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54" w:rsidRPr="009927A0" w:rsidRDefault="000A1054" w:rsidP="001948FB">
      <w:pPr>
        <w:jc w:val="center"/>
        <w:rPr>
          <w:b/>
        </w:rPr>
      </w:pPr>
    </w:p>
    <w:p w:rsidR="000A1054" w:rsidRPr="009927A0" w:rsidRDefault="000A1054" w:rsidP="000A1054">
      <w:pPr>
        <w:tabs>
          <w:tab w:val="left" w:pos="90"/>
        </w:tabs>
        <w:jc w:val="center"/>
        <w:rPr>
          <w:sz w:val="70"/>
          <w:szCs w:val="56"/>
        </w:rPr>
      </w:pPr>
    </w:p>
    <w:p w:rsidR="000A1054" w:rsidRPr="009927A0" w:rsidRDefault="000A1054" w:rsidP="000A1054">
      <w:pPr>
        <w:tabs>
          <w:tab w:val="left" w:pos="90"/>
        </w:tabs>
        <w:jc w:val="center"/>
        <w:rPr>
          <w:sz w:val="70"/>
          <w:szCs w:val="56"/>
        </w:rPr>
      </w:pPr>
    </w:p>
    <w:p w:rsidR="000A1054" w:rsidRPr="009927A0" w:rsidRDefault="000A1054" w:rsidP="000A1054">
      <w:pPr>
        <w:tabs>
          <w:tab w:val="left" w:pos="90"/>
        </w:tabs>
        <w:jc w:val="center"/>
        <w:rPr>
          <w:b/>
          <w:sz w:val="56"/>
          <w:szCs w:val="56"/>
        </w:rPr>
      </w:pPr>
      <w:r w:rsidRPr="009927A0">
        <w:rPr>
          <w:b/>
          <w:sz w:val="56"/>
          <w:szCs w:val="56"/>
        </w:rPr>
        <w:t>PORT QASIM AUTHORITY</w:t>
      </w:r>
    </w:p>
    <w:p w:rsidR="000A1054" w:rsidRPr="009927A0" w:rsidRDefault="000A1054" w:rsidP="000A1054">
      <w:pPr>
        <w:jc w:val="center"/>
        <w:rPr>
          <w:b/>
          <w:sz w:val="44"/>
          <w:szCs w:val="44"/>
          <w:u w:val="single"/>
        </w:rPr>
      </w:pPr>
      <w:r w:rsidRPr="009927A0">
        <w:rPr>
          <w:b/>
          <w:sz w:val="44"/>
          <w:szCs w:val="44"/>
          <w:u w:val="single"/>
        </w:rPr>
        <w:t>OPERATIONS DIVISION</w:t>
      </w:r>
    </w:p>
    <w:p w:rsidR="000A1054" w:rsidRPr="009927A0" w:rsidRDefault="000A1054" w:rsidP="000A1054">
      <w:pPr>
        <w:jc w:val="center"/>
        <w:rPr>
          <w:sz w:val="36"/>
          <w:szCs w:val="36"/>
        </w:rPr>
      </w:pPr>
    </w:p>
    <w:p w:rsidR="000A1054" w:rsidRPr="009927A0" w:rsidRDefault="00141278" w:rsidP="000A1054">
      <w:pPr>
        <w:jc w:val="center"/>
        <w:rPr>
          <w:sz w:val="16"/>
          <w:szCs w:val="36"/>
        </w:rPr>
      </w:pPr>
      <w:r>
        <w:rPr>
          <w:noProof/>
          <w:sz w:val="1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31.8pt;width:122.2pt;height:110pt;z-index:251660288;mso-position-horizontal:center;mso-position-horizontal-relative:margin">
            <v:imagedata r:id="rId8" o:title=""/>
            <w10:wrap type="topAndBottom" anchorx="margin"/>
          </v:shape>
          <o:OLEObject Type="Embed" ProgID="PBrush" ShapeID="_x0000_s1041" DrawAspect="Content" ObjectID="_377308390" r:id="rId9"/>
        </w:pict>
      </w:r>
    </w:p>
    <w:p w:rsidR="000A1054" w:rsidRPr="009927A0" w:rsidRDefault="000A1054" w:rsidP="000A1054">
      <w:pPr>
        <w:jc w:val="center"/>
        <w:rPr>
          <w:sz w:val="36"/>
          <w:szCs w:val="36"/>
        </w:rPr>
      </w:pPr>
    </w:p>
    <w:p w:rsidR="000A1054" w:rsidRPr="009927A0" w:rsidRDefault="000A1054" w:rsidP="000A1054">
      <w:pPr>
        <w:jc w:val="center"/>
        <w:rPr>
          <w:sz w:val="16"/>
          <w:szCs w:val="36"/>
        </w:rPr>
      </w:pPr>
      <w:r w:rsidRPr="009927A0">
        <w:rPr>
          <w:sz w:val="16"/>
          <w:szCs w:val="36"/>
        </w:rPr>
        <w:t>GATEWAY TO NATIONAL PROSPERITY</w:t>
      </w:r>
    </w:p>
    <w:p w:rsidR="000A1054" w:rsidRPr="009927A0" w:rsidRDefault="000A1054" w:rsidP="000A1054">
      <w:pPr>
        <w:jc w:val="center"/>
        <w:rPr>
          <w:sz w:val="36"/>
          <w:szCs w:val="36"/>
        </w:rPr>
      </w:pPr>
    </w:p>
    <w:p w:rsidR="000A1054" w:rsidRPr="009927A0" w:rsidRDefault="000A1054" w:rsidP="000A1054">
      <w:pPr>
        <w:jc w:val="center"/>
        <w:rPr>
          <w:sz w:val="36"/>
          <w:szCs w:val="36"/>
        </w:rPr>
      </w:pPr>
    </w:p>
    <w:p w:rsidR="000A1054" w:rsidRPr="009927A0" w:rsidRDefault="000A1054" w:rsidP="000A1054">
      <w:pPr>
        <w:ind w:left="-180" w:right="-187"/>
        <w:jc w:val="center"/>
        <w:rPr>
          <w:b/>
          <w:sz w:val="42"/>
          <w:szCs w:val="48"/>
        </w:rPr>
      </w:pPr>
      <w:r w:rsidRPr="009927A0">
        <w:rPr>
          <w:b/>
          <w:sz w:val="42"/>
          <w:szCs w:val="48"/>
        </w:rPr>
        <w:t xml:space="preserve">TENDER FOR </w:t>
      </w:r>
    </w:p>
    <w:p w:rsidR="000A1054" w:rsidRPr="009927A0" w:rsidRDefault="000A1054" w:rsidP="000A1054">
      <w:pPr>
        <w:ind w:left="-180" w:right="-187"/>
        <w:jc w:val="center"/>
        <w:rPr>
          <w:b/>
          <w:sz w:val="42"/>
          <w:szCs w:val="48"/>
        </w:rPr>
      </w:pPr>
      <w:r w:rsidRPr="009927A0">
        <w:rPr>
          <w:b/>
          <w:sz w:val="42"/>
          <w:szCs w:val="48"/>
        </w:rPr>
        <w:t>SUPPLY / CONSTRUCTION OF</w:t>
      </w:r>
    </w:p>
    <w:p w:rsidR="0066744C" w:rsidRPr="009927A0" w:rsidRDefault="0066744C" w:rsidP="0066744C">
      <w:pPr>
        <w:ind w:right="-187"/>
        <w:rPr>
          <w:b/>
          <w:sz w:val="32"/>
          <w:szCs w:val="40"/>
        </w:rPr>
      </w:pPr>
    </w:p>
    <w:p w:rsidR="00D43871" w:rsidRPr="009927A0" w:rsidRDefault="00601EF7" w:rsidP="00DC2961">
      <w:pPr>
        <w:ind w:right="-187"/>
        <w:jc w:val="center"/>
        <w:rPr>
          <w:b/>
          <w:sz w:val="52"/>
          <w:szCs w:val="40"/>
        </w:rPr>
      </w:pPr>
      <w:r w:rsidRPr="009927A0">
        <w:rPr>
          <w:b/>
          <w:sz w:val="52"/>
          <w:szCs w:val="40"/>
        </w:rPr>
        <w:t>ONE (01)</w:t>
      </w:r>
      <w:r w:rsidR="008E22B4">
        <w:rPr>
          <w:b/>
          <w:sz w:val="52"/>
          <w:szCs w:val="40"/>
        </w:rPr>
        <w:t xml:space="preserve"> </w:t>
      </w:r>
      <w:r w:rsidR="00710B14">
        <w:rPr>
          <w:b/>
          <w:sz w:val="52"/>
          <w:szCs w:val="40"/>
        </w:rPr>
        <w:t>CONVENTIONAL</w:t>
      </w:r>
      <w:r w:rsidR="004B21EE">
        <w:rPr>
          <w:b/>
          <w:sz w:val="52"/>
          <w:szCs w:val="40"/>
        </w:rPr>
        <w:t xml:space="preserve"> TWIN SCREW </w:t>
      </w:r>
      <w:r w:rsidR="00A27036">
        <w:rPr>
          <w:b/>
          <w:sz w:val="52"/>
          <w:szCs w:val="40"/>
        </w:rPr>
        <w:br/>
      </w:r>
      <w:r w:rsidR="00906AF5" w:rsidRPr="009927A0">
        <w:rPr>
          <w:b/>
          <w:sz w:val="52"/>
          <w:szCs w:val="40"/>
        </w:rPr>
        <w:t>BUOY TENDER</w:t>
      </w:r>
    </w:p>
    <w:p w:rsidR="0066744C" w:rsidRPr="009927A0" w:rsidRDefault="0066744C" w:rsidP="0066744C">
      <w:pPr>
        <w:ind w:right="-187"/>
        <w:jc w:val="center"/>
        <w:rPr>
          <w:sz w:val="52"/>
          <w:szCs w:val="40"/>
        </w:rPr>
      </w:pPr>
    </w:p>
    <w:p w:rsidR="000A1054" w:rsidRPr="009927A0" w:rsidRDefault="000A1054" w:rsidP="0066744C">
      <w:pPr>
        <w:ind w:right="-187"/>
        <w:jc w:val="center"/>
        <w:rPr>
          <w:sz w:val="52"/>
          <w:szCs w:val="40"/>
        </w:rPr>
      </w:pPr>
    </w:p>
    <w:p w:rsidR="000A1054" w:rsidRPr="009927A0" w:rsidRDefault="008918DC" w:rsidP="001D017C">
      <w:pPr>
        <w:ind w:left="-180" w:right="-187"/>
        <w:jc w:val="center"/>
        <w:rPr>
          <w:sz w:val="40"/>
          <w:szCs w:val="40"/>
        </w:rPr>
      </w:pPr>
      <w:r>
        <w:rPr>
          <w:sz w:val="56"/>
          <w:szCs w:val="36"/>
        </w:rPr>
        <w:t>2</w:t>
      </w:r>
      <w:r w:rsidR="001B14A6">
        <w:rPr>
          <w:sz w:val="56"/>
          <w:szCs w:val="36"/>
        </w:rPr>
        <w:t>5</w:t>
      </w:r>
      <w:r w:rsidRPr="008918DC">
        <w:rPr>
          <w:sz w:val="56"/>
          <w:szCs w:val="36"/>
          <w:vertAlign w:val="superscript"/>
        </w:rPr>
        <w:t>th</w:t>
      </w:r>
      <w:r w:rsidR="001B14A6">
        <w:rPr>
          <w:sz w:val="56"/>
          <w:szCs w:val="36"/>
        </w:rPr>
        <w:t xml:space="preserve"> March</w:t>
      </w:r>
      <w:r w:rsidRPr="009927A0">
        <w:rPr>
          <w:sz w:val="56"/>
          <w:szCs w:val="36"/>
        </w:rPr>
        <w:t xml:space="preserve"> 20</w:t>
      </w:r>
      <w:r>
        <w:rPr>
          <w:sz w:val="56"/>
          <w:szCs w:val="36"/>
        </w:rPr>
        <w:t>20</w:t>
      </w:r>
    </w:p>
    <w:p w:rsidR="000A1054" w:rsidRPr="009927A0" w:rsidRDefault="000A1054" w:rsidP="000A1054">
      <w:pPr>
        <w:ind w:left="-240" w:right="-817"/>
        <w:jc w:val="center"/>
        <w:rPr>
          <w:sz w:val="36"/>
          <w:szCs w:val="36"/>
        </w:rPr>
      </w:pPr>
    </w:p>
    <w:p w:rsidR="000A1054" w:rsidRPr="009927A0" w:rsidRDefault="000A1054" w:rsidP="000A1054">
      <w:pPr>
        <w:ind w:left="-240" w:right="-817"/>
        <w:jc w:val="center"/>
        <w:rPr>
          <w:sz w:val="36"/>
          <w:szCs w:val="36"/>
        </w:rPr>
      </w:pPr>
    </w:p>
    <w:p w:rsidR="009927A0" w:rsidRPr="009927A0" w:rsidRDefault="009927A0" w:rsidP="00EE18FB">
      <w:pPr>
        <w:jc w:val="center"/>
        <w:rPr>
          <w:sz w:val="12"/>
          <w:szCs w:val="36"/>
        </w:rPr>
      </w:pPr>
    </w:p>
    <w:p w:rsidR="009927A0" w:rsidRPr="009927A0" w:rsidRDefault="009927A0" w:rsidP="00EE18FB">
      <w:pPr>
        <w:jc w:val="center"/>
        <w:rPr>
          <w:sz w:val="12"/>
          <w:szCs w:val="36"/>
        </w:rPr>
      </w:pPr>
    </w:p>
    <w:p w:rsidR="009927A0" w:rsidRPr="009927A0" w:rsidRDefault="009927A0" w:rsidP="00EE18FB">
      <w:pPr>
        <w:jc w:val="center"/>
        <w:rPr>
          <w:sz w:val="12"/>
          <w:szCs w:val="36"/>
        </w:rPr>
      </w:pPr>
    </w:p>
    <w:p w:rsidR="002C5F71" w:rsidRDefault="002C5F71">
      <w:pPr>
        <w:spacing w:after="160" w:line="259" w:lineRule="auto"/>
        <w:rPr>
          <w:sz w:val="12"/>
          <w:szCs w:val="36"/>
        </w:rPr>
      </w:pPr>
      <w:r>
        <w:rPr>
          <w:sz w:val="12"/>
          <w:szCs w:val="36"/>
        </w:rPr>
        <w:br w:type="page"/>
      </w:r>
    </w:p>
    <w:p w:rsidR="000A1054" w:rsidRPr="009927A0" w:rsidRDefault="00141278" w:rsidP="00EE18FB">
      <w:pPr>
        <w:jc w:val="center"/>
        <w:rPr>
          <w:sz w:val="12"/>
          <w:szCs w:val="36"/>
        </w:rPr>
      </w:pPr>
      <w:r w:rsidRPr="00141278">
        <w:rPr>
          <w:noProof/>
          <w:sz w:val="6"/>
          <w:szCs w:val="36"/>
        </w:rPr>
        <w:lastRenderedPageBreak/>
        <w:pict>
          <v:shapetype id="_x0000_t202" coordsize="21600,21600" o:spt="202" path="m,l,21600r21600,l21600,xe">
            <v:stroke joinstyle="miter"/>
            <v:path gradientshapeok="t" o:connecttype="rect"/>
          </v:shapetype>
          <v:shape id="_x0000_s1046" type="#_x0000_t202" style="position:absolute;left:0;text-align:left;margin-left:493.4pt;margin-top:12.45pt;width:34.05pt;height:40.9pt;z-index:251664384" strokecolor="white [3212]">
            <v:textbox>
              <w:txbxContent>
                <w:p w:rsidR="00AD2A35" w:rsidRDefault="00AD2A35"/>
              </w:txbxContent>
            </v:textbox>
          </v:shape>
        </w:pict>
      </w:r>
    </w:p>
    <w:tbl>
      <w:tblPr>
        <w:tblStyle w:val="TableGrid"/>
        <w:tblpPr w:leftFromText="180" w:rightFromText="180" w:vertAnchor="text" w:tblpY="1"/>
        <w:tblOverlap w:val="never"/>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6"/>
        <w:gridCol w:w="7982"/>
        <w:gridCol w:w="1270"/>
      </w:tblGrid>
      <w:tr w:rsidR="000A1054" w:rsidRPr="009927A0" w:rsidTr="006D366E">
        <w:trPr>
          <w:trHeight w:val="65"/>
        </w:trPr>
        <w:tc>
          <w:tcPr>
            <w:tcW w:w="716" w:type="dxa"/>
          </w:tcPr>
          <w:p w:rsidR="000A1054" w:rsidRPr="009927A0" w:rsidRDefault="000A1054" w:rsidP="006D366E">
            <w:pPr>
              <w:pStyle w:val="NoSpacing"/>
              <w:rPr>
                <w:b/>
              </w:rPr>
            </w:pPr>
            <w:r w:rsidRPr="009927A0">
              <w:rPr>
                <w:b/>
              </w:rPr>
              <w:t>S #</w:t>
            </w:r>
          </w:p>
        </w:tc>
        <w:tc>
          <w:tcPr>
            <w:tcW w:w="7982" w:type="dxa"/>
          </w:tcPr>
          <w:p w:rsidR="000A1054" w:rsidRPr="009927A0" w:rsidRDefault="000A1054" w:rsidP="006D366E">
            <w:pPr>
              <w:pStyle w:val="NoSpacing"/>
              <w:jc w:val="center"/>
              <w:rPr>
                <w:b/>
              </w:rPr>
            </w:pPr>
            <w:r w:rsidRPr="009927A0">
              <w:rPr>
                <w:b/>
              </w:rPr>
              <w:t>TABLE OF CONTENTS</w:t>
            </w:r>
          </w:p>
        </w:tc>
        <w:tc>
          <w:tcPr>
            <w:tcW w:w="1270" w:type="dxa"/>
          </w:tcPr>
          <w:p w:rsidR="000A1054" w:rsidRPr="009927A0" w:rsidRDefault="000A1054" w:rsidP="006D366E">
            <w:pPr>
              <w:pStyle w:val="NoSpacing"/>
              <w:jc w:val="center"/>
              <w:rPr>
                <w:b/>
              </w:rPr>
            </w:pPr>
            <w:r w:rsidRPr="009927A0">
              <w:rPr>
                <w:b/>
              </w:rPr>
              <w:t>Pages</w:t>
            </w:r>
          </w:p>
        </w:tc>
      </w:tr>
      <w:tr w:rsidR="009927A0" w:rsidRPr="009927A0" w:rsidTr="006D366E">
        <w:trPr>
          <w:trHeight w:val="65"/>
        </w:trPr>
        <w:tc>
          <w:tcPr>
            <w:tcW w:w="716" w:type="dxa"/>
          </w:tcPr>
          <w:p w:rsidR="009927A0" w:rsidRPr="009927A0" w:rsidRDefault="009927A0" w:rsidP="006D366E">
            <w:pPr>
              <w:pStyle w:val="NoSpacing"/>
              <w:rPr>
                <w:b/>
              </w:rPr>
            </w:pPr>
          </w:p>
        </w:tc>
        <w:tc>
          <w:tcPr>
            <w:tcW w:w="7982" w:type="dxa"/>
          </w:tcPr>
          <w:p w:rsidR="009927A0" w:rsidRPr="009927A0" w:rsidRDefault="009927A0" w:rsidP="006D366E">
            <w:pPr>
              <w:pStyle w:val="NoSpacing"/>
              <w:jc w:val="center"/>
              <w:rPr>
                <w:b/>
              </w:rPr>
            </w:pPr>
          </w:p>
        </w:tc>
        <w:tc>
          <w:tcPr>
            <w:tcW w:w="1270" w:type="dxa"/>
          </w:tcPr>
          <w:p w:rsidR="009927A0" w:rsidRPr="009927A0" w:rsidRDefault="009927A0" w:rsidP="006D366E">
            <w:pPr>
              <w:pStyle w:val="NoSpacing"/>
              <w:jc w:val="center"/>
              <w:rPr>
                <w:b/>
              </w:rPr>
            </w:pPr>
          </w:p>
        </w:tc>
      </w:tr>
      <w:tr w:rsidR="006D366E" w:rsidRPr="009927A0" w:rsidTr="006D366E">
        <w:trPr>
          <w:trHeight w:val="65"/>
        </w:trPr>
        <w:tc>
          <w:tcPr>
            <w:tcW w:w="716" w:type="dxa"/>
          </w:tcPr>
          <w:p w:rsidR="006D366E" w:rsidRPr="009927A0" w:rsidRDefault="006D366E" w:rsidP="006D366E">
            <w:pPr>
              <w:pStyle w:val="NoSpacing"/>
            </w:pPr>
          </w:p>
        </w:tc>
        <w:tc>
          <w:tcPr>
            <w:tcW w:w="7982" w:type="dxa"/>
          </w:tcPr>
          <w:p w:rsidR="006D366E" w:rsidRPr="009927A0" w:rsidRDefault="006D366E" w:rsidP="006D366E">
            <w:pPr>
              <w:pStyle w:val="NoSpacing"/>
              <w:jc w:val="center"/>
              <w:rPr>
                <w:b/>
              </w:rPr>
            </w:pPr>
            <w:r w:rsidRPr="009927A0">
              <w:rPr>
                <w:b/>
              </w:rPr>
              <w:t>SECTION – I –  THE TENDER</w:t>
            </w:r>
          </w:p>
        </w:tc>
        <w:tc>
          <w:tcPr>
            <w:tcW w:w="1270" w:type="dxa"/>
          </w:tcPr>
          <w:p w:rsidR="006D366E" w:rsidRPr="009927A0" w:rsidRDefault="006D366E" w:rsidP="006D366E">
            <w:pPr>
              <w:pStyle w:val="NoSpacing"/>
              <w:spacing w:line="360" w:lineRule="auto"/>
              <w:jc w:val="center"/>
            </w:pPr>
            <w:r w:rsidRPr="009927A0">
              <w:t>06</w:t>
            </w:r>
          </w:p>
        </w:tc>
      </w:tr>
      <w:tr w:rsidR="006D366E" w:rsidRPr="009927A0" w:rsidTr="00B56A57">
        <w:trPr>
          <w:trHeight w:val="65"/>
        </w:trPr>
        <w:tc>
          <w:tcPr>
            <w:tcW w:w="716" w:type="dxa"/>
          </w:tcPr>
          <w:p w:rsidR="006D366E" w:rsidRPr="009927A0" w:rsidRDefault="006D366E" w:rsidP="006D366E">
            <w:pPr>
              <w:pStyle w:val="NoSpacing"/>
              <w:spacing w:line="360" w:lineRule="auto"/>
              <w:jc w:val="center"/>
            </w:pPr>
            <w:r w:rsidRPr="009927A0">
              <w:t>1.</w:t>
            </w:r>
          </w:p>
        </w:tc>
        <w:tc>
          <w:tcPr>
            <w:tcW w:w="7982" w:type="dxa"/>
          </w:tcPr>
          <w:p w:rsidR="006D366E" w:rsidRPr="009927A0" w:rsidRDefault="0078233D" w:rsidP="0078233D">
            <w:pPr>
              <w:pStyle w:val="NoSpacing"/>
            </w:pPr>
            <w:r>
              <w:t xml:space="preserve">Notice </w:t>
            </w:r>
            <w:r w:rsidR="006D366E" w:rsidRPr="009927A0">
              <w:t>Inviti</w:t>
            </w:r>
            <w:r>
              <w:t>ng</w:t>
            </w:r>
            <w:r w:rsidR="006D366E" w:rsidRPr="009927A0">
              <w:t xml:space="preserve"> Tender</w:t>
            </w:r>
            <w:r w:rsidR="006D366E" w:rsidRPr="009927A0">
              <w:tab/>
            </w:r>
            <w:r w:rsidR="006D366E" w:rsidRPr="009927A0">
              <w:tab/>
            </w:r>
            <w:r w:rsidR="006D366E" w:rsidRPr="009927A0">
              <w:tab/>
            </w:r>
            <w:r w:rsidR="006D366E" w:rsidRPr="009927A0">
              <w:tab/>
            </w:r>
            <w:r w:rsidR="006D366E" w:rsidRPr="009927A0">
              <w:tab/>
            </w:r>
            <w:r w:rsidR="006D366E" w:rsidRPr="009927A0">
              <w:tab/>
            </w:r>
          </w:p>
        </w:tc>
        <w:tc>
          <w:tcPr>
            <w:tcW w:w="1270" w:type="dxa"/>
          </w:tcPr>
          <w:p w:rsidR="006D366E" w:rsidRPr="009927A0" w:rsidRDefault="006D366E" w:rsidP="009927A0">
            <w:pPr>
              <w:pStyle w:val="NoSpacing"/>
              <w:jc w:val="center"/>
              <w:rPr>
                <w:bCs/>
              </w:rPr>
            </w:pPr>
            <w:r w:rsidRPr="009927A0">
              <w:rPr>
                <w:bCs/>
              </w:rPr>
              <w:t>07-08</w:t>
            </w:r>
          </w:p>
        </w:tc>
      </w:tr>
      <w:tr w:rsidR="006D366E" w:rsidRPr="009927A0" w:rsidTr="00B56A57">
        <w:trPr>
          <w:trHeight w:val="65"/>
        </w:trPr>
        <w:tc>
          <w:tcPr>
            <w:tcW w:w="716" w:type="dxa"/>
          </w:tcPr>
          <w:p w:rsidR="006D366E" w:rsidRPr="009927A0" w:rsidRDefault="006D366E" w:rsidP="006D366E">
            <w:pPr>
              <w:pStyle w:val="NoSpacing"/>
              <w:spacing w:line="360" w:lineRule="auto"/>
              <w:jc w:val="center"/>
            </w:pPr>
            <w:r w:rsidRPr="009927A0">
              <w:t>2.</w:t>
            </w:r>
          </w:p>
        </w:tc>
        <w:tc>
          <w:tcPr>
            <w:tcW w:w="7982" w:type="dxa"/>
          </w:tcPr>
          <w:p w:rsidR="006D366E" w:rsidRPr="009927A0" w:rsidRDefault="006D366E" w:rsidP="009927A0">
            <w:pPr>
              <w:pStyle w:val="NoSpacing"/>
              <w:jc w:val="both"/>
              <w:rPr>
                <w:bCs/>
              </w:rPr>
            </w:pPr>
            <w:r w:rsidRPr="009927A0">
              <w:rPr>
                <w:bCs/>
              </w:rPr>
              <w:t xml:space="preserve">Form of Tender for Supply of One (01) </w:t>
            </w:r>
            <w:r w:rsidR="003124DE">
              <w:rPr>
                <w:bCs/>
              </w:rPr>
              <w:t>Conventional Twin Screw</w:t>
            </w:r>
            <w:r w:rsidRPr="009927A0">
              <w:rPr>
                <w:bCs/>
              </w:rPr>
              <w:t xml:space="preserve"> Buoy </w:t>
            </w:r>
          </w:p>
          <w:p w:rsidR="006D366E" w:rsidRPr="009927A0" w:rsidRDefault="006D366E" w:rsidP="009927A0">
            <w:pPr>
              <w:pStyle w:val="NoSpacing"/>
              <w:jc w:val="both"/>
            </w:pPr>
            <w:r w:rsidRPr="009927A0">
              <w:rPr>
                <w:bCs/>
              </w:rPr>
              <w:t xml:space="preserve">Tender   </w:t>
            </w:r>
            <w:r w:rsidRPr="009927A0">
              <w:rPr>
                <w:bCs/>
              </w:rPr>
              <w:tab/>
            </w:r>
          </w:p>
        </w:tc>
        <w:tc>
          <w:tcPr>
            <w:tcW w:w="1270" w:type="dxa"/>
          </w:tcPr>
          <w:p w:rsidR="006D366E" w:rsidRPr="009927A0" w:rsidRDefault="006D366E" w:rsidP="009927A0">
            <w:pPr>
              <w:pStyle w:val="NoSpacing"/>
              <w:jc w:val="center"/>
              <w:rPr>
                <w:bCs/>
              </w:rPr>
            </w:pPr>
          </w:p>
          <w:p w:rsidR="006D366E" w:rsidRPr="009927A0" w:rsidRDefault="006D366E" w:rsidP="009927A0">
            <w:pPr>
              <w:pStyle w:val="NoSpacing"/>
              <w:jc w:val="center"/>
              <w:rPr>
                <w:bCs/>
              </w:rPr>
            </w:pPr>
            <w:r w:rsidRPr="009927A0">
              <w:rPr>
                <w:bCs/>
              </w:rPr>
              <w:t>09-11</w:t>
            </w:r>
          </w:p>
        </w:tc>
      </w:tr>
      <w:tr w:rsidR="006D366E" w:rsidRPr="009927A0" w:rsidTr="00B56A57">
        <w:trPr>
          <w:trHeight w:val="65"/>
        </w:trPr>
        <w:tc>
          <w:tcPr>
            <w:tcW w:w="716" w:type="dxa"/>
          </w:tcPr>
          <w:p w:rsidR="006D366E" w:rsidRPr="009927A0" w:rsidRDefault="006D366E" w:rsidP="006D366E">
            <w:pPr>
              <w:pStyle w:val="NoSpacing"/>
              <w:spacing w:line="360" w:lineRule="auto"/>
              <w:jc w:val="center"/>
            </w:pPr>
          </w:p>
        </w:tc>
        <w:tc>
          <w:tcPr>
            <w:tcW w:w="7982" w:type="dxa"/>
          </w:tcPr>
          <w:p w:rsidR="006D366E" w:rsidRPr="009927A0" w:rsidRDefault="006D366E" w:rsidP="009927A0">
            <w:pPr>
              <w:pStyle w:val="NoSpacing"/>
              <w:jc w:val="center"/>
              <w:rPr>
                <w:bCs/>
              </w:rPr>
            </w:pPr>
            <w:r w:rsidRPr="009927A0">
              <w:rPr>
                <w:b/>
              </w:rPr>
              <w:t>SECTION – II – INSTRUCTIONS TO BIDDERS (ITB)</w:t>
            </w:r>
          </w:p>
        </w:tc>
        <w:tc>
          <w:tcPr>
            <w:tcW w:w="1270" w:type="dxa"/>
          </w:tcPr>
          <w:p w:rsidR="006D366E" w:rsidRPr="009927A0" w:rsidRDefault="006D366E" w:rsidP="009927A0">
            <w:pPr>
              <w:pStyle w:val="NoSpacing"/>
              <w:jc w:val="center"/>
            </w:pPr>
            <w:r w:rsidRPr="009927A0">
              <w:t>12</w:t>
            </w:r>
          </w:p>
        </w:tc>
      </w:tr>
      <w:tr w:rsidR="006D366E" w:rsidRPr="009927A0" w:rsidTr="00B56A57">
        <w:trPr>
          <w:trHeight w:val="65"/>
        </w:trPr>
        <w:tc>
          <w:tcPr>
            <w:tcW w:w="716" w:type="dxa"/>
          </w:tcPr>
          <w:p w:rsidR="006D366E" w:rsidRPr="009927A0" w:rsidRDefault="006D366E" w:rsidP="006D366E">
            <w:pPr>
              <w:pStyle w:val="NoSpacing"/>
              <w:spacing w:line="360" w:lineRule="auto"/>
            </w:pPr>
            <w:r w:rsidRPr="009927A0">
              <w:t>A.</w:t>
            </w:r>
          </w:p>
        </w:tc>
        <w:tc>
          <w:tcPr>
            <w:tcW w:w="7982" w:type="dxa"/>
          </w:tcPr>
          <w:p w:rsidR="006D366E" w:rsidRPr="009927A0" w:rsidRDefault="006D366E" w:rsidP="009927A0">
            <w:pPr>
              <w:pStyle w:val="NoSpacing"/>
              <w:jc w:val="both"/>
              <w:rPr>
                <w:b/>
              </w:rPr>
            </w:pPr>
            <w:r w:rsidRPr="009927A0">
              <w:rPr>
                <w:b/>
              </w:rPr>
              <w:t xml:space="preserve">INTRODUCTION                                                                                     </w:t>
            </w:r>
          </w:p>
        </w:tc>
        <w:tc>
          <w:tcPr>
            <w:tcW w:w="1270" w:type="dxa"/>
          </w:tcPr>
          <w:p w:rsidR="006D366E" w:rsidRPr="009927A0" w:rsidRDefault="006D366E" w:rsidP="009927A0">
            <w:pPr>
              <w:pStyle w:val="NoSpacing"/>
              <w:jc w:val="center"/>
            </w:pPr>
            <w:r w:rsidRPr="009927A0">
              <w:t>13</w:t>
            </w:r>
          </w:p>
        </w:tc>
      </w:tr>
      <w:tr w:rsidR="006D366E" w:rsidRPr="009927A0" w:rsidTr="00B56A57">
        <w:trPr>
          <w:trHeight w:val="65"/>
        </w:trPr>
        <w:tc>
          <w:tcPr>
            <w:tcW w:w="716" w:type="dxa"/>
          </w:tcPr>
          <w:p w:rsidR="006D366E" w:rsidRPr="009927A0" w:rsidRDefault="006D366E" w:rsidP="006D366E">
            <w:pPr>
              <w:pStyle w:val="NoSpacing"/>
              <w:spacing w:line="360" w:lineRule="auto"/>
              <w:jc w:val="center"/>
            </w:pPr>
            <w:r w:rsidRPr="009927A0">
              <w:t>1.</w:t>
            </w:r>
          </w:p>
        </w:tc>
        <w:tc>
          <w:tcPr>
            <w:tcW w:w="7982" w:type="dxa"/>
          </w:tcPr>
          <w:p w:rsidR="006D366E" w:rsidRPr="009927A0" w:rsidRDefault="006D366E" w:rsidP="009927A0">
            <w:pPr>
              <w:pStyle w:val="NoSpacing"/>
              <w:jc w:val="both"/>
            </w:pPr>
            <w:r w:rsidRPr="009927A0">
              <w:t>Eligible Bidder</w:t>
            </w:r>
          </w:p>
        </w:tc>
        <w:tc>
          <w:tcPr>
            <w:tcW w:w="1270" w:type="dxa"/>
          </w:tcPr>
          <w:p w:rsidR="006D366E" w:rsidRPr="009927A0" w:rsidRDefault="006D366E" w:rsidP="009927A0">
            <w:pPr>
              <w:pStyle w:val="NoSpacing"/>
              <w:jc w:val="center"/>
            </w:pPr>
            <w:r w:rsidRPr="009927A0">
              <w:t>14</w:t>
            </w:r>
          </w:p>
        </w:tc>
      </w:tr>
      <w:tr w:rsidR="006D366E" w:rsidRPr="009927A0" w:rsidTr="00B56A57">
        <w:trPr>
          <w:trHeight w:val="65"/>
        </w:trPr>
        <w:tc>
          <w:tcPr>
            <w:tcW w:w="716" w:type="dxa"/>
          </w:tcPr>
          <w:p w:rsidR="006D366E" w:rsidRPr="009927A0" w:rsidRDefault="006D366E" w:rsidP="006D366E">
            <w:pPr>
              <w:pStyle w:val="NoSpacing"/>
              <w:spacing w:line="360" w:lineRule="auto"/>
              <w:jc w:val="center"/>
            </w:pPr>
            <w:r w:rsidRPr="009927A0">
              <w:t>2.</w:t>
            </w:r>
          </w:p>
        </w:tc>
        <w:tc>
          <w:tcPr>
            <w:tcW w:w="7982" w:type="dxa"/>
          </w:tcPr>
          <w:p w:rsidR="006D366E" w:rsidRPr="009927A0" w:rsidRDefault="006D366E" w:rsidP="009927A0">
            <w:pPr>
              <w:pStyle w:val="NoSpacing"/>
              <w:jc w:val="both"/>
            </w:pPr>
            <w:r w:rsidRPr="009927A0">
              <w:t>Cost of Bidding</w:t>
            </w:r>
          </w:p>
        </w:tc>
        <w:tc>
          <w:tcPr>
            <w:tcW w:w="1270" w:type="dxa"/>
          </w:tcPr>
          <w:p w:rsidR="006D366E" w:rsidRPr="009927A0" w:rsidRDefault="006D366E" w:rsidP="009927A0">
            <w:pPr>
              <w:pStyle w:val="NoSpacing"/>
              <w:jc w:val="center"/>
            </w:pPr>
            <w:r w:rsidRPr="009927A0">
              <w:t>14</w:t>
            </w:r>
          </w:p>
        </w:tc>
      </w:tr>
      <w:tr w:rsidR="006D366E" w:rsidRPr="009927A0" w:rsidTr="00B56A57">
        <w:trPr>
          <w:trHeight w:val="65"/>
        </w:trPr>
        <w:tc>
          <w:tcPr>
            <w:tcW w:w="716" w:type="dxa"/>
          </w:tcPr>
          <w:p w:rsidR="006D366E" w:rsidRPr="009927A0" w:rsidRDefault="006D366E" w:rsidP="006D366E">
            <w:pPr>
              <w:pStyle w:val="NoSpacing"/>
              <w:spacing w:line="360" w:lineRule="auto"/>
              <w:jc w:val="center"/>
            </w:pPr>
            <w:r w:rsidRPr="009927A0">
              <w:t>3.</w:t>
            </w:r>
          </w:p>
        </w:tc>
        <w:tc>
          <w:tcPr>
            <w:tcW w:w="7982" w:type="dxa"/>
          </w:tcPr>
          <w:p w:rsidR="006D366E" w:rsidRPr="009927A0" w:rsidRDefault="006D366E" w:rsidP="009927A0">
            <w:pPr>
              <w:pStyle w:val="NoSpacing"/>
              <w:jc w:val="both"/>
            </w:pPr>
            <w:r w:rsidRPr="009927A0">
              <w:t>Funding</w:t>
            </w:r>
          </w:p>
        </w:tc>
        <w:tc>
          <w:tcPr>
            <w:tcW w:w="1270" w:type="dxa"/>
          </w:tcPr>
          <w:p w:rsidR="006D366E" w:rsidRPr="009927A0" w:rsidRDefault="006D366E" w:rsidP="009927A0">
            <w:pPr>
              <w:pStyle w:val="NoSpacing"/>
              <w:jc w:val="center"/>
            </w:pPr>
            <w:r w:rsidRPr="009927A0">
              <w:t>14</w:t>
            </w:r>
          </w:p>
        </w:tc>
      </w:tr>
      <w:tr w:rsidR="006D366E" w:rsidRPr="009927A0" w:rsidTr="00B56A57">
        <w:trPr>
          <w:trHeight w:val="65"/>
        </w:trPr>
        <w:tc>
          <w:tcPr>
            <w:tcW w:w="716" w:type="dxa"/>
          </w:tcPr>
          <w:p w:rsidR="006D366E" w:rsidRPr="009927A0" w:rsidRDefault="006D366E" w:rsidP="006D366E">
            <w:pPr>
              <w:pStyle w:val="NoSpacing"/>
              <w:spacing w:line="360" w:lineRule="auto"/>
            </w:pPr>
            <w:r w:rsidRPr="009927A0">
              <w:t>B.</w:t>
            </w:r>
          </w:p>
        </w:tc>
        <w:tc>
          <w:tcPr>
            <w:tcW w:w="7982" w:type="dxa"/>
          </w:tcPr>
          <w:p w:rsidR="006D366E" w:rsidRPr="009927A0" w:rsidRDefault="006D366E" w:rsidP="009927A0">
            <w:pPr>
              <w:pStyle w:val="NoSpacing"/>
              <w:jc w:val="both"/>
              <w:rPr>
                <w:b/>
              </w:rPr>
            </w:pPr>
            <w:r w:rsidRPr="009927A0">
              <w:rPr>
                <w:b/>
              </w:rPr>
              <w:t xml:space="preserve">DOCUMENTS TO BE SUBMITTED BY BIDDERS                                  </w:t>
            </w:r>
          </w:p>
        </w:tc>
        <w:tc>
          <w:tcPr>
            <w:tcW w:w="1270" w:type="dxa"/>
          </w:tcPr>
          <w:p w:rsidR="006D366E" w:rsidRPr="009927A0" w:rsidRDefault="006D366E" w:rsidP="009927A0">
            <w:pPr>
              <w:pStyle w:val="NoSpacing"/>
              <w:jc w:val="center"/>
            </w:pPr>
            <w:r w:rsidRPr="009927A0">
              <w:t>14-15</w:t>
            </w:r>
          </w:p>
        </w:tc>
      </w:tr>
      <w:tr w:rsidR="006D366E" w:rsidRPr="009927A0" w:rsidTr="006D366E">
        <w:trPr>
          <w:trHeight w:val="65"/>
        </w:trPr>
        <w:tc>
          <w:tcPr>
            <w:tcW w:w="716" w:type="dxa"/>
          </w:tcPr>
          <w:p w:rsidR="006D366E" w:rsidRPr="009927A0" w:rsidRDefault="006D366E" w:rsidP="006D366E">
            <w:pPr>
              <w:pStyle w:val="NoSpacing"/>
              <w:spacing w:line="360" w:lineRule="auto"/>
            </w:pPr>
            <w:r w:rsidRPr="009927A0">
              <w:t>C.</w:t>
            </w:r>
          </w:p>
        </w:tc>
        <w:tc>
          <w:tcPr>
            <w:tcW w:w="7982" w:type="dxa"/>
          </w:tcPr>
          <w:p w:rsidR="006D366E" w:rsidRPr="009927A0" w:rsidRDefault="006D366E" w:rsidP="009927A0">
            <w:pPr>
              <w:pStyle w:val="NoSpacing"/>
              <w:jc w:val="both"/>
              <w:rPr>
                <w:b/>
              </w:rPr>
            </w:pPr>
            <w:r w:rsidRPr="009927A0">
              <w:rPr>
                <w:b/>
              </w:rPr>
              <w:t>PREPARATION OF BIDS</w:t>
            </w:r>
          </w:p>
        </w:tc>
        <w:tc>
          <w:tcPr>
            <w:tcW w:w="1270" w:type="dxa"/>
          </w:tcPr>
          <w:p w:rsidR="006D366E" w:rsidRPr="009927A0" w:rsidRDefault="006D366E" w:rsidP="009927A0">
            <w:pPr>
              <w:pStyle w:val="NoSpacing"/>
              <w:jc w:val="center"/>
            </w:pPr>
            <w:r w:rsidRPr="009927A0">
              <w:t>15</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4</w:t>
            </w:r>
            <w:r w:rsidR="006D366E" w:rsidRPr="009927A0">
              <w:t>.</w:t>
            </w:r>
          </w:p>
        </w:tc>
        <w:tc>
          <w:tcPr>
            <w:tcW w:w="7982" w:type="dxa"/>
          </w:tcPr>
          <w:p w:rsidR="006D366E" w:rsidRPr="009927A0" w:rsidRDefault="006D366E" w:rsidP="009927A0">
            <w:pPr>
              <w:pStyle w:val="NoSpacing"/>
              <w:jc w:val="both"/>
            </w:pPr>
            <w:r w:rsidRPr="009927A0">
              <w:t xml:space="preserve">Pre-Bid Meeting </w:t>
            </w:r>
            <w:r w:rsidRPr="009927A0">
              <w:tab/>
            </w:r>
            <w:r w:rsidRPr="009927A0">
              <w:tab/>
            </w:r>
            <w:r w:rsidRPr="009927A0">
              <w:tab/>
            </w:r>
            <w:r w:rsidRPr="009927A0">
              <w:tab/>
            </w:r>
            <w:r w:rsidRPr="009927A0">
              <w:tab/>
            </w:r>
            <w:r w:rsidRPr="009927A0">
              <w:tab/>
            </w:r>
            <w:r w:rsidRPr="009927A0">
              <w:tab/>
            </w:r>
          </w:p>
        </w:tc>
        <w:tc>
          <w:tcPr>
            <w:tcW w:w="1270" w:type="dxa"/>
          </w:tcPr>
          <w:p w:rsidR="006D366E" w:rsidRPr="009927A0" w:rsidRDefault="006D366E" w:rsidP="009927A0">
            <w:pPr>
              <w:pStyle w:val="NoSpacing"/>
              <w:jc w:val="center"/>
            </w:pPr>
            <w:r w:rsidRPr="009927A0">
              <w:t>15</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5</w:t>
            </w:r>
            <w:r w:rsidR="006D366E" w:rsidRPr="009927A0">
              <w:t>.</w:t>
            </w:r>
          </w:p>
        </w:tc>
        <w:tc>
          <w:tcPr>
            <w:tcW w:w="7982" w:type="dxa"/>
          </w:tcPr>
          <w:p w:rsidR="006D366E" w:rsidRPr="009927A0" w:rsidRDefault="006D366E" w:rsidP="009927A0">
            <w:pPr>
              <w:pStyle w:val="NoSpacing"/>
              <w:jc w:val="both"/>
            </w:pPr>
            <w:r w:rsidRPr="009927A0">
              <w:t>Language of Bid</w:t>
            </w:r>
            <w:r w:rsidRPr="009927A0">
              <w:tab/>
            </w:r>
          </w:p>
        </w:tc>
        <w:tc>
          <w:tcPr>
            <w:tcW w:w="1270" w:type="dxa"/>
          </w:tcPr>
          <w:p w:rsidR="006D366E" w:rsidRPr="009927A0" w:rsidRDefault="006D366E" w:rsidP="009927A0">
            <w:pPr>
              <w:pStyle w:val="NoSpacing"/>
              <w:jc w:val="center"/>
            </w:pPr>
            <w:r w:rsidRPr="009927A0">
              <w:t>15</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6</w:t>
            </w:r>
            <w:r w:rsidR="006D366E" w:rsidRPr="009927A0">
              <w:t>.</w:t>
            </w:r>
          </w:p>
        </w:tc>
        <w:tc>
          <w:tcPr>
            <w:tcW w:w="7982" w:type="dxa"/>
          </w:tcPr>
          <w:p w:rsidR="006D366E" w:rsidRPr="009927A0" w:rsidRDefault="006D366E" w:rsidP="009927A0">
            <w:pPr>
              <w:pStyle w:val="NoSpacing"/>
              <w:jc w:val="both"/>
            </w:pPr>
            <w:r w:rsidRPr="009927A0">
              <w:t>Documents comprising the Bid</w:t>
            </w:r>
          </w:p>
        </w:tc>
        <w:tc>
          <w:tcPr>
            <w:tcW w:w="1270" w:type="dxa"/>
          </w:tcPr>
          <w:p w:rsidR="006D366E" w:rsidRPr="009927A0" w:rsidRDefault="006D366E" w:rsidP="009927A0">
            <w:pPr>
              <w:pStyle w:val="NoSpacing"/>
              <w:jc w:val="center"/>
            </w:pPr>
            <w:r w:rsidRPr="009927A0">
              <w:t>15</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7</w:t>
            </w:r>
            <w:r w:rsidR="006D366E" w:rsidRPr="009927A0">
              <w:t>.</w:t>
            </w:r>
          </w:p>
        </w:tc>
        <w:tc>
          <w:tcPr>
            <w:tcW w:w="7982" w:type="dxa"/>
          </w:tcPr>
          <w:p w:rsidR="006D366E" w:rsidRPr="009927A0" w:rsidRDefault="006D366E" w:rsidP="009927A0">
            <w:pPr>
              <w:pStyle w:val="NoSpacing"/>
              <w:jc w:val="both"/>
            </w:pPr>
            <w:r w:rsidRPr="009927A0">
              <w:t>Bid prices in Financial Proposal</w:t>
            </w:r>
          </w:p>
        </w:tc>
        <w:tc>
          <w:tcPr>
            <w:tcW w:w="1270" w:type="dxa"/>
          </w:tcPr>
          <w:p w:rsidR="006D366E" w:rsidRPr="009927A0" w:rsidRDefault="006D366E" w:rsidP="00CD4BA8">
            <w:pPr>
              <w:pStyle w:val="NoSpacing"/>
              <w:jc w:val="center"/>
            </w:pPr>
            <w:r w:rsidRPr="009927A0">
              <w:t>1</w:t>
            </w:r>
            <w:r w:rsidR="00CD4BA8">
              <w:t>5</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8</w:t>
            </w:r>
            <w:r w:rsidR="006D366E" w:rsidRPr="009927A0">
              <w:t>.</w:t>
            </w:r>
          </w:p>
        </w:tc>
        <w:tc>
          <w:tcPr>
            <w:tcW w:w="7982" w:type="dxa"/>
          </w:tcPr>
          <w:p w:rsidR="006D366E" w:rsidRPr="009927A0" w:rsidRDefault="006D366E" w:rsidP="009927A0">
            <w:pPr>
              <w:pStyle w:val="NoSpacing"/>
              <w:jc w:val="both"/>
            </w:pPr>
            <w:r w:rsidRPr="009927A0">
              <w:t xml:space="preserve">Documents Establishing the One (01) </w:t>
            </w:r>
            <w:r w:rsidR="00710B14">
              <w:t>CONVENTIONAL</w:t>
            </w:r>
            <w:r w:rsidR="004B21EE">
              <w:t xml:space="preserve"> Twin Screw buoy</w:t>
            </w:r>
            <w:r w:rsidRPr="009927A0">
              <w:t xml:space="preserve"> tender  Eligibility and Conformity to Bidding documents</w:t>
            </w:r>
          </w:p>
        </w:tc>
        <w:tc>
          <w:tcPr>
            <w:tcW w:w="1270" w:type="dxa"/>
          </w:tcPr>
          <w:p w:rsidR="006D366E" w:rsidRPr="009927A0" w:rsidRDefault="0078233D" w:rsidP="009927A0">
            <w:pPr>
              <w:pStyle w:val="NoSpacing"/>
              <w:jc w:val="center"/>
            </w:pPr>
            <w:r>
              <w:t>15-</w:t>
            </w:r>
            <w:r w:rsidR="006D366E" w:rsidRPr="009927A0">
              <w:t>16</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9</w:t>
            </w:r>
            <w:r w:rsidR="006D366E" w:rsidRPr="009927A0">
              <w:t>.</w:t>
            </w:r>
          </w:p>
        </w:tc>
        <w:tc>
          <w:tcPr>
            <w:tcW w:w="7982" w:type="dxa"/>
          </w:tcPr>
          <w:p w:rsidR="006D366E" w:rsidRPr="009927A0" w:rsidRDefault="006D366E" w:rsidP="009927A0">
            <w:pPr>
              <w:pStyle w:val="NoSpacing"/>
              <w:jc w:val="both"/>
            </w:pPr>
            <w:r w:rsidRPr="009927A0">
              <w:t>Bid Security (Earnest Money)</w:t>
            </w:r>
            <w:r w:rsidRPr="009927A0">
              <w:tab/>
            </w:r>
          </w:p>
        </w:tc>
        <w:tc>
          <w:tcPr>
            <w:tcW w:w="1270" w:type="dxa"/>
          </w:tcPr>
          <w:p w:rsidR="006D366E" w:rsidRPr="009927A0" w:rsidRDefault="006D366E" w:rsidP="00CD4BA8">
            <w:pPr>
              <w:pStyle w:val="NoSpacing"/>
              <w:jc w:val="center"/>
            </w:pPr>
            <w:r w:rsidRPr="009927A0">
              <w:t>16</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10</w:t>
            </w:r>
            <w:r w:rsidR="006D366E" w:rsidRPr="009927A0">
              <w:t>.</w:t>
            </w:r>
          </w:p>
        </w:tc>
        <w:tc>
          <w:tcPr>
            <w:tcW w:w="7982" w:type="dxa"/>
          </w:tcPr>
          <w:p w:rsidR="006D366E" w:rsidRPr="009927A0" w:rsidRDefault="006D366E" w:rsidP="009927A0">
            <w:pPr>
              <w:pStyle w:val="NoSpacing"/>
              <w:jc w:val="both"/>
            </w:pPr>
            <w:r w:rsidRPr="009927A0">
              <w:t>Period of Validity of Bids</w:t>
            </w:r>
          </w:p>
        </w:tc>
        <w:tc>
          <w:tcPr>
            <w:tcW w:w="1270" w:type="dxa"/>
          </w:tcPr>
          <w:p w:rsidR="006D366E" w:rsidRPr="009927A0" w:rsidRDefault="0078233D" w:rsidP="0078233D">
            <w:pPr>
              <w:pStyle w:val="NoSpacing"/>
              <w:jc w:val="center"/>
            </w:pPr>
            <w:r>
              <w:t>16</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11</w:t>
            </w:r>
            <w:r w:rsidR="006D366E" w:rsidRPr="009927A0">
              <w:t>.</w:t>
            </w:r>
          </w:p>
        </w:tc>
        <w:tc>
          <w:tcPr>
            <w:tcW w:w="7982" w:type="dxa"/>
          </w:tcPr>
          <w:p w:rsidR="006D366E" w:rsidRPr="009927A0" w:rsidRDefault="006D366E" w:rsidP="009927A0">
            <w:pPr>
              <w:pStyle w:val="NoSpacing"/>
              <w:jc w:val="both"/>
            </w:pPr>
            <w:r w:rsidRPr="009927A0">
              <w:t>Format and Signing of Bid</w:t>
            </w:r>
            <w:r w:rsidRPr="009927A0">
              <w:tab/>
            </w:r>
          </w:p>
        </w:tc>
        <w:tc>
          <w:tcPr>
            <w:tcW w:w="1270" w:type="dxa"/>
          </w:tcPr>
          <w:p w:rsidR="006D366E" w:rsidRPr="009927A0" w:rsidRDefault="0078233D" w:rsidP="009927A0">
            <w:pPr>
              <w:pStyle w:val="NoSpacing"/>
              <w:jc w:val="center"/>
            </w:pPr>
            <w:r>
              <w:t>16</w:t>
            </w:r>
          </w:p>
        </w:tc>
      </w:tr>
      <w:tr w:rsidR="006D366E" w:rsidRPr="009927A0" w:rsidTr="006D366E">
        <w:trPr>
          <w:trHeight w:val="65"/>
        </w:trPr>
        <w:tc>
          <w:tcPr>
            <w:tcW w:w="716" w:type="dxa"/>
          </w:tcPr>
          <w:p w:rsidR="006D366E" w:rsidRPr="009927A0" w:rsidRDefault="006D366E" w:rsidP="006D366E">
            <w:pPr>
              <w:pStyle w:val="NoSpacing"/>
              <w:spacing w:line="360" w:lineRule="auto"/>
            </w:pPr>
            <w:r w:rsidRPr="009927A0">
              <w:t>D.</w:t>
            </w:r>
          </w:p>
        </w:tc>
        <w:tc>
          <w:tcPr>
            <w:tcW w:w="7982" w:type="dxa"/>
          </w:tcPr>
          <w:p w:rsidR="006D366E" w:rsidRPr="009927A0" w:rsidRDefault="006D366E" w:rsidP="009927A0">
            <w:pPr>
              <w:pStyle w:val="NoSpacing"/>
              <w:rPr>
                <w:b/>
              </w:rPr>
            </w:pPr>
            <w:r w:rsidRPr="009927A0">
              <w:rPr>
                <w:b/>
              </w:rPr>
              <w:t>SUBMISSION OF BID</w:t>
            </w:r>
          </w:p>
        </w:tc>
        <w:tc>
          <w:tcPr>
            <w:tcW w:w="1270" w:type="dxa"/>
          </w:tcPr>
          <w:p w:rsidR="006D366E" w:rsidRPr="009927A0" w:rsidRDefault="006D366E" w:rsidP="009927A0">
            <w:pPr>
              <w:pStyle w:val="NoSpacing"/>
              <w:jc w:val="center"/>
            </w:pPr>
            <w:r w:rsidRPr="009927A0">
              <w:t>17</w:t>
            </w:r>
          </w:p>
        </w:tc>
      </w:tr>
      <w:tr w:rsidR="006D366E" w:rsidRPr="009927A0" w:rsidTr="006D366E">
        <w:trPr>
          <w:trHeight w:val="65"/>
        </w:trPr>
        <w:tc>
          <w:tcPr>
            <w:tcW w:w="716" w:type="dxa"/>
          </w:tcPr>
          <w:p w:rsidR="006D366E" w:rsidRPr="009927A0" w:rsidRDefault="006D366E" w:rsidP="006D366E">
            <w:pPr>
              <w:pStyle w:val="NoSpacing"/>
              <w:spacing w:line="360" w:lineRule="auto"/>
              <w:jc w:val="center"/>
            </w:pPr>
            <w:r w:rsidRPr="009927A0">
              <w:t>1</w:t>
            </w:r>
            <w:r w:rsidR="00920B6F" w:rsidRPr="009927A0">
              <w:t>2</w:t>
            </w:r>
            <w:r w:rsidRPr="009927A0">
              <w:t>.</w:t>
            </w:r>
          </w:p>
        </w:tc>
        <w:tc>
          <w:tcPr>
            <w:tcW w:w="7982" w:type="dxa"/>
          </w:tcPr>
          <w:p w:rsidR="006D366E" w:rsidRPr="009927A0" w:rsidRDefault="006D366E" w:rsidP="009927A0">
            <w:pPr>
              <w:pStyle w:val="NoSpacing"/>
            </w:pPr>
            <w:r w:rsidRPr="009927A0">
              <w:t>Sealing and Marking of Bids</w:t>
            </w:r>
            <w:r w:rsidRPr="009927A0">
              <w:tab/>
            </w:r>
            <w:r w:rsidRPr="009927A0">
              <w:tab/>
            </w:r>
            <w:r w:rsidRPr="009927A0">
              <w:tab/>
            </w:r>
            <w:r w:rsidRPr="009927A0">
              <w:tab/>
            </w:r>
            <w:r w:rsidRPr="009927A0">
              <w:tab/>
            </w:r>
            <w:r w:rsidRPr="009927A0">
              <w:tab/>
            </w:r>
          </w:p>
        </w:tc>
        <w:tc>
          <w:tcPr>
            <w:tcW w:w="1270" w:type="dxa"/>
          </w:tcPr>
          <w:p w:rsidR="006D366E" w:rsidRPr="009927A0" w:rsidRDefault="006D366E" w:rsidP="009927A0">
            <w:pPr>
              <w:pStyle w:val="NoSpacing"/>
              <w:jc w:val="center"/>
            </w:pPr>
            <w:r w:rsidRPr="009927A0">
              <w:t>17</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13</w:t>
            </w:r>
            <w:r w:rsidR="006D366E" w:rsidRPr="009927A0">
              <w:t>.</w:t>
            </w:r>
          </w:p>
        </w:tc>
        <w:tc>
          <w:tcPr>
            <w:tcW w:w="7982" w:type="dxa"/>
          </w:tcPr>
          <w:p w:rsidR="006D366E" w:rsidRPr="009927A0" w:rsidRDefault="006D366E" w:rsidP="009927A0">
            <w:pPr>
              <w:pStyle w:val="NoSpacing"/>
            </w:pPr>
            <w:r w:rsidRPr="009927A0">
              <w:t>Deadline for Submission of Bids</w:t>
            </w:r>
          </w:p>
        </w:tc>
        <w:tc>
          <w:tcPr>
            <w:tcW w:w="1270" w:type="dxa"/>
          </w:tcPr>
          <w:p w:rsidR="006D366E" w:rsidRPr="009927A0" w:rsidRDefault="006D366E" w:rsidP="00CD4BA8">
            <w:pPr>
              <w:pStyle w:val="NoSpacing"/>
              <w:jc w:val="center"/>
            </w:pPr>
            <w:r w:rsidRPr="009927A0">
              <w:t>1</w:t>
            </w:r>
            <w:r w:rsidR="00CD4BA8">
              <w:t>7</w:t>
            </w:r>
          </w:p>
        </w:tc>
      </w:tr>
      <w:tr w:rsidR="006D366E" w:rsidRPr="009927A0" w:rsidTr="006D366E">
        <w:trPr>
          <w:trHeight w:val="65"/>
        </w:trPr>
        <w:tc>
          <w:tcPr>
            <w:tcW w:w="716" w:type="dxa"/>
          </w:tcPr>
          <w:p w:rsidR="006D366E" w:rsidRPr="009927A0" w:rsidRDefault="006D366E" w:rsidP="006D366E">
            <w:pPr>
              <w:pStyle w:val="NoSpacing"/>
              <w:spacing w:line="360" w:lineRule="auto"/>
            </w:pPr>
            <w:r w:rsidRPr="009927A0">
              <w:t>E.</w:t>
            </w:r>
          </w:p>
        </w:tc>
        <w:tc>
          <w:tcPr>
            <w:tcW w:w="7982" w:type="dxa"/>
          </w:tcPr>
          <w:p w:rsidR="006D366E" w:rsidRPr="009927A0" w:rsidRDefault="006D366E" w:rsidP="009927A0">
            <w:pPr>
              <w:pStyle w:val="NoSpacing"/>
              <w:rPr>
                <w:b/>
              </w:rPr>
            </w:pPr>
            <w:r w:rsidRPr="009927A0">
              <w:rPr>
                <w:b/>
              </w:rPr>
              <w:t>BID OPENING AND EVALUATION</w:t>
            </w:r>
          </w:p>
        </w:tc>
        <w:tc>
          <w:tcPr>
            <w:tcW w:w="1270" w:type="dxa"/>
          </w:tcPr>
          <w:p w:rsidR="006D366E" w:rsidRPr="009927A0" w:rsidRDefault="006D366E" w:rsidP="00CD4BA8">
            <w:pPr>
              <w:pStyle w:val="NoSpacing"/>
              <w:jc w:val="center"/>
            </w:pPr>
            <w:r w:rsidRPr="009927A0">
              <w:t>1</w:t>
            </w:r>
            <w:r w:rsidR="00CD4BA8">
              <w:t>7</w:t>
            </w:r>
          </w:p>
        </w:tc>
      </w:tr>
      <w:tr w:rsidR="006D366E" w:rsidRPr="009927A0" w:rsidTr="006D366E">
        <w:trPr>
          <w:trHeight w:val="65"/>
        </w:trPr>
        <w:tc>
          <w:tcPr>
            <w:tcW w:w="716" w:type="dxa"/>
          </w:tcPr>
          <w:p w:rsidR="006D366E" w:rsidRPr="009927A0" w:rsidRDefault="006D366E" w:rsidP="006D366E">
            <w:pPr>
              <w:pStyle w:val="NoSpacing"/>
              <w:spacing w:line="360" w:lineRule="auto"/>
              <w:jc w:val="center"/>
            </w:pPr>
            <w:r w:rsidRPr="009927A0">
              <w:t>1</w:t>
            </w:r>
            <w:r w:rsidR="00920B6F" w:rsidRPr="009927A0">
              <w:t>4</w:t>
            </w:r>
            <w:r w:rsidRPr="009927A0">
              <w:t>.</w:t>
            </w:r>
          </w:p>
        </w:tc>
        <w:tc>
          <w:tcPr>
            <w:tcW w:w="7982" w:type="dxa"/>
          </w:tcPr>
          <w:p w:rsidR="006D366E" w:rsidRPr="009927A0" w:rsidRDefault="006D366E" w:rsidP="009927A0">
            <w:pPr>
              <w:pStyle w:val="NoSpacing"/>
            </w:pPr>
            <w:r w:rsidRPr="009927A0">
              <w:t xml:space="preserve">Opening of Bids by PQA                                            </w:t>
            </w:r>
            <w:r w:rsidRPr="009927A0">
              <w:tab/>
            </w:r>
            <w:r w:rsidRPr="009927A0">
              <w:tab/>
            </w:r>
          </w:p>
        </w:tc>
        <w:tc>
          <w:tcPr>
            <w:tcW w:w="1270" w:type="dxa"/>
          </w:tcPr>
          <w:p w:rsidR="006D366E" w:rsidRPr="009927A0" w:rsidRDefault="0078233D" w:rsidP="0078233D">
            <w:pPr>
              <w:pStyle w:val="NoSpacing"/>
              <w:jc w:val="center"/>
            </w:pPr>
            <w:r>
              <w:t>17</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15</w:t>
            </w:r>
            <w:r w:rsidR="006D366E" w:rsidRPr="009927A0">
              <w:t>.</w:t>
            </w:r>
          </w:p>
        </w:tc>
        <w:tc>
          <w:tcPr>
            <w:tcW w:w="7982" w:type="dxa"/>
          </w:tcPr>
          <w:p w:rsidR="006D366E" w:rsidRPr="009927A0" w:rsidRDefault="006D366E" w:rsidP="009927A0">
            <w:pPr>
              <w:pStyle w:val="NoSpacing"/>
            </w:pPr>
            <w:r w:rsidRPr="009927A0">
              <w:t>Clarification of Bids</w:t>
            </w:r>
          </w:p>
        </w:tc>
        <w:tc>
          <w:tcPr>
            <w:tcW w:w="1270" w:type="dxa"/>
          </w:tcPr>
          <w:p w:rsidR="006D366E" w:rsidRPr="009927A0" w:rsidRDefault="0078233D" w:rsidP="009927A0">
            <w:pPr>
              <w:pStyle w:val="NoSpacing"/>
              <w:jc w:val="center"/>
            </w:pPr>
            <w:r>
              <w:t>17</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16</w:t>
            </w:r>
            <w:r w:rsidR="006D366E" w:rsidRPr="009927A0">
              <w:t>.</w:t>
            </w:r>
          </w:p>
        </w:tc>
        <w:tc>
          <w:tcPr>
            <w:tcW w:w="7982" w:type="dxa"/>
          </w:tcPr>
          <w:p w:rsidR="006D366E" w:rsidRPr="009927A0" w:rsidRDefault="006D366E" w:rsidP="009927A0">
            <w:pPr>
              <w:pStyle w:val="NoSpacing"/>
            </w:pPr>
            <w:r w:rsidRPr="009927A0">
              <w:t xml:space="preserve">Some important features for Evaluation / Inspection of One (01) </w:t>
            </w:r>
            <w:r w:rsidR="00710B14">
              <w:t>CONVENTIONAL</w:t>
            </w:r>
            <w:r w:rsidR="004B21EE">
              <w:t xml:space="preserve"> Twin Screw buoy</w:t>
            </w:r>
            <w:r w:rsidRPr="009927A0">
              <w:t xml:space="preserve"> tender ,   </w:t>
            </w:r>
          </w:p>
        </w:tc>
        <w:tc>
          <w:tcPr>
            <w:tcW w:w="1270" w:type="dxa"/>
          </w:tcPr>
          <w:p w:rsidR="006D366E" w:rsidRPr="009927A0" w:rsidRDefault="00CD4BA8" w:rsidP="00CD4BA8">
            <w:pPr>
              <w:pStyle w:val="NoSpacing"/>
              <w:jc w:val="center"/>
            </w:pPr>
            <w:r>
              <w:t>18-</w:t>
            </w:r>
            <w:r w:rsidR="006D366E" w:rsidRPr="009927A0">
              <w:t>19</w:t>
            </w:r>
          </w:p>
        </w:tc>
      </w:tr>
      <w:tr w:rsidR="006D366E" w:rsidRPr="009927A0" w:rsidTr="006D366E">
        <w:trPr>
          <w:trHeight w:val="65"/>
        </w:trPr>
        <w:tc>
          <w:tcPr>
            <w:tcW w:w="716" w:type="dxa"/>
          </w:tcPr>
          <w:p w:rsidR="006D366E" w:rsidRPr="009927A0" w:rsidRDefault="00920B6F" w:rsidP="006D366E">
            <w:pPr>
              <w:pStyle w:val="NoSpacing"/>
              <w:spacing w:line="360" w:lineRule="auto"/>
              <w:jc w:val="center"/>
            </w:pPr>
            <w:r w:rsidRPr="009927A0">
              <w:t>17</w:t>
            </w:r>
            <w:r w:rsidR="006D366E" w:rsidRPr="009927A0">
              <w:t>.</w:t>
            </w:r>
          </w:p>
        </w:tc>
        <w:tc>
          <w:tcPr>
            <w:tcW w:w="7982" w:type="dxa"/>
          </w:tcPr>
          <w:p w:rsidR="006D366E" w:rsidRPr="009927A0" w:rsidRDefault="006D366E" w:rsidP="009927A0">
            <w:pPr>
              <w:pStyle w:val="NoSpacing"/>
            </w:pPr>
            <w:r w:rsidRPr="009927A0">
              <w:t>Contacting PQA</w:t>
            </w:r>
          </w:p>
        </w:tc>
        <w:tc>
          <w:tcPr>
            <w:tcW w:w="1270" w:type="dxa"/>
          </w:tcPr>
          <w:p w:rsidR="006D366E" w:rsidRPr="009927A0" w:rsidRDefault="00CD4BA8" w:rsidP="009927A0">
            <w:pPr>
              <w:pStyle w:val="NoSpacing"/>
              <w:jc w:val="center"/>
            </w:pPr>
            <w:r>
              <w:t>19</w:t>
            </w:r>
          </w:p>
        </w:tc>
      </w:tr>
      <w:tr w:rsidR="006D366E" w:rsidRPr="009927A0" w:rsidTr="00B56A57">
        <w:trPr>
          <w:trHeight w:val="65"/>
        </w:trPr>
        <w:tc>
          <w:tcPr>
            <w:tcW w:w="716" w:type="dxa"/>
          </w:tcPr>
          <w:p w:rsidR="006D366E" w:rsidRPr="009927A0" w:rsidRDefault="00920B6F" w:rsidP="006D366E">
            <w:pPr>
              <w:pStyle w:val="NoSpacing"/>
              <w:spacing w:line="360" w:lineRule="auto"/>
              <w:jc w:val="center"/>
            </w:pPr>
            <w:r w:rsidRPr="009927A0">
              <w:t>18</w:t>
            </w:r>
            <w:r w:rsidR="006D366E" w:rsidRPr="009927A0">
              <w:t>.</w:t>
            </w:r>
          </w:p>
        </w:tc>
        <w:tc>
          <w:tcPr>
            <w:tcW w:w="7982" w:type="dxa"/>
          </w:tcPr>
          <w:p w:rsidR="006D366E" w:rsidRPr="009927A0" w:rsidRDefault="006D366E" w:rsidP="009927A0">
            <w:pPr>
              <w:pStyle w:val="NoSpacing"/>
            </w:pPr>
            <w:r w:rsidRPr="009927A0">
              <w:t>Post Qualification</w:t>
            </w:r>
          </w:p>
        </w:tc>
        <w:tc>
          <w:tcPr>
            <w:tcW w:w="1270" w:type="dxa"/>
          </w:tcPr>
          <w:p w:rsidR="006D366E" w:rsidRPr="009927A0" w:rsidRDefault="0078233D" w:rsidP="00CD4BA8">
            <w:pPr>
              <w:pStyle w:val="NoSpacing"/>
              <w:jc w:val="center"/>
            </w:pPr>
            <w:r>
              <w:t>19</w:t>
            </w:r>
          </w:p>
        </w:tc>
      </w:tr>
      <w:tr w:rsidR="006D366E" w:rsidRPr="009927A0" w:rsidTr="005A72E5">
        <w:trPr>
          <w:trHeight w:val="65"/>
        </w:trPr>
        <w:tc>
          <w:tcPr>
            <w:tcW w:w="716" w:type="dxa"/>
          </w:tcPr>
          <w:p w:rsidR="006D366E" w:rsidRPr="009927A0" w:rsidRDefault="00920B6F" w:rsidP="006D366E">
            <w:pPr>
              <w:pStyle w:val="NoSpacing"/>
              <w:spacing w:line="360" w:lineRule="auto"/>
              <w:jc w:val="center"/>
            </w:pPr>
            <w:r w:rsidRPr="009927A0">
              <w:t>19</w:t>
            </w:r>
            <w:r w:rsidR="006D366E" w:rsidRPr="009927A0">
              <w:t>.</w:t>
            </w:r>
          </w:p>
        </w:tc>
        <w:tc>
          <w:tcPr>
            <w:tcW w:w="7982" w:type="dxa"/>
          </w:tcPr>
          <w:p w:rsidR="006D366E" w:rsidRPr="009927A0" w:rsidRDefault="006D366E" w:rsidP="009927A0">
            <w:pPr>
              <w:pStyle w:val="NoSpacing"/>
            </w:pPr>
            <w:r w:rsidRPr="009927A0">
              <w:t>Domestic Preference</w:t>
            </w:r>
          </w:p>
        </w:tc>
        <w:tc>
          <w:tcPr>
            <w:tcW w:w="1270" w:type="dxa"/>
          </w:tcPr>
          <w:p w:rsidR="006D366E" w:rsidRPr="009927A0" w:rsidRDefault="006D366E" w:rsidP="00CD4BA8">
            <w:pPr>
              <w:pStyle w:val="NoSpacing"/>
              <w:jc w:val="center"/>
            </w:pPr>
            <w:r w:rsidRPr="009927A0">
              <w:t>2</w:t>
            </w:r>
            <w:r w:rsidR="00CD4BA8">
              <w:t>0</w:t>
            </w:r>
          </w:p>
        </w:tc>
      </w:tr>
      <w:tr w:rsidR="005A72E5" w:rsidRPr="009927A0" w:rsidTr="005A72E5">
        <w:trPr>
          <w:trHeight w:val="65"/>
        </w:trPr>
        <w:tc>
          <w:tcPr>
            <w:tcW w:w="716" w:type="dxa"/>
          </w:tcPr>
          <w:p w:rsidR="005A72E5" w:rsidRPr="009927A0" w:rsidRDefault="005A72E5" w:rsidP="005A72E5">
            <w:pPr>
              <w:pStyle w:val="NoSpacing"/>
              <w:spacing w:line="360" w:lineRule="auto"/>
              <w:jc w:val="center"/>
            </w:pPr>
          </w:p>
        </w:tc>
        <w:tc>
          <w:tcPr>
            <w:tcW w:w="7982" w:type="dxa"/>
          </w:tcPr>
          <w:p w:rsidR="005A72E5" w:rsidRPr="009927A0" w:rsidRDefault="005A72E5" w:rsidP="009927A0">
            <w:pPr>
              <w:pStyle w:val="NoSpacing"/>
              <w:jc w:val="center"/>
              <w:rPr>
                <w:b/>
              </w:rPr>
            </w:pPr>
            <w:r w:rsidRPr="009927A0">
              <w:rPr>
                <w:b/>
              </w:rPr>
              <w:t>SECTION – III – CONDITIONS OF CONTRACT</w:t>
            </w:r>
          </w:p>
        </w:tc>
        <w:tc>
          <w:tcPr>
            <w:tcW w:w="1270" w:type="dxa"/>
          </w:tcPr>
          <w:p w:rsidR="005A72E5" w:rsidRPr="009927A0" w:rsidRDefault="005A72E5" w:rsidP="00CD4BA8">
            <w:pPr>
              <w:pStyle w:val="NoSpacing"/>
              <w:jc w:val="center"/>
            </w:pPr>
            <w:r w:rsidRPr="009927A0">
              <w:t>2</w:t>
            </w:r>
            <w:r w:rsidR="00CD4BA8">
              <w:t>1</w:t>
            </w:r>
          </w:p>
        </w:tc>
      </w:tr>
      <w:tr w:rsidR="005A72E5" w:rsidRPr="009927A0" w:rsidTr="005A72E5">
        <w:trPr>
          <w:trHeight w:val="65"/>
        </w:trPr>
        <w:tc>
          <w:tcPr>
            <w:tcW w:w="716" w:type="dxa"/>
          </w:tcPr>
          <w:p w:rsidR="005A72E5" w:rsidRPr="009927A0" w:rsidRDefault="005A72E5" w:rsidP="005A72E5">
            <w:pPr>
              <w:pStyle w:val="NoSpacing"/>
              <w:spacing w:line="360" w:lineRule="auto"/>
            </w:pPr>
            <w:r w:rsidRPr="009927A0">
              <w:t>A.</w:t>
            </w:r>
          </w:p>
        </w:tc>
        <w:tc>
          <w:tcPr>
            <w:tcW w:w="7982" w:type="dxa"/>
          </w:tcPr>
          <w:p w:rsidR="005A72E5" w:rsidRPr="009927A0" w:rsidRDefault="005A72E5" w:rsidP="009927A0">
            <w:pPr>
              <w:pStyle w:val="NoSpacing"/>
              <w:rPr>
                <w:b/>
              </w:rPr>
            </w:pPr>
            <w:r w:rsidRPr="009927A0">
              <w:rPr>
                <w:b/>
              </w:rPr>
              <w:t>GENERAL CONDITIONS OF CONTRACT</w:t>
            </w:r>
            <w:r w:rsidRPr="009927A0">
              <w:rPr>
                <w:b/>
              </w:rPr>
              <w:tab/>
            </w:r>
          </w:p>
        </w:tc>
        <w:tc>
          <w:tcPr>
            <w:tcW w:w="1270" w:type="dxa"/>
          </w:tcPr>
          <w:p w:rsidR="005A72E5" w:rsidRPr="009927A0" w:rsidRDefault="005A72E5" w:rsidP="00CD4BA8">
            <w:pPr>
              <w:pStyle w:val="NoSpacing"/>
              <w:jc w:val="center"/>
            </w:pPr>
            <w:r w:rsidRPr="009927A0">
              <w:t>2</w:t>
            </w:r>
            <w:r w:rsidR="00CD4BA8">
              <w:t>2</w:t>
            </w:r>
          </w:p>
        </w:tc>
      </w:tr>
      <w:tr w:rsidR="005A72E5" w:rsidRPr="009927A0" w:rsidTr="005A72E5">
        <w:trPr>
          <w:trHeight w:val="65"/>
        </w:trPr>
        <w:tc>
          <w:tcPr>
            <w:tcW w:w="716" w:type="dxa"/>
          </w:tcPr>
          <w:p w:rsidR="005A72E5" w:rsidRPr="009927A0" w:rsidRDefault="005A72E5" w:rsidP="005A72E5">
            <w:pPr>
              <w:pStyle w:val="NoSpacing"/>
              <w:spacing w:line="360" w:lineRule="auto"/>
              <w:jc w:val="center"/>
            </w:pPr>
            <w:r w:rsidRPr="009927A0">
              <w:t>1.</w:t>
            </w:r>
          </w:p>
        </w:tc>
        <w:tc>
          <w:tcPr>
            <w:tcW w:w="7982" w:type="dxa"/>
          </w:tcPr>
          <w:p w:rsidR="005A72E5" w:rsidRPr="009927A0" w:rsidRDefault="005A72E5" w:rsidP="009927A0">
            <w:pPr>
              <w:pStyle w:val="NoSpacing"/>
            </w:pPr>
            <w:r w:rsidRPr="009927A0">
              <w:t>Definitions</w:t>
            </w:r>
          </w:p>
        </w:tc>
        <w:tc>
          <w:tcPr>
            <w:tcW w:w="1270" w:type="dxa"/>
          </w:tcPr>
          <w:p w:rsidR="005A72E5" w:rsidRPr="009927A0" w:rsidRDefault="005A72E5" w:rsidP="00CD4BA8">
            <w:pPr>
              <w:pStyle w:val="NoSpacing"/>
              <w:jc w:val="center"/>
            </w:pPr>
            <w:r w:rsidRPr="009927A0">
              <w:t>2</w:t>
            </w:r>
            <w:r w:rsidR="00CD4BA8">
              <w:t>2</w:t>
            </w:r>
            <w:r w:rsidRPr="009927A0">
              <w:t>-</w:t>
            </w:r>
            <w:r w:rsidR="00CD4BA8">
              <w:t>31</w:t>
            </w:r>
          </w:p>
        </w:tc>
      </w:tr>
      <w:tr w:rsidR="009927A0" w:rsidRPr="009927A0" w:rsidTr="005A72E5">
        <w:trPr>
          <w:trHeight w:val="65"/>
        </w:trPr>
        <w:tc>
          <w:tcPr>
            <w:tcW w:w="716" w:type="dxa"/>
          </w:tcPr>
          <w:p w:rsidR="009927A0" w:rsidRPr="009927A0" w:rsidRDefault="009927A0" w:rsidP="005A72E5">
            <w:pPr>
              <w:pStyle w:val="NoSpacing"/>
              <w:spacing w:line="360" w:lineRule="auto"/>
              <w:jc w:val="center"/>
            </w:pPr>
          </w:p>
        </w:tc>
        <w:tc>
          <w:tcPr>
            <w:tcW w:w="7982" w:type="dxa"/>
          </w:tcPr>
          <w:p w:rsidR="009927A0" w:rsidRPr="009927A0" w:rsidRDefault="009927A0" w:rsidP="009927A0">
            <w:pPr>
              <w:pStyle w:val="NoSpacing"/>
            </w:pPr>
          </w:p>
        </w:tc>
        <w:tc>
          <w:tcPr>
            <w:tcW w:w="1270" w:type="dxa"/>
          </w:tcPr>
          <w:p w:rsidR="009927A0" w:rsidRPr="009927A0" w:rsidRDefault="009927A0" w:rsidP="009927A0">
            <w:pPr>
              <w:pStyle w:val="NoSpacing"/>
              <w:jc w:val="center"/>
            </w:pPr>
          </w:p>
        </w:tc>
      </w:tr>
      <w:tr w:rsidR="009927A0" w:rsidRPr="009927A0" w:rsidTr="006D781E">
        <w:trPr>
          <w:trHeight w:val="44"/>
        </w:trPr>
        <w:tc>
          <w:tcPr>
            <w:tcW w:w="716" w:type="dxa"/>
            <w:vAlign w:val="center"/>
          </w:tcPr>
          <w:p w:rsidR="009927A0" w:rsidRPr="009927A0" w:rsidRDefault="009927A0" w:rsidP="009927A0">
            <w:pPr>
              <w:pStyle w:val="NoSpacing"/>
              <w:spacing w:line="276" w:lineRule="auto"/>
              <w:jc w:val="center"/>
              <w:rPr>
                <w:b/>
              </w:rPr>
            </w:pPr>
            <w:r w:rsidRPr="009927A0">
              <w:rPr>
                <w:b/>
              </w:rPr>
              <w:t>S #</w:t>
            </w:r>
          </w:p>
        </w:tc>
        <w:tc>
          <w:tcPr>
            <w:tcW w:w="7982" w:type="dxa"/>
            <w:vAlign w:val="center"/>
          </w:tcPr>
          <w:p w:rsidR="009927A0" w:rsidRPr="009927A0" w:rsidRDefault="009927A0" w:rsidP="009927A0">
            <w:pPr>
              <w:pStyle w:val="NoSpacing"/>
              <w:spacing w:line="276" w:lineRule="auto"/>
              <w:jc w:val="center"/>
              <w:rPr>
                <w:b/>
              </w:rPr>
            </w:pPr>
            <w:r w:rsidRPr="009927A0">
              <w:rPr>
                <w:b/>
              </w:rPr>
              <w:t>TABLE OF CONTENTS</w:t>
            </w:r>
          </w:p>
        </w:tc>
        <w:tc>
          <w:tcPr>
            <w:tcW w:w="1270" w:type="dxa"/>
            <w:vAlign w:val="center"/>
          </w:tcPr>
          <w:p w:rsidR="009927A0" w:rsidRPr="009927A0" w:rsidRDefault="009927A0" w:rsidP="009927A0">
            <w:pPr>
              <w:pStyle w:val="NoSpacing"/>
              <w:spacing w:line="276" w:lineRule="auto"/>
              <w:jc w:val="center"/>
              <w:rPr>
                <w:b/>
              </w:rPr>
            </w:pPr>
            <w:r w:rsidRPr="009927A0">
              <w:rPr>
                <w:b/>
              </w:rPr>
              <w:t>Pages</w:t>
            </w:r>
          </w:p>
        </w:tc>
      </w:tr>
      <w:tr w:rsidR="009927A0" w:rsidRPr="009927A0" w:rsidTr="005A72E5">
        <w:trPr>
          <w:trHeight w:val="44"/>
        </w:trPr>
        <w:tc>
          <w:tcPr>
            <w:tcW w:w="716" w:type="dxa"/>
          </w:tcPr>
          <w:p w:rsidR="009927A0" w:rsidRPr="009927A0" w:rsidRDefault="009927A0" w:rsidP="009927A0">
            <w:pPr>
              <w:pStyle w:val="NoSpacing"/>
              <w:spacing w:line="276" w:lineRule="auto"/>
            </w:pPr>
            <w:r w:rsidRPr="009927A0">
              <w:t>B.</w:t>
            </w:r>
          </w:p>
        </w:tc>
        <w:tc>
          <w:tcPr>
            <w:tcW w:w="7982" w:type="dxa"/>
          </w:tcPr>
          <w:p w:rsidR="009927A0" w:rsidRPr="009927A0" w:rsidRDefault="009927A0" w:rsidP="009927A0">
            <w:pPr>
              <w:pStyle w:val="NoSpacing"/>
              <w:spacing w:line="276" w:lineRule="auto"/>
              <w:rPr>
                <w:b/>
              </w:rPr>
            </w:pPr>
            <w:r w:rsidRPr="009927A0">
              <w:rPr>
                <w:b/>
              </w:rPr>
              <w:t>PARTICULAR CONDITONS OF CONTRACT</w:t>
            </w:r>
          </w:p>
        </w:tc>
        <w:tc>
          <w:tcPr>
            <w:tcW w:w="1270" w:type="dxa"/>
          </w:tcPr>
          <w:p w:rsidR="009927A0" w:rsidRPr="009927A0" w:rsidRDefault="0078233D" w:rsidP="0078233D">
            <w:pPr>
              <w:pStyle w:val="NoSpacing"/>
              <w:spacing w:line="276" w:lineRule="auto"/>
              <w:jc w:val="center"/>
            </w:pPr>
            <w:r>
              <w:t>32</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1.</w:t>
            </w:r>
          </w:p>
        </w:tc>
        <w:tc>
          <w:tcPr>
            <w:tcW w:w="7982" w:type="dxa"/>
          </w:tcPr>
          <w:p w:rsidR="009927A0" w:rsidRPr="009927A0" w:rsidRDefault="009927A0" w:rsidP="009927A0">
            <w:pPr>
              <w:pStyle w:val="NoSpacing"/>
              <w:spacing w:line="276" w:lineRule="auto"/>
            </w:pPr>
            <w:r w:rsidRPr="009927A0">
              <w:t>Interpretation &amp; Definitions</w:t>
            </w:r>
            <w:r w:rsidRPr="009927A0">
              <w:tab/>
            </w:r>
            <w:r w:rsidRPr="009927A0">
              <w:tab/>
            </w:r>
            <w:r w:rsidRPr="009927A0">
              <w:tab/>
            </w:r>
            <w:r w:rsidRPr="009927A0">
              <w:tab/>
            </w:r>
            <w:r w:rsidRPr="009927A0">
              <w:tab/>
            </w:r>
            <w:r w:rsidRPr="009927A0">
              <w:tab/>
            </w:r>
          </w:p>
        </w:tc>
        <w:tc>
          <w:tcPr>
            <w:tcW w:w="1270" w:type="dxa"/>
          </w:tcPr>
          <w:p w:rsidR="009927A0" w:rsidRPr="009927A0" w:rsidRDefault="0078233D" w:rsidP="009927A0">
            <w:pPr>
              <w:pStyle w:val="NoSpacing"/>
              <w:spacing w:line="276" w:lineRule="auto"/>
              <w:jc w:val="center"/>
            </w:pPr>
            <w:r>
              <w:t>32-</w:t>
            </w:r>
            <w:r w:rsidR="00CD4BA8">
              <w:t>34</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2.</w:t>
            </w:r>
          </w:p>
        </w:tc>
        <w:tc>
          <w:tcPr>
            <w:tcW w:w="7982" w:type="dxa"/>
          </w:tcPr>
          <w:p w:rsidR="009927A0" w:rsidRPr="009927A0" w:rsidRDefault="009927A0" w:rsidP="009927A0">
            <w:pPr>
              <w:pStyle w:val="NoSpacing"/>
              <w:spacing w:line="276" w:lineRule="auto"/>
            </w:pPr>
            <w:r w:rsidRPr="009927A0">
              <w:t xml:space="preserve">Period of Delivery of One (01) </w:t>
            </w:r>
            <w:r w:rsidR="003124DE">
              <w:t>Conventional Twin Screw B.T</w:t>
            </w:r>
          </w:p>
        </w:tc>
        <w:tc>
          <w:tcPr>
            <w:tcW w:w="1270" w:type="dxa"/>
          </w:tcPr>
          <w:p w:rsidR="009927A0" w:rsidRPr="009927A0" w:rsidRDefault="009927A0" w:rsidP="00CD4BA8">
            <w:pPr>
              <w:pStyle w:val="NoSpacing"/>
              <w:spacing w:line="276" w:lineRule="auto"/>
              <w:jc w:val="center"/>
            </w:pPr>
            <w:r w:rsidRPr="009927A0">
              <w:t>3</w:t>
            </w:r>
            <w:r w:rsidR="00CD4BA8">
              <w:t>4</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3.</w:t>
            </w:r>
          </w:p>
        </w:tc>
        <w:tc>
          <w:tcPr>
            <w:tcW w:w="7982" w:type="dxa"/>
          </w:tcPr>
          <w:p w:rsidR="009927A0" w:rsidRPr="009927A0" w:rsidRDefault="009927A0" w:rsidP="009927A0">
            <w:pPr>
              <w:pStyle w:val="NoSpacing"/>
              <w:spacing w:line="276" w:lineRule="auto"/>
            </w:pPr>
            <w:r w:rsidRPr="009927A0">
              <w:t>The Contract Price</w:t>
            </w:r>
          </w:p>
        </w:tc>
        <w:tc>
          <w:tcPr>
            <w:tcW w:w="1270" w:type="dxa"/>
          </w:tcPr>
          <w:p w:rsidR="009927A0" w:rsidRPr="009927A0" w:rsidRDefault="009927A0" w:rsidP="00CD4BA8">
            <w:pPr>
              <w:pStyle w:val="NoSpacing"/>
              <w:spacing w:line="276" w:lineRule="auto"/>
              <w:jc w:val="center"/>
            </w:pPr>
            <w:r w:rsidRPr="009927A0">
              <w:t>3</w:t>
            </w:r>
            <w:r w:rsidR="00CD4BA8">
              <w:t>4</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4.</w:t>
            </w:r>
          </w:p>
        </w:tc>
        <w:tc>
          <w:tcPr>
            <w:tcW w:w="7982" w:type="dxa"/>
          </w:tcPr>
          <w:p w:rsidR="009927A0" w:rsidRPr="009927A0" w:rsidRDefault="009927A0" w:rsidP="009927A0">
            <w:pPr>
              <w:pStyle w:val="NoSpacing"/>
              <w:spacing w:line="276" w:lineRule="auto"/>
            </w:pPr>
            <w:r w:rsidRPr="009927A0">
              <w:t>Terms of Payment</w:t>
            </w:r>
          </w:p>
        </w:tc>
        <w:tc>
          <w:tcPr>
            <w:tcW w:w="1270" w:type="dxa"/>
          </w:tcPr>
          <w:p w:rsidR="009927A0" w:rsidRPr="009927A0" w:rsidRDefault="009927A0" w:rsidP="0078233D">
            <w:pPr>
              <w:pStyle w:val="NoSpacing"/>
              <w:spacing w:line="276" w:lineRule="auto"/>
              <w:jc w:val="center"/>
            </w:pPr>
            <w:r w:rsidRPr="009927A0">
              <w:t>3</w:t>
            </w:r>
            <w:r w:rsidR="0078233D">
              <w:t>4</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5</w:t>
            </w:r>
          </w:p>
        </w:tc>
        <w:tc>
          <w:tcPr>
            <w:tcW w:w="7982" w:type="dxa"/>
          </w:tcPr>
          <w:p w:rsidR="009927A0" w:rsidRPr="009927A0" w:rsidRDefault="009927A0" w:rsidP="009927A0">
            <w:pPr>
              <w:pStyle w:val="NoSpacing"/>
              <w:spacing w:line="276" w:lineRule="auto"/>
            </w:pPr>
            <w:r w:rsidRPr="009927A0">
              <w:t>Defect Liability</w:t>
            </w:r>
          </w:p>
        </w:tc>
        <w:tc>
          <w:tcPr>
            <w:tcW w:w="1270" w:type="dxa"/>
          </w:tcPr>
          <w:p w:rsidR="009927A0" w:rsidRPr="009927A0" w:rsidRDefault="009927A0" w:rsidP="00CD4BA8">
            <w:pPr>
              <w:pStyle w:val="NoSpacing"/>
              <w:spacing w:line="276" w:lineRule="auto"/>
              <w:jc w:val="center"/>
            </w:pPr>
            <w:r w:rsidRPr="009927A0">
              <w:t>3</w:t>
            </w:r>
            <w:r w:rsidR="00CD4BA8">
              <w:t>5</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6.</w:t>
            </w:r>
          </w:p>
        </w:tc>
        <w:tc>
          <w:tcPr>
            <w:tcW w:w="7982" w:type="dxa"/>
          </w:tcPr>
          <w:p w:rsidR="003124DE" w:rsidRPr="009927A0" w:rsidRDefault="003124DE" w:rsidP="003124DE">
            <w:pPr>
              <w:pStyle w:val="NoSpacing"/>
              <w:spacing w:line="276" w:lineRule="auto"/>
            </w:pPr>
            <w:r>
              <w:t>Arrival of One (01)  Conventional Twin Screw B.T</w:t>
            </w:r>
          </w:p>
        </w:tc>
        <w:tc>
          <w:tcPr>
            <w:tcW w:w="1270" w:type="dxa"/>
          </w:tcPr>
          <w:p w:rsidR="009927A0" w:rsidRPr="009927A0" w:rsidRDefault="009927A0" w:rsidP="00CD4BA8">
            <w:pPr>
              <w:pStyle w:val="NoSpacing"/>
              <w:spacing w:line="276" w:lineRule="auto"/>
              <w:jc w:val="center"/>
            </w:pPr>
            <w:r w:rsidRPr="009927A0">
              <w:t>3</w:t>
            </w:r>
            <w:r w:rsidR="00CD4BA8">
              <w:t>5</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7.</w:t>
            </w:r>
          </w:p>
        </w:tc>
        <w:tc>
          <w:tcPr>
            <w:tcW w:w="7982" w:type="dxa"/>
          </w:tcPr>
          <w:p w:rsidR="009927A0" w:rsidRPr="009927A0" w:rsidRDefault="009927A0" w:rsidP="009927A0">
            <w:pPr>
              <w:pStyle w:val="NoSpacing"/>
              <w:spacing w:line="276" w:lineRule="auto"/>
            </w:pPr>
            <w:r w:rsidRPr="009927A0">
              <w:t>Liquidated Damages</w:t>
            </w:r>
          </w:p>
        </w:tc>
        <w:tc>
          <w:tcPr>
            <w:tcW w:w="1270" w:type="dxa"/>
          </w:tcPr>
          <w:p w:rsidR="009927A0" w:rsidRPr="009927A0" w:rsidRDefault="009927A0" w:rsidP="00CD4BA8">
            <w:pPr>
              <w:pStyle w:val="NoSpacing"/>
              <w:spacing w:line="276" w:lineRule="auto"/>
              <w:jc w:val="center"/>
            </w:pPr>
            <w:r w:rsidRPr="009927A0">
              <w:t>3</w:t>
            </w:r>
            <w:r w:rsidR="00CD4BA8">
              <w:t>5</w:t>
            </w:r>
            <w:r w:rsidRPr="009927A0">
              <w:t>-3</w:t>
            </w:r>
            <w:r w:rsidR="00CD4BA8">
              <w:t>6</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8.</w:t>
            </w:r>
          </w:p>
        </w:tc>
        <w:tc>
          <w:tcPr>
            <w:tcW w:w="7982" w:type="dxa"/>
          </w:tcPr>
          <w:p w:rsidR="009927A0" w:rsidRPr="009927A0" w:rsidRDefault="009927A0" w:rsidP="009927A0">
            <w:pPr>
              <w:pStyle w:val="NoSpacing"/>
              <w:spacing w:line="276" w:lineRule="auto"/>
            </w:pPr>
            <w:r w:rsidRPr="009927A0">
              <w:t>The Rates</w:t>
            </w:r>
            <w:r w:rsidRPr="009927A0">
              <w:tab/>
            </w:r>
          </w:p>
        </w:tc>
        <w:tc>
          <w:tcPr>
            <w:tcW w:w="1270" w:type="dxa"/>
          </w:tcPr>
          <w:p w:rsidR="009927A0" w:rsidRPr="009927A0" w:rsidRDefault="00CD4BA8" w:rsidP="00CD4BA8">
            <w:pPr>
              <w:pStyle w:val="NoSpacing"/>
              <w:spacing w:line="276" w:lineRule="auto"/>
              <w:jc w:val="center"/>
            </w:pPr>
            <w:r>
              <w:t>36</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9.</w:t>
            </w:r>
          </w:p>
        </w:tc>
        <w:tc>
          <w:tcPr>
            <w:tcW w:w="7982" w:type="dxa"/>
          </w:tcPr>
          <w:p w:rsidR="009927A0" w:rsidRPr="009927A0" w:rsidRDefault="009927A0" w:rsidP="009927A0">
            <w:pPr>
              <w:pStyle w:val="NoSpacing"/>
              <w:spacing w:line="276" w:lineRule="auto"/>
            </w:pPr>
            <w:r w:rsidRPr="009927A0">
              <w:t>Performance Bond</w:t>
            </w:r>
            <w:r w:rsidRPr="009927A0">
              <w:tab/>
            </w:r>
          </w:p>
        </w:tc>
        <w:tc>
          <w:tcPr>
            <w:tcW w:w="1270" w:type="dxa"/>
          </w:tcPr>
          <w:p w:rsidR="009927A0" w:rsidRPr="009927A0" w:rsidRDefault="00CD4BA8" w:rsidP="009927A0">
            <w:pPr>
              <w:pStyle w:val="NoSpacing"/>
              <w:spacing w:line="276" w:lineRule="auto"/>
              <w:jc w:val="center"/>
            </w:pPr>
            <w:r>
              <w:t>36</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10.</w:t>
            </w:r>
          </w:p>
        </w:tc>
        <w:tc>
          <w:tcPr>
            <w:tcW w:w="7982" w:type="dxa"/>
          </w:tcPr>
          <w:p w:rsidR="009927A0" w:rsidRPr="009927A0" w:rsidRDefault="009927A0" w:rsidP="009927A0">
            <w:pPr>
              <w:pStyle w:val="NoSpacing"/>
              <w:spacing w:line="276" w:lineRule="auto"/>
            </w:pPr>
            <w:r w:rsidRPr="009927A0">
              <w:t>Warranty / Guarantee</w:t>
            </w:r>
          </w:p>
        </w:tc>
        <w:tc>
          <w:tcPr>
            <w:tcW w:w="1270" w:type="dxa"/>
          </w:tcPr>
          <w:p w:rsidR="009927A0" w:rsidRPr="009927A0" w:rsidRDefault="00CD4BA8" w:rsidP="009927A0">
            <w:pPr>
              <w:pStyle w:val="NoSpacing"/>
              <w:spacing w:line="276" w:lineRule="auto"/>
              <w:jc w:val="center"/>
            </w:pPr>
            <w:r>
              <w:t>37</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11.</w:t>
            </w:r>
          </w:p>
        </w:tc>
        <w:tc>
          <w:tcPr>
            <w:tcW w:w="7982" w:type="dxa"/>
          </w:tcPr>
          <w:p w:rsidR="009927A0" w:rsidRPr="009927A0" w:rsidRDefault="009927A0" w:rsidP="009927A0">
            <w:pPr>
              <w:pStyle w:val="NoSpacing"/>
              <w:spacing w:line="276" w:lineRule="auto"/>
            </w:pPr>
            <w:r w:rsidRPr="009927A0">
              <w:t>Termination of Default</w:t>
            </w:r>
          </w:p>
        </w:tc>
        <w:tc>
          <w:tcPr>
            <w:tcW w:w="1270" w:type="dxa"/>
          </w:tcPr>
          <w:p w:rsidR="009927A0" w:rsidRPr="009927A0" w:rsidRDefault="00CD4BA8" w:rsidP="009927A0">
            <w:pPr>
              <w:pStyle w:val="NoSpacing"/>
              <w:spacing w:line="276" w:lineRule="auto"/>
              <w:jc w:val="center"/>
            </w:pPr>
            <w:r>
              <w:t>38</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12.</w:t>
            </w:r>
          </w:p>
        </w:tc>
        <w:tc>
          <w:tcPr>
            <w:tcW w:w="7982" w:type="dxa"/>
          </w:tcPr>
          <w:p w:rsidR="009927A0" w:rsidRPr="009927A0" w:rsidRDefault="009927A0" w:rsidP="009927A0">
            <w:pPr>
              <w:pStyle w:val="NoSpacing"/>
              <w:spacing w:line="276" w:lineRule="auto"/>
            </w:pPr>
            <w:r w:rsidRPr="009927A0">
              <w:t>Termination for Insolvency</w:t>
            </w:r>
            <w:r w:rsidRPr="009927A0">
              <w:tab/>
            </w:r>
            <w:r w:rsidRPr="009927A0">
              <w:tab/>
            </w:r>
            <w:r w:rsidRPr="009927A0">
              <w:tab/>
            </w:r>
            <w:r w:rsidRPr="009927A0">
              <w:tab/>
            </w:r>
            <w:r w:rsidRPr="009927A0">
              <w:tab/>
            </w:r>
            <w:r w:rsidRPr="009927A0">
              <w:tab/>
            </w:r>
          </w:p>
        </w:tc>
        <w:tc>
          <w:tcPr>
            <w:tcW w:w="1270" w:type="dxa"/>
          </w:tcPr>
          <w:p w:rsidR="009927A0" w:rsidRPr="009927A0" w:rsidRDefault="00CD4BA8" w:rsidP="009927A0">
            <w:pPr>
              <w:pStyle w:val="NoSpacing"/>
              <w:spacing w:line="276" w:lineRule="auto"/>
              <w:jc w:val="center"/>
            </w:pPr>
            <w:r>
              <w:t>38</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13.</w:t>
            </w:r>
          </w:p>
        </w:tc>
        <w:tc>
          <w:tcPr>
            <w:tcW w:w="7982" w:type="dxa"/>
          </w:tcPr>
          <w:p w:rsidR="009927A0" w:rsidRPr="009927A0" w:rsidRDefault="009927A0" w:rsidP="009927A0">
            <w:pPr>
              <w:pStyle w:val="NoSpacing"/>
              <w:spacing w:line="276" w:lineRule="auto"/>
            </w:pPr>
            <w:r w:rsidRPr="009927A0">
              <w:t>Force Majeure</w:t>
            </w:r>
          </w:p>
        </w:tc>
        <w:tc>
          <w:tcPr>
            <w:tcW w:w="1270" w:type="dxa"/>
          </w:tcPr>
          <w:p w:rsidR="009927A0" w:rsidRPr="009927A0" w:rsidRDefault="00CD4BA8" w:rsidP="009927A0">
            <w:pPr>
              <w:pStyle w:val="NoSpacing"/>
              <w:spacing w:line="276" w:lineRule="auto"/>
              <w:jc w:val="center"/>
            </w:pPr>
            <w:r>
              <w:t>38</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14.</w:t>
            </w:r>
          </w:p>
        </w:tc>
        <w:tc>
          <w:tcPr>
            <w:tcW w:w="7982" w:type="dxa"/>
          </w:tcPr>
          <w:p w:rsidR="009927A0" w:rsidRPr="009927A0" w:rsidRDefault="009927A0" w:rsidP="009927A0">
            <w:pPr>
              <w:pStyle w:val="NoSpacing"/>
              <w:spacing w:line="276" w:lineRule="auto"/>
            </w:pPr>
            <w:r w:rsidRPr="009927A0">
              <w:t>Governing Language</w:t>
            </w:r>
          </w:p>
        </w:tc>
        <w:tc>
          <w:tcPr>
            <w:tcW w:w="1270" w:type="dxa"/>
          </w:tcPr>
          <w:p w:rsidR="009927A0" w:rsidRPr="009927A0" w:rsidRDefault="00CD4BA8" w:rsidP="009927A0">
            <w:pPr>
              <w:pStyle w:val="NoSpacing"/>
              <w:spacing w:line="276" w:lineRule="auto"/>
              <w:jc w:val="center"/>
            </w:pPr>
            <w:r>
              <w:t>39</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15.</w:t>
            </w:r>
          </w:p>
        </w:tc>
        <w:tc>
          <w:tcPr>
            <w:tcW w:w="7982" w:type="dxa"/>
          </w:tcPr>
          <w:p w:rsidR="009927A0" w:rsidRPr="009927A0" w:rsidRDefault="009927A0" w:rsidP="009927A0">
            <w:pPr>
              <w:pStyle w:val="NoSpacing"/>
              <w:spacing w:line="276" w:lineRule="auto"/>
            </w:pPr>
            <w:r w:rsidRPr="009927A0">
              <w:t>Applicable Law</w:t>
            </w:r>
          </w:p>
        </w:tc>
        <w:tc>
          <w:tcPr>
            <w:tcW w:w="1270" w:type="dxa"/>
          </w:tcPr>
          <w:p w:rsidR="009927A0" w:rsidRPr="009927A0" w:rsidRDefault="00CD4BA8" w:rsidP="009927A0">
            <w:pPr>
              <w:pStyle w:val="NoSpacing"/>
              <w:spacing w:line="276" w:lineRule="auto"/>
              <w:jc w:val="center"/>
            </w:pPr>
            <w:r>
              <w:t>39</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16.</w:t>
            </w:r>
          </w:p>
        </w:tc>
        <w:tc>
          <w:tcPr>
            <w:tcW w:w="7982" w:type="dxa"/>
          </w:tcPr>
          <w:p w:rsidR="009927A0" w:rsidRPr="009927A0" w:rsidRDefault="009927A0" w:rsidP="009927A0">
            <w:pPr>
              <w:pStyle w:val="NoSpacing"/>
              <w:spacing w:line="276" w:lineRule="auto"/>
            </w:pPr>
            <w:r w:rsidRPr="009927A0">
              <w:t>Legal, Basis, Arbitration-Settlement of Disputes</w:t>
            </w:r>
          </w:p>
        </w:tc>
        <w:tc>
          <w:tcPr>
            <w:tcW w:w="1270" w:type="dxa"/>
          </w:tcPr>
          <w:p w:rsidR="009927A0" w:rsidRPr="009927A0" w:rsidRDefault="00CD4BA8" w:rsidP="009927A0">
            <w:pPr>
              <w:pStyle w:val="NoSpacing"/>
              <w:spacing w:line="276" w:lineRule="auto"/>
              <w:jc w:val="center"/>
            </w:pPr>
            <w:r>
              <w:t>39</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17.</w:t>
            </w:r>
          </w:p>
        </w:tc>
        <w:tc>
          <w:tcPr>
            <w:tcW w:w="7982" w:type="dxa"/>
          </w:tcPr>
          <w:p w:rsidR="009927A0" w:rsidRPr="009927A0" w:rsidRDefault="009927A0" w:rsidP="009927A0">
            <w:pPr>
              <w:pStyle w:val="NoSpacing"/>
              <w:spacing w:line="276" w:lineRule="auto"/>
            </w:pPr>
            <w:r w:rsidRPr="009927A0">
              <w:t>Standard</w:t>
            </w:r>
          </w:p>
        </w:tc>
        <w:tc>
          <w:tcPr>
            <w:tcW w:w="1270" w:type="dxa"/>
          </w:tcPr>
          <w:p w:rsidR="009927A0" w:rsidRPr="009927A0" w:rsidRDefault="009927A0" w:rsidP="00CD4BA8">
            <w:pPr>
              <w:pStyle w:val="NoSpacing"/>
              <w:spacing w:line="276" w:lineRule="auto"/>
              <w:jc w:val="center"/>
            </w:pPr>
            <w:r w:rsidRPr="009927A0">
              <w:t>4</w:t>
            </w:r>
            <w:r w:rsidR="00CD4BA8">
              <w:t>0</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18.</w:t>
            </w:r>
          </w:p>
        </w:tc>
        <w:tc>
          <w:tcPr>
            <w:tcW w:w="7982" w:type="dxa"/>
          </w:tcPr>
          <w:p w:rsidR="009927A0" w:rsidRPr="009927A0" w:rsidRDefault="009927A0" w:rsidP="009927A0">
            <w:pPr>
              <w:pStyle w:val="NoSpacing"/>
              <w:spacing w:line="276" w:lineRule="auto"/>
            </w:pPr>
            <w:r w:rsidRPr="009927A0">
              <w:t>Inspection and Tests</w:t>
            </w:r>
          </w:p>
        </w:tc>
        <w:tc>
          <w:tcPr>
            <w:tcW w:w="1270" w:type="dxa"/>
          </w:tcPr>
          <w:p w:rsidR="009927A0" w:rsidRPr="009927A0" w:rsidRDefault="009927A0" w:rsidP="00CD4BA8">
            <w:pPr>
              <w:pStyle w:val="NoSpacing"/>
              <w:spacing w:line="276" w:lineRule="auto"/>
              <w:jc w:val="center"/>
            </w:pPr>
            <w:r w:rsidRPr="009927A0">
              <w:t>4</w:t>
            </w:r>
            <w:r w:rsidR="00CD4BA8">
              <w:t>0</w:t>
            </w:r>
            <w:r w:rsidRPr="009927A0">
              <w:t>-4</w:t>
            </w:r>
            <w:r w:rsidR="00CD4BA8">
              <w:t>1</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19.</w:t>
            </w:r>
          </w:p>
        </w:tc>
        <w:tc>
          <w:tcPr>
            <w:tcW w:w="7982" w:type="dxa"/>
          </w:tcPr>
          <w:p w:rsidR="009927A0" w:rsidRPr="009927A0" w:rsidRDefault="009927A0" w:rsidP="009927A0">
            <w:pPr>
              <w:pStyle w:val="NoSpacing"/>
              <w:spacing w:line="276" w:lineRule="auto"/>
            </w:pPr>
            <w:r w:rsidRPr="009927A0">
              <w:t>Country of Origin</w:t>
            </w:r>
          </w:p>
        </w:tc>
        <w:tc>
          <w:tcPr>
            <w:tcW w:w="1270" w:type="dxa"/>
          </w:tcPr>
          <w:p w:rsidR="009927A0" w:rsidRPr="009927A0" w:rsidRDefault="009927A0" w:rsidP="00CD4BA8">
            <w:pPr>
              <w:pStyle w:val="NoSpacing"/>
              <w:spacing w:line="276" w:lineRule="auto"/>
              <w:jc w:val="center"/>
            </w:pPr>
            <w:r w:rsidRPr="009927A0">
              <w:t>4</w:t>
            </w:r>
            <w:r w:rsidR="00CD4BA8">
              <w:t>1</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20.</w:t>
            </w:r>
          </w:p>
        </w:tc>
        <w:tc>
          <w:tcPr>
            <w:tcW w:w="7982" w:type="dxa"/>
          </w:tcPr>
          <w:p w:rsidR="009927A0" w:rsidRPr="009927A0" w:rsidRDefault="009927A0" w:rsidP="009927A0">
            <w:pPr>
              <w:pStyle w:val="NoSpacing"/>
              <w:spacing w:line="276" w:lineRule="auto"/>
            </w:pPr>
            <w:r w:rsidRPr="009927A0">
              <w:t>Standards</w:t>
            </w:r>
            <w:r w:rsidRPr="009927A0">
              <w:tab/>
            </w:r>
          </w:p>
        </w:tc>
        <w:tc>
          <w:tcPr>
            <w:tcW w:w="1270" w:type="dxa"/>
          </w:tcPr>
          <w:p w:rsidR="009927A0" w:rsidRPr="009927A0" w:rsidRDefault="009927A0" w:rsidP="00CD4BA8">
            <w:pPr>
              <w:pStyle w:val="NoSpacing"/>
              <w:spacing w:line="276" w:lineRule="auto"/>
              <w:jc w:val="center"/>
            </w:pPr>
            <w:r w:rsidRPr="009927A0">
              <w:t>4</w:t>
            </w:r>
            <w:r w:rsidR="00CD4BA8">
              <w:t>1</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21.</w:t>
            </w:r>
          </w:p>
        </w:tc>
        <w:tc>
          <w:tcPr>
            <w:tcW w:w="7982" w:type="dxa"/>
          </w:tcPr>
          <w:p w:rsidR="009927A0" w:rsidRPr="009927A0" w:rsidRDefault="009927A0" w:rsidP="009927A0">
            <w:pPr>
              <w:pStyle w:val="NoSpacing"/>
              <w:spacing w:line="276" w:lineRule="auto"/>
            </w:pPr>
            <w:r w:rsidRPr="009927A0">
              <w:t>Patent Rights</w:t>
            </w:r>
          </w:p>
        </w:tc>
        <w:tc>
          <w:tcPr>
            <w:tcW w:w="1270" w:type="dxa"/>
          </w:tcPr>
          <w:p w:rsidR="009927A0" w:rsidRPr="009927A0" w:rsidRDefault="009927A0" w:rsidP="00CD4BA8">
            <w:pPr>
              <w:pStyle w:val="NoSpacing"/>
              <w:spacing w:line="276" w:lineRule="auto"/>
              <w:jc w:val="center"/>
            </w:pPr>
            <w:r w:rsidRPr="009927A0">
              <w:t>4</w:t>
            </w:r>
            <w:r w:rsidR="00CD4BA8">
              <w:t>2</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22.</w:t>
            </w:r>
          </w:p>
        </w:tc>
        <w:tc>
          <w:tcPr>
            <w:tcW w:w="7982" w:type="dxa"/>
          </w:tcPr>
          <w:p w:rsidR="009927A0" w:rsidRPr="009927A0" w:rsidRDefault="009927A0" w:rsidP="009927A0">
            <w:pPr>
              <w:pStyle w:val="NoSpacing"/>
              <w:spacing w:line="276" w:lineRule="auto"/>
            </w:pPr>
            <w:r w:rsidRPr="009927A0">
              <w:t>Purchaser to Inspect and Tests</w:t>
            </w:r>
          </w:p>
        </w:tc>
        <w:tc>
          <w:tcPr>
            <w:tcW w:w="1270" w:type="dxa"/>
          </w:tcPr>
          <w:p w:rsidR="009927A0" w:rsidRPr="009927A0" w:rsidRDefault="009927A0" w:rsidP="00CD4BA8">
            <w:pPr>
              <w:pStyle w:val="NoSpacing"/>
              <w:spacing w:line="276" w:lineRule="auto"/>
              <w:jc w:val="center"/>
            </w:pPr>
            <w:r w:rsidRPr="009927A0">
              <w:t>4</w:t>
            </w:r>
            <w:r w:rsidR="00CD4BA8">
              <w:t>2</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23.</w:t>
            </w:r>
          </w:p>
        </w:tc>
        <w:tc>
          <w:tcPr>
            <w:tcW w:w="7982" w:type="dxa"/>
          </w:tcPr>
          <w:p w:rsidR="009927A0" w:rsidRPr="009927A0" w:rsidRDefault="009927A0" w:rsidP="009927A0">
            <w:pPr>
              <w:pStyle w:val="NoSpacing"/>
              <w:spacing w:line="276" w:lineRule="auto"/>
            </w:pPr>
            <w:r w:rsidRPr="009927A0">
              <w:t>Packing</w:t>
            </w:r>
          </w:p>
        </w:tc>
        <w:tc>
          <w:tcPr>
            <w:tcW w:w="1270" w:type="dxa"/>
          </w:tcPr>
          <w:p w:rsidR="009927A0" w:rsidRPr="009927A0" w:rsidRDefault="009927A0" w:rsidP="00CD4BA8">
            <w:pPr>
              <w:pStyle w:val="NoSpacing"/>
              <w:spacing w:line="276" w:lineRule="auto"/>
              <w:jc w:val="center"/>
            </w:pPr>
            <w:r w:rsidRPr="009927A0">
              <w:t>4</w:t>
            </w:r>
            <w:r w:rsidR="00CD4BA8">
              <w:t>2</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24.</w:t>
            </w:r>
          </w:p>
        </w:tc>
        <w:tc>
          <w:tcPr>
            <w:tcW w:w="7982" w:type="dxa"/>
          </w:tcPr>
          <w:p w:rsidR="009927A0" w:rsidRPr="009927A0" w:rsidRDefault="009927A0" w:rsidP="009927A0">
            <w:pPr>
              <w:pStyle w:val="NoSpacing"/>
              <w:spacing w:line="276" w:lineRule="auto"/>
            </w:pPr>
            <w:r w:rsidRPr="009927A0">
              <w:t>Insurance</w:t>
            </w:r>
          </w:p>
        </w:tc>
        <w:tc>
          <w:tcPr>
            <w:tcW w:w="1270" w:type="dxa"/>
          </w:tcPr>
          <w:p w:rsidR="009927A0" w:rsidRPr="009927A0" w:rsidRDefault="009927A0" w:rsidP="00CD4BA8">
            <w:pPr>
              <w:pStyle w:val="NoSpacing"/>
              <w:spacing w:line="276" w:lineRule="auto"/>
              <w:jc w:val="center"/>
            </w:pPr>
            <w:r w:rsidRPr="009927A0">
              <w:t>4</w:t>
            </w:r>
            <w:r w:rsidR="00CD4BA8">
              <w:t>2-43</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25.</w:t>
            </w:r>
          </w:p>
        </w:tc>
        <w:tc>
          <w:tcPr>
            <w:tcW w:w="7982" w:type="dxa"/>
          </w:tcPr>
          <w:p w:rsidR="009927A0" w:rsidRPr="009927A0" w:rsidRDefault="009927A0" w:rsidP="009927A0">
            <w:pPr>
              <w:pStyle w:val="NoSpacing"/>
              <w:spacing w:line="276" w:lineRule="auto"/>
            </w:pPr>
            <w:r w:rsidRPr="009927A0">
              <w:t>Transportation</w:t>
            </w:r>
          </w:p>
        </w:tc>
        <w:tc>
          <w:tcPr>
            <w:tcW w:w="1270" w:type="dxa"/>
          </w:tcPr>
          <w:p w:rsidR="009927A0" w:rsidRPr="009927A0" w:rsidRDefault="009927A0" w:rsidP="00CD4BA8">
            <w:pPr>
              <w:pStyle w:val="NoSpacing"/>
              <w:spacing w:line="276" w:lineRule="auto"/>
              <w:jc w:val="center"/>
            </w:pPr>
            <w:r w:rsidRPr="009927A0">
              <w:t>4</w:t>
            </w:r>
            <w:r w:rsidR="00CD4BA8">
              <w:t>3</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26.</w:t>
            </w:r>
          </w:p>
        </w:tc>
        <w:tc>
          <w:tcPr>
            <w:tcW w:w="7982" w:type="dxa"/>
          </w:tcPr>
          <w:p w:rsidR="009927A0" w:rsidRPr="009927A0" w:rsidRDefault="009927A0" w:rsidP="009927A0">
            <w:pPr>
              <w:pStyle w:val="NoSpacing"/>
              <w:spacing w:line="276" w:lineRule="auto"/>
            </w:pPr>
            <w:r w:rsidRPr="009927A0">
              <w:t>Delivery and Documents</w:t>
            </w:r>
          </w:p>
        </w:tc>
        <w:tc>
          <w:tcPr>
            <w:tcW w:w="1270" w:type="dxa"/>
          </w:tcPr>
          <w:p w:rsidR="009927A0" w:rsidRPr="009927A0" w:rsidRDefault="009927A0" w:rsidP="00CD4BA8">
            <w:pPr>
              <w:pStyle w:val="NoSpacing"/>
              <w:spacing w:line="276" w:lineRule="auto"/>
              <w:jc w:val="center"/>
            </w:pPr>
            <w:r w:rsidRPr="009927A0">
              <w:t>4</w:t>
            </w:r>
            <w:r w:rsidR="00CD4BA8">
              <w:t>3</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27.</w:t>
            </w:r>
          </w:p>
        </w:tc>
        <w:tc>
          <w:tcPr>
            <w:tcW w:w="7982" w:type="dxa"/>
          </w:tcPr>
          <w:p w:rsidR="009927A0" w:rsidRPr="009927A0" w:rsidRDefault="009927A0" w:rsidP="009927A0">
            <w:pPr>
              <w:pStyle w:val="NoSpacing"/>
              <w:spacing w:line="276" w:lineRule="auto"/>
            </w:pPr>
            <w:r w:rsidRPr="009927A0">
              <w:t>Incident Services</w:t>
            </w:r>
          </w:p>
        </w:tc>
        <w:tc>
          <w:tcPr>
            <w:tcW w:w="1270" w:type="dxa"/>
          </w:tcPr>
          <w:p w:rsidR="009927A0" w:rsidRPr="009927A0" w:rsidRDefault="009927A0" w:rsidP="00CD4BA8">
            <w:pPr>
              <w:pStyle w:val="NoSpacing"/>
              <w:spacing w:line="276" w:lineRule="auto"/>
              <w:jc w:val="center"/>
            </w:pPr>
            <w:r w:rsidRPr="009927A0">
              <w:t>4</w:t>
            </w:r>
            <w:r w:rsidR="00CD4BA8">
              <w:t>4</w:t>
            </w:r>
          </w:p>
        </w:tc>
      </w:tr>
      <w:tr w:rsidR="009927A0" w:rsidRPr="009927A0" w:rsidTr="002775AF">
        <w:trPr>
          <w:trHeight w:val="65"/>
        </w:trPr>
        <w:tc>
          <w:tcPr>
            <w:tcW w:w="716" w:type="dxa"/>
          </w:tcPr>
          <w:p w:rsidR="009927A0" w:rsidRPr="009927A0" w:rsidRDefault="009927A0" w:rsidP="009927A0">
            <w:pPr>
              <w:pStyle w:val="NoSpacing"/>
              <w:spacing w:line="276" w:lineRule="auto"/>
              <w:jc w:val="center"/>
            </w:pPr>
            <w:r w:rsidRPr="009927A0">
              <w:t>28.</w:t>
            </w:r>
          </w:p>
        </w:tc>
        <w:tc>
          <w:tcPr>
            <w:tcW w:w="7982" w:type="dxa"/>
          </w:tcPr>
          <w:p w:rsidR="009927A0" w:rsidRPr="009927A0" w:rsidRDefault="009927A0" w:rsidP="009927A0">
            <w:pPr>
              <w:pStyle w:val="NoSpacing"/>
              <w:spacing w:line="276" w:lineRule="auto"/>
            </w:pPr>
            <w:r w:rsidRPr="009927A0">
              <w:t>Drawing &amp; Plans</w:t>
            </w:r>
          </w:p>
        </w:tc>
        <w:tc>
          <w:tcPr>
            <w:tcW w:w="1270" w:type="dxa"/>
          </w:tcPr>
          <w:p w:rsidR="009927A0" w:rsidRPr="009927A0" w:rsidRDefault="00CD4BA8" w:rsidP="00CD4BA8">
            <w:pPr>
              <w:pStyle w:val="NoSpacing"/>
              <w:spacing w:line="276" w:lineRule="auto"/>
              <w:jc w:val="center"/>
            </w:pPr>
            <w:r>
              <w:t>4</w:t>
            </w:r>
            <w:r w:rsidR="009927A0" w:rsidRPr="009927A0">
              <w:t>5</w:t>
            </w:r>
          </w:p>
        </w:tc>
      </w:tr>
      <w:tr w:rsidR="009927A0" w:rsidRPr="009927A0" w:rsidTr="002775AF">
        <w:trPr>
          <w:trHeight w:val="65"/>
        </w:trPr>
        <w:tc>
          <w:tcPr>
            <w:tcW w:w="716" w:type="dxa"/>
          </w:tcPr>
          <w:p w:rsidR="009927A0" w:rsidRPr="009927A0" w:rsidRDefault="009927A0" w:rsidP="009927A0">
            <w:pPr>
              <w:pStyle w:val="NoSpacing"/>
              <w:spacing w:line="276" w:lineRule="auto"/>
              <w:jc w:val="center"/>
            </w:pPr>
            <w:r w:rsidRPr="009927A0">
              <w:t>29.</w:t>
            </w:r>
          </w:p>
        </w:tc>
        <w:tc>
          <w:tcPr>
            <w:tcW w:w="7982" w:type="dxa"/>
          </w:tcPr>
          <w:p w:rsidR="009927A0" w:rsidRPr="009927A0" w:rsidRDefault="009927A0" w:rsidP="009927A0">
            <w:pPr>
              <w:pStyle w:val="NoSpacing"/>
              <w:spacing w:line="276" w:lineRule="auto"/>
            </w:pPr>
            <w:r w:rsidRPr="009927A0">
              <w:t>Certificates. Measurement Records and Documents</w:t>
            </w:r>
          </w:p>
        </w:tc>
        <w:tc>
          <w:tcPr>
            <w:tcW w:w="1270" w:type="dxa"/>
          </w:tcPr>
          <w:p w:rsidR="009927A0" w:rsidRPr="009927A0" w:rsidRDefault="00CD4BA8" w:rsidP="00CD4BA8">
            <w:pPr>
              <w:pStyle w:val="NoSpacing"/>
              <w:spacing w:line="276" w:lineRule="auto"/>
              <w:jc w:val="center"/>
            </w:pPr>
            <w:r>
              <w:t>4</w:t>
            </w:r>
            <w:r w:rsidR="009927A0" w:rsidRPr="009927A0">
              <w:t>5</w:t>
            </w:r>
          </w:p>
        </w:tc>
      </w:tr>
      <w:tr w:rsidR="009927A0" w:rsidRPr="009927A0" w:rsidTr="002775AF">
        <w:trPr>
          <w:trHeight w:val="65"/>
        </w:trPr>
        <w:tc>
          <w:tcPr>
            <w:tcW w:w="716" w:type="dxa"/>
          </w:tcPr>
          <w:p w:rsidR="009927A0" w:rsidRPr="009927A0" w:rsidRDefault="009927A0" w:rsidP="009927A0">
            <w:pPr>
              <w:pStyle w:val="NoSpacing"/>
              <w:spacing w:line="276" w:lineRule="auto"/>
              <w:jc w:val="center"/>
            </w:pPr>
            <w:r w:rsidRPr="009927A0">
              <w:t>30.</w:t>
            </w:r>
          </w:p>
        </w:tc>
        <w:tc>
          <w:tcPr>
            <w:tcW w:w="7982" w:type="dxa"/>
          </w:tcPr>
          <w:p w:rsidR="009927A0" w:rsidRPr="009927A0" w:rsidRDefault="009927A0" w:rsidP="009927A0">
            <w:pPr>
              <w:pStyle w:val="NoSpacing"/>
              <w:spacing w:line="276" w:lineRule="auto"/>
            </w:pPr>
            <w:r w:rsidRPr="009927A0">
              <w:t>Books / Instruction Manuals</w:t>
            </w:r>
          </w:p>
        </w:tc>
        <w:tc>
          <w:tcPr>
            <w:tcW w:w="1270" w:type="dxa"/>
          </w:tcPr>
          <w:p w:rsidR="009927A0" w:rsidRPr="009927A0" w:rsidRDefault="00CD4BA8" w:rsidP="00CD4BA8">
            <w:pPr>
              <w:pStyle w:val="NoSpacing"/>
              <w:spacing w:line="276" w:lineRule="auto"/>
              <w:jc w:val="center"/>
            </w:pPr>
            <w:r>
              <w:t>4</w:t>
            </w:r>
            <w:r w:rsidR="0078233D">
              <w:t>6</w:t>
            </w:r>
          </w:p>
        </w:tc>
      </w:tr>
      <w:tr w:rsidR="009927A0" w:rsidRPr="009927A0" w:rsidTr="002775AF">
        <w:trPr>
          <w:trHeight w:val="65"/>
        </w:trPr>
        <w:tc>
          <w:tcPr>
            <w:tcW w:w="716" w:type="dxa"/>
          </w:tcPr>
          <w:p w:rsidR="009927A0" w:rsidRPr="009927A0" w:rsidRDefault="009927A0" w:rsidP="009927A0">
            <w:pPr>
              <w:pStyle w:val="NoSpacing"/>
              <w:spacing w:line="276" w:lineRule="auto"/>
              <w:jc w:val="center"/>
            </w:pPr>
            <w:r w:rsidRPr="009927A0">
              <w:t>31.</w:t>
            </w:r>
          </w:p>
        </w:tc>
        <w:tc>
          <w:tcPr>
            <w:tcW w:w="7982" w:type="dxa"/>
          </w:tcPr>
          <w:p w:rsidR="009927A0" w:rsidRPr="009927A0" w:rsidRDefault="009927A0" w:rsidP="009927A0">
            <w:pPr>
              <w:pStyle w:val="NoSpacing"/>
              <w:spacing w:line="276" w:lineRule="auto"/>
            </w:pPr>
            <w:r w:rsidRPr="009927A0">
              <w:t>Spare Parts</w:t>
            </w:r>
          </w:p>
        </w:tc>
        <w:tc>
          <w:tcPr>
            <w:tcW w:w="1270" w:type="dxa"/>
          </w:tcPr>
          <w:p w:rsidR="009927A0" w:rsidRPr="009927A0" w:rsidRDefault="005734FC" w:rsidP="009927A0">
            <w:pPr>
              <w:pStyle w:val="NoSpacing"/>
              <w:spacing w:line="276" w:lineRule="auto"/>
              <w:jc w:val="center"/>
            </w:pPr>
            <w:r>
              <w:t>46</w:t>
            </w:r>
          </w:p>
        </w:tc>
      </w:tr>
      <w:tr w:rsidR="009927A0" w:rsidRPr="009927A0" w:rsidTr="002775AF">
        <w:trPr>
          <w:trHeight w:val="65"/>
        </w:trPr>
        <w:tc>
          <w:tcPr>
            <w:tcW w:w="716" w:type="dxa"/>
          </w:tcPr>
          <w:p w:rsidR="009927A0" w:rsidRPr="009927A0" w:rsidRDefault="009927A0" w:rsidP="009927A0">
            <w:pPr>
              <w:pStyle w:val="NoSpacing"/>
              <w:spacing w:line="276" w:lineRule="auto"/>
              <w:jc w:val="center"/>
            </w:pPr>
            <w:r w:rsidRPr="009927A0">
              <w:t>32.</w:t>
            </w:r>
          </w:p>
        </w:tc>
        <w:tc>
          <w:tcPr>
            <w:tcW w:w="7982" w:type="dxa"/>
          </w:tcPr>
          <w:p w:rsidR="009927A0" w:rsidRPr="009927A0" w:rsidRDefault="009927A0" w:rsidP="009927A0">
            <w:pPr>
              <w:pStyle w:val="NoSpacing"/>
              <w:spacing w:line="276" w:lineRule="auto"/>
            </w:pPr>
            <w:r w:rsidRPr="009927A0">
              <w:t>Standard Tools</w:t>
            </w:r>
          </w:p>
        </w:tc>
        <w:tc>
          <w:tcPr>
            <w:tcW w:w="1270" w:type="dxa"/>
          </w:tcPr>
          <w:p w:rsidR="009927A0" w:rsidRPr="009927A0" w:rsidRDefault="005734FC" w:rsidP="009927A0">
            <w:pPr>
              <w:pStyle w:val="NoSpacing"/>
              <w:spacing w:line="276" w:lineRule="auto"/>
              <w:jc w:val="center"/>
            </w:pPr>
            <w:r>
              <w:t>46</w:t>
            </w:r>
          </w:p>
        </w:tc>
      </w:tr>
      <w:tr w:rsidR="009927A0" w:rsidRPr="009927A0" w:rsidTr="002775AF">
        <w:trPr>
          <w:trHeight w:val="65"/>
        </w:trPr>
        <w:tc>
          <w:tcPr>
            <w:tcW w:w="716" w:type="dxa"/>
          </w:tcPr>
          <w:p w:rsidR="009927A0" w:rsidRPr="009927A0" w:rsidRDefault="009927A0" w:rsidP="009927A0">
            <w:pPr>
              <w:pStyle w:val="NoSpacing"/>
              <w:spacing w:line="276" w:lineRule="auto"/>
              <w:jc w:val="center"/>
            </w:pPr>
            <w:r w:rsidRPr="009927A0">
              <w:t>33.</w:t>
            </w:r>
          </w:p>
        </w:tc>
        <w:tc>
          <w:tcPr>
            <w:tcW w:w="7982" w:type="dxa"/>
          </w:tcPr>
          <w:p w:rsidR="009927A0" w:rsidRPr="009927A0" w:rsidRDefault="009927A0" w:rsidP="009927A0">
            <w:pPr>
              <w:pStyle w:val="NoSpacing"/>
              <w:spacing w:line="276" w:lineRule="auto"/>
            </w:pPr>
            <w:r w:rsidRPr="009927A0">
              <w:t xml:space="preserve">Others </w:t>
            </w:r>
          </w:p>
        </w:tc>
        <w:tc>
          <w:tcPr>
            <w:tcW w:w="1270" w:type="dxa"/>
          </w:tcPr>
          <w:p w:rsidR="009927A0" w:rsidRPr="009927A0" w:rsidRDefault="005734FC" w:rsidP="009927A0">
            <w:pPr>
              <w:pStyle w:val="NoSpacing"/>
              <w:spacing w:line="276" w:lineRule="auto"/>
              <w:jc w:val="center"/>
            </w:pPr>
            <w:r>
              <w:t>46</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34.</w:t>
            </w:r>
          </w:p>
        </w:tc>
        <w:tc>
          <w:tcPr>
            <w:tcW w:w="7982" w:type="dxa"/>
          </w:tcPr>
          <w:p w:rsidR="009927A0" w:rsidRPr="009927A0" w:rsidRDefault="009927A0" w:rsidP="009927A0">
            <w:pPr>
              <w:pStyle w:val="NoSpacing"/>
              <w:spacing w:line="276" w:lineRule="auto"/>
            </w:pPr>
            <w:r w:rsidRPr="009927A0">
              <w:t>Contract Completion / Warranty / Guarantee</w:t>
            </w:r>
          </w:p>
        </w:tc>
        <w:tc>
          <w:tcPr>
            <w:tcW w:w="1270" w:type="dxa"/>
          </w:tcPr>
          <w:p w:rsidR="009927A0" w:rsidRPr="009927A0" w:rsidRDefault="005734FC" w:rsidP="009927A0">
            <w:pPr>
              <w:pStyle w:val="NoSpacing"/>
              <w:spacing w:line="276" w:lineRule="auto"/>
              <w:jc w:val="center"/>
            </w:pPr>
            <w:r>
              <w:t>4</w:t>
            </w:r>
            <w:r w:rsidR="0078233D">
              <w:t>7</w:t>
            </w:r>
          </w:p>
        </w:tc>
      </w:tr>
      <w:tr w:rsidR="009927A0" w:rsidRPr="009927A0" w:rsidTr="006D366E">
        <w:trPr>
          <w:trHeight w:val="65"/>
        </w:trPr>
        <w:tc>
          <w:tcPr>
            <w:tcW w:w="716" w:type="dxa"/>
          </w:tcPr>
          <w:p w:rsidR="009927A0" w:rsidRPr="009927A0" w:rsidRDefault="009927A0" w:rsidP="009927A0">
            <w:pPr>
              <w:pStyle w:val="NoSpacing"/>
              <w:spacing w:line="276" w:lineRule="auto"/>
              <w:jc w:val="center"/>
            </w:pPr>
            <w:r w:rsidRPr="009927A0">
              <w:t>35.</w:t>
            </w:r>
          </w:p>
        </w:tc>
        <w:tc>
          <w:tcPr>
            <w:tcW w:w="7982" w:type="dxa"/>
          </w:tcPr>
          <w:p w:rsidR="009927A0" w:rsidRPr="009927A0" w:rsidRDefault="009927A0" w:rsidP="009927A0">
            <w:pPr>
              <w:pStyle w:val="NoSpacing"/>
              <w:spacing w:line="276" w:lineRule="auto"/>
            </w:pPr>
            <w:r w:rsidRPr="009927A0">
              <w:t>Payments.</w:t>
            </w:r>
            <w:r w:rsidRPr="009927A0">
              <w:tab/>
            </w:r>
          </w:p>
        </w:tc>
        <w:tc>
          <w:tcPr>
            <w:tcW w:w="1270" w:type="dxa"/>
          </w:tcPr>
          <w:p w:rsidR="009927A0" w:rsidRPr="009927A0" w:rsidRDefault="005734FC" w:rsidP="009927A0">
            <w:pPr>
              <w:pStyle w:val="NoSpacing"/>
              <w:spacing w:line="276" w:lineRule="auto"/>
              <w:jc w:val="center"/>
            </w:pPr>
            <w:r>
              <w:t>47</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36.</w:t>
            </w:r>
          </w:p>
        </w:tc>
        <w:tc>
          <w:tcPr>
            <w:tcW w:w="7982" w:type="dxa"/>
          </w:tcPr>
          <w:p w:rsidR="009927A0" w:rsidRPr="009927A0" w:rsidRDefault="009927A0" w:rsidP="009927A0">
            <w:pPr>
              <w:pStyle w:val="NoSpacing"/>
              <w:spacing w:line="276" w:lineRule="auto"/>
            </w:pPr>
            <w:r w:rsidRPr="009927A0">
              <w:t>Contract Amendments and Annulment</w:t>
            </w:r>
            <w:r w:rsidRPr="009927A0">
              <w:tab/>
            </w:r>
          </w:p>
        </w:tc>
        <w:tc>
          <w:tcPr>
            <w:tcW w:w="1270" w:type="dxa"/>
          </w:tcPr>
          <w:p w:rsidR="009927A0" w:rsidRPr="009927A0" w:rsidRDefault="005734FC" w:rsidP="009927A0">
            <w:pPr>
              <w:pStyle w:val="NoSpacing"/>
              <w:spacing w:line="276" w:lineRule="auto"/>
              <w:jc w:val="center"/>
            </w:pPr>
            <w:r>
              <w:t>48</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37.</w:t>
            </w:r>
          </w:p>
        </w:tc>
        <w:tc>
          <w:tcPr>
            <w:tcW w:w="7982" w:type="dxa"/>
          </w:tcPr>
          <w:p w:rsidR="009927A0" w:rsidRPr="009927A0" w:rsidRDefault="009927A0" w:rsidP="009927A0">
            <w:pPr>
              <w:pStyle w:val="NoSpacing"/>
              <w:spacing w:line="276" w:lineRule="auto"/>
            </w:pPr>
            <w:r w:rsidRPr="009927A0">
              <w:t>Assignment / Encumbrances</w:t>
            </w:r>
            <w:r w:rsidRPr="009927A0">
              <w:tab/>
            </w:r>
          </w:p>
        </w:tc>
        <w:tc>
          <w:tcPr>
            <w:tcW w:w="1270" w:type="dxa"/>
          </w:tcPr>
          <w:p w:rsidR="009927A0" w:rsidRPr="009927A0" w:rsidRDefault="005734FC" w:rsidP="009927A0">
            <w:pPr>
              <w:pStyle w:val="NoSpacing"/>
              <w:spacing w:line="276" w:lineRule="auto"/>
              <w:jc w:val="center"/>
            </w:pPr>
            <w:r>
              <w:t>48</w:t>
            </w:r>
          </w:p>
        </w:tc>
      </w:tr>
      <w:tr w:rsidR="009927A0" w:rsidRPr="009927A0" w:rsidTr="006D366E">
        <w:trPr>
          <w:trHeight w:val="168"/>
        </w:trPr>
        <w:tc>
          <w:tcPr>
            <w:tcW w:w="716" w:type="dxa"/>
          </w:tcPr>
          <w:p w:rsidR="009927A0" w:rsidRPr="009927A0" w:rsidRDefault="009927A0" w:rsidP="009927A0">
            <w:pPr>
              <w:pStyle w:val="NoSpacing"/>
              <w:spacing w:line="276" w:lineRule="auto"/>
              <w:jc w:val="center"/>
            </w:pPr>
            <w:r w:rsidRPr="009927A0">
              <w:t>38.</w:t>
            </w:r>
          </w:p>
        </w:tc>
        <w:tc>
          <w:tcPr>
            <w:tcW w:w="7982" w:type="dxa"/>
          </w:tcPr>
          <w:p w:rsidR="009927A0" w:rsidRPr="009927A0" w:rsidRDefault="009927A0" w:rsidP="009927A0">
            <w:pPr>
              <w:pStyle w:val="NoSpacing"/>
              <w:spacing w:line="276" w:lineRule="auto"/>
            </w:pPr>
            <w:r w:rsidRPr="009927A0">
              <w:t>Subcontracts</w:t>
            </w:r>
          </w:p>
        </w:tc>
        <w:tc>
          <w:tcPr>
            <w:tcW w:w="1270" w:type="dxa"/>
          </w:tcPr>
          <w:p w:rsidR="009927A0" w:rsidRPr="009927A0" w:rsidRDefault="005734FC" w:rsidP="009927A0">
            <w:pPr>
              <w:pStyle w:val="NoSpacing"/>
              <w:spacing w:line="276" w:lineRule="auto"/>
              <w:jc w:val="center"/>
            </w:pPr>
            <w:r>
              <w:t>48</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39.</w:t>
            </w:r>
          </w:p>
        </w:tc>
        <w:tc>
          <w:tcPr>
            <w:tcW w:w="7982" w:type="dxa"/>
          </w:tcPr>
          <w:p w:rsidR="009927A0" w:rsidRPr="009927A0" w:rsidRDefault="009927A0" w:rsidP="009927A0">
            <w:pPr>
              <w:pStyle w:val="NoSpacing"/>
              <w:spacing w:line="276" w:lineRule="auto"/>
            </w:pPr>
            <w:r w:rsidRPr="009927A0">
              <w:t>Late Delivery</w:t>
            </w:r>
          </w:p>
        </w:tc>
        <w:tc>
          <w:tcPr>
            <w:tcW w:w="1270" w:type="dxa"/>
          </w:tcPr>
          <w:p w:rsidR="009927A0" w:rsidRPr="009927A0" w:rsidRDefault="005734FC" w:rsidP="009927A0">
            <w:pPr>
              <w:pStyle w:val="NoSpacing"/>
              <w:spacing w:line="276" w:lineRule="auto"/>
              <w:jc w:val="center"/>
            </w:pPr>
            <w:r>
              <w:t>48</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40.</w:t>
            </w:r>
          </w:p>
        </w:tc>
        <w:tc>
          <w:tcPr>
            <w:tcW w:w="7982" w:type="dxa"/>
          </w:tcPr>
          <w:p w:rsidR="009927A0" w:rsidRPr="009927A0" w:rsidRDefault="009927A0" w:rsidP="009927A0">
            <w:pPr>
              <w:pStyle w:val="NoSpacing"/>
              <w:spacing w:line="276" w:lineRule="auto"/>
            </w:pPr>
            <w:r w:rsidRPr="009927A0">
              <w:t>Law Governing the Contract and Language</w:t>
            </w:r>
          </w:p>
        </w:tc>
        <w:tc>
          <w:tcPr>
            <w:tcW w:w="1270" w:type="dxa"/>
          </w:tcPr>
          <w:p w:rsidR="009927A0" w:rsidRPr="009927A0" w:rsidRDefault="005734FC" w:rsidP="009927A0">
            <w:pPr>
              <w:pStyle w:val="NoSpacing"/>
              <w:spacing w:line="276" w:lineRule="auto"/>
              <w:jc w:val="center"/>
            </w:pPr>
            <w:r>
              <w:t>48</w:t>
            </w:r>
          </w:p>
        </w:tc>
      </w:tr>
      <w:tr w:rsidR="00CD4BA8" w:rsidRPr="009927A0" w:rsidTr="00150460">
        <w:trPr>
          <w:trHeight w:val="176"/>
        </w:trPr>
        <w:tc>
          <w:tcPr>
            <w:tcW w:w="716" w:type="dxa"/>
          </w:tcPr>
          <w:p w:rsidR="00CD4BA8" w:rsidRPr="009927A0" w:rsidRDefault="00CD4BA8" w:rsidP="00CD4BA8">
            <w:pPr>
              <w:pStyle w:val="NoSpacing"/>
              <w:spacing w:line="276" w:lineRule="auto"/>
              <w:jc w:val="center"/>
            </w:pPr>
            <w:r w:rsidRPr="009927A0">
              <w:t>41.</w:t>
            </w:r>
          </w:p>
        </w:tc>
        <w:tc>
          <w:tcPr>
            <w:tcW w:w="7982" w:type="dxa"/>
          </w:tcPr>
          <w:p w:rsidR="00CD4BA8" w:rsidRPr="009927A0" w:rsidRDefault="00CD4BA8" w:rsidP="00CD4BA8">
            <w:pPr>
              <w:pStyle w:val="NoSpacing"/>
              <w:spacing w:line="276" w:lineRule="auto"/>
            </w:pPr>
            <w:r w:rsidRPr="009927A0">
              <w:t xml:space="preserve">Notices </w:t>
            </w:r>
            <w:r w:rsidRPr="009927A0">
              <w:tab/>
            </w:r>
          </w:p>
        </w:tc>
        <w:tc>
          <w:tcPr>
            <w:tcW w:w="1270" w:type="dxa"/>
          </w:tcPr>
          <w:p w:rsidR="00CD4BA8" w:rsidRPr="009927A0" w:rsidRDefault="005734FC" w:rsidP="00CD4BA8">
            <w:pPr>
              <w:pStyle w:val="NoSpacing"/>
              <w:spacing w:line="276" w:lineRule="auto"/>
              <w:jc w:val="center"/>
            </w:pPr>
            <w:r>
              <w:t>4</w:t>
            </w:r>
            <w:r w:rsidR="0078233D">
              <w:t>9</w:t>
            </w:r>
          </w:p>
        </w:tc>
      </w:tr>
      <w:tr w:rsidR="009927A0" w:rsidRPr="009927A0" w:rsidTr="006D366E">
        <w:trPr>
          <w:trHeight w:val="176"/>
        </w:trPr>
        <w:tc>
          <w:tcPr>
            <w:tcW w:w="716" w:type="dxa"/>
          </w:tcPr>
          <w:p w:rsidR="009927A0" w:rsidRPr="009927A0" w:rsidRDefault="009927A0" w:rsidP="009927A0">
            <w:pPr>
              <w:pStyle w:val="NoSpacing"/>
              <w:jc w:val="center"/>
              <w:rPr>
                <w:b/>
              </w:rPr>
            </w:pPr>
            <w:r w:rsidRPr="009927A0">
              <w:rPr>
                <w:b/>
              </w:rPr>
              <w:lastRenderedPageBreak/>
              <w:t>S #</w:t>
            </w:r>
          </w:p>
        </w:tc>
        <w:tc>
          <w:tcPr>
            <w:tcW w:w="7982" w:type="dxa"/>
          </w:tcPr>
          <w:p w:rsidR="009927A0" w:rsidRPr="009927A0" w:rsidRDefault="009927A0" w:rsidP="009927A0">
            <w:pPr>
              <w:pStyle w:val="NoSpacing"/>
              <w:jc w:val="center"/>
              <w:rPr>
                <w:b/>
              </w:rPr>
            </w:pPr>
            <w:r w:rsidRPr="009927A0">
              <w:rPr>
                <w:b/>
              </w:rPr>
              <w:t>TABLE OF CONTENTS</w:t>
            </w:r>
          </w:p>
        </w:tc>
        <w:tc>
          <w:tcPr>
            <w:tcW w:w="1270" w:type="dxa"/>
          </w:tcPr>
          <w:p w:rsidR="009927A0" w:rsidRPr="009927A0" w:rsidRDefault="009927A0" w:rsidP="009927A0">
            <w:pPr>
              <w:pStyle w:val="NoSpacing"/>
              <w:jc w:val="center"/>
              <w:rPr>
                <w:b/>
              </w:rPr>
            </w:pPr>
            <w:r w:rsidRPr="009927A0">
              <w:rPr>
                <w:b/>
              </w:rPr>
              <w:t>Pages</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p>
        </w:tc>
        <w:tc>
          <w:tcPr>
            <w:tcW w:w="7982" w:type="dxa"/>
          </w:tcPr>
          <w:p w:rsidR="009927A0" w:rsidRPr="009927A0" w:rsidRDefault="009927A0" w:rsidP="009927A0">
            <w:pPr>
              <w:pStyle w:val="NoSpacing"/>
              <w:spacing w:line="276" w:lineRule="auto"/>
            </w:pPr>
          </w:p>
        </w:tc>
        <w:tc>
          <w:tcPr>
            <w:tcW w:w="1270" w:type="dxa"/>
          </w:tcPr>
          <w:p w:rsidR="009927A0" w:rsidRPr="009927A0" w:rsidRDefault="009927A0" w:rsidP="009927A0">
            <w:pPr>
              <w:pStyle w:val="NoSpacing"/>
              <w:spacing w:line="276" w:lineRule="auto"/>
              <w:jc w:val="center"/>
            </w:pP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42.</w:t>
            </w:r>
          </w:p>
        </w:tc>
        <w:tc>
          <w:tcPr>
            <w:tcW w:w="7982" w:type="dxa"/>
          </w:tcPr>
          <w:p w:rsidR="009927A0" w:rsidRPr="009927A0" w:rsidRDefault="009927A0" w:rsidP="009927A0">
            <w:pPr>
              <w:pStyle w:val="NoSpacing"/>
              <w:spacing w:line="276" w:lineRule="auto"/>
            </w:pPr>
            <w:r w:rsidRPr="009927A0">
              <w:t>Special Provision</w:t>
            </w:r>
            <w:r w:rsidRPr="009927A0">
              <w:tab/>
            </w:r>
            <w:r w:rsidRPr="009927A0">
              <w:tab/>
            </w:r>
            <w:r w:rsidRPr="009927A0">
              <w:tab/>
            </w:r>
          </w:p>
        </w:tc>
        <w:tc>
          <w:tcPr>
            <w:tcW w:w="1270" w:type="dxa"/>
          </w:tcPr>
          <w:p w:rsidR="009927A0" w:rsidRPr="009927A0" w:rsidRDefault="005734FC" w:rsidP="009927A0">
            <w:pPr>
              <w:pStyle w:val="NoSpacing"/>
              <w:spacing w:line="276" w:lineRule="auto"/>
              <w:jc w:val="center"/>
            </w:pPr>
            <w:r>
              <w:t>49</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43.</w:t>
            </w:r>
          </w:p>
        </w:tc>
        <w:tc>
          <w:tcPr>
            <w:tcW w:w="7982" w:type="dxa"/>
          </w:tcPr>
          <w:p w:rsidR="009927A0" w:rsidRPr="009927A0" w:rsidRDefault="009927A0" w:rsidP="009927A0">
            <w:pPr>
              <w:pStyle w:val="NoSpacing"/>
              <w:spacing w:line="276" w:lineRule="auto"/>
            </w:pPr>
            <w:r w:rsidRPr="009927A0">
              <w:t>Training</w:t>
            </w:r>
          </w:p>
        </w:tc>
        <w:tc>
          <w:tcPr>
            <w:tcW w:w="1270" w:type="dxa"/>
          </w:tcPr>
          <w:p w:rsidR="009927A0" w:rsidRPr="009927A0" w:rsidRDefault="005734FC" w:rsidP="009927A0">
            <w:pPr>
              <w:pStyle w:val="NoSpacing"/>
              <w:spacing w:line="276" w:lineRule="auto"/>
              <w:jc w:val="center"/>
            </w:pPr>
            <w:r>
              <w:t>49</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44.</w:t>
            </w:r>
          </w:p>
        </w:tc>
        <w:tc>
          <w:tcPr>
            <w:tcW w:w="7982" w:type="dxa"/>
          </w:tcPr>
          <w:p w:rsidR="009927A0" w:rsidRPr="009927A0" w:rsidRDefault="009927A0" w:rsidP="009927A0">
            <w:pPr>
              <w:pStyle w:val="NoSpacing"/>
              <w:spacing w:line="276" w:lineRule="auto"/>
            </w:pPr>
            <w:r w:rsidRPr="009927A0">
              <w:t>Guarantee Engineer, Master &amp; Ship Crew</w:t>
            </w:r>
          </w:p>
        </w:tc>
        <w:tc>
          <w:tcPr>
            <w:tcW w:w="1270" w:type="dxa"/>
          </w:tcPr>
          <w:p w:rsidR="009927A0" w:rsidRPr="009927A0" w:rsidRDefault="005734FC" w:rsidP="009927A0">
            <w:pPr>
              <w:pStyle w:val="NoSpacing"/>
              <w:spacing w:line="276" w:lineRule="auto"/>
              <w:jc w:val="center"/>
            </w:pPr>
            <w:r>
              <w:t>49</w:t>
            </w:r>
            <w:r w:rsidR="0078233D">
              <w:t>-50</w:t>
            </w:r>
          </w:p>
        </w:tc>
      </w:tr>
      <w:tr w:rsidR="009927A0" w:rsidRPr="009927A0" w:rsidTr="0038355B">
        <w:trPr>
          <w:trHeight w:val="312"/>
        </w:trPr>
        <w:tc>
          <w:tcPr>
            <w:tcW w:w="716" w:type="dxa"/>
          </w:tcPr>
          <w:p w:rsidR="009927A0" w:rsidRPr="009927A0" w:rsidRDefault="009927A0" w:rsidP="009927A0">
            <w:pPr>
              <w:pStyle w:val="NoSpacing"/>
              <w:spacing w:line="276" w:lineRule="auto"/>
              <w:jc w:val="center"/>
            </w:pPr>
          </w:p>
        </w:tc>
        <w:tc>
          <w:tcPr>
            <w:tcW w:w="7982" w:type="dxa"/>
          </w:tcPr>
          <w:p w:rsidR="009927A0" w:rsidRPr="009927A0" w:rsidRDefault="009927A0" w:rsidP="009927A0">
            <w:pPr>
              <w:pStyle w:val="NoSpacing"/>
              <w:spacing w:line="276" w:lineRule="auto"/>
              <w:jc w:val="center"/>
              <w:rPr>
                <w:b/>
              </w:rPr>
            </w:pPr>
            <w:r w:rsidRPr="009927A0">
              <w:rPr>
                <w:b/>
              </w:rPr>
              <w:t>SECTION – IV – (SUMMARY OF STIPULATIONS)</w:t>
            </w:r>
          </w:p>
        </w:tc>
        <w:tc>
          <w:tcPr>
            <w:tcW w:w="1270" w:type="dxa"/>
          </w:tcPr>
          <w:p w:rsidR="009927A0" w:rsidRPr="009927A0" w:rsidRDefault="005734FC" w:rsidP="009927A0">
            <w:pPr>
              <w:pStyle w:val="NoSpacing"/>
              <w:spacing w:line="276" w:lineRule="auto"/>
              <w:jc w:val="center"/>
            </w:pPr>
            <w:r>
              <w:t>5</w:t>
            </w:r>
            <w:r w:rsidR="0078233D">
              <w:t>1</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1.</w:t>
            </w:r>
          </w:p>
        </w:tc>
        <w:tc>
          <w:tcPr>
            <w:tcW w:w="7982" w:type="dxa"/>
          </w:tcPr>
          <w:p w:rsidR="009927A0" w:rsidRPr="009927A0" w:rsidRDefault="009927A0" w:rsidP="009927A0">
            <w:pPr>
              <w:pStyle w:val="NoSpacing"/>
              <w:spacing w:line="276" w:lineRule="auto"/>
            </w:pPr>
            <w:r w:rsidRPr="009927A0">
              <w:t xml:space="preserve">Bid Security </w:t>
            </w:r>
            <w:r w:rsidRPr="009927A0">
              <w:tab/>
            </w:r>
            <w:r w:rsidRPr="009927A0">
              <w:tab/>
            </w:r>
            <w:r w:rsidRPr="009927A0">
              <w:tab/>
            </w:r>
            <w:r w:rsidRPr="009927A0">
              <w:tab/>
            </w:r>
            <w:r w:rsidRPr="009927A0">
              <w:tab/>
            </w:r>
            <w:r w:rsidRPr="009927A0">
              <w:tab/>
            </w:r>
            <w:r w:rsidRPr="009927A0">
              <w:tab/>
            </w:r>
            <w:r w:rsidRPr="009927A0">
              <w:tab/>
            </w:r>
          </w:p>
        </w:tc>
        <w:tc>
          <w:tcPr>
            <w:tcW w:w="1270" w:type="dxa"/>
          </w:tcPr>
          <w:p w:rsidR="009927A0" w:rsidRPr="009927A0" w:rsidRDefault="009927A0" w:rsidP="005734FC">
            <w:pPr>
              <w:pStyle w:val="NoSpacing"/>
              <w:spacing w:line="276" w:lineRule="auto"/>
              <w:jc w:val="center"/>
            </w:pPr>
            <w:r w:rsidRPr="009927A0">
              <w:t>5</w:t>
            </w:r>
            <w:r w:rsidR="0078233D">
              <w:t>2</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2.</w:t>
            </w:r>
          </w:p>
        </w:tc>
        <w:tc>
          <w:tcPr>
            <w:tcW w:w="7982" w:type="dxa"/>
          </w:tcPr>
          <w:p w:rsidR="009927A0" w:rsidRPr="009927A0" w:rsidRDefault="009927A0" w:rsidP="009927A0">
            <w:pPr>
              <w:pStyle w:val="NoSpacing"/>
              <w:spacing w:line="276" w:lineRule="auto"/>
            </w:pPr>
            <w:r w:rsidRPr="009927A0">
              <w:t>Performance Bond</w:t>
            </w:r>
          </w:p>
        </w:tc>
        <w:tc>
          <w:tcPr>
            <w:tcW w:w="1270" w:type="dxa"/>
          </w:tcPr>
          <w:p w:rsidR="009927A0" w:rsidRPr="009927A0" w:rsidRDefault="009927A0" w:rsidP="005734FC">
            <w:pPr>
              <w:pStyle w:val="NoSpacing"/>
              <w:spacing w:line="276" w:lineRule="auto"/>
              <w:jc w:val="center"/>
            </w:pPr>
            <w:r w:rsidRPr="009927A0">
              <w:t>5</w:t>
            </w:r>
            <w:r w:rsidR="0078233D">
              <w:t>2</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3.</w:t>
            </w:r>
          </w:p>
        </w:tc>
        <w:tc>
          <w:tcPr>
            <w:tcW w:w="7982" w:type="dxa"/>
          </w:tcPr>
          <w:p w:rsidR="009927A0" w:rsidRPr="009927A0" w:rsidRDefault="009927A0" w:rsidP="009927A0">
            <w:pPr>
              <w:pStyle w:val="NoSpacing"/>
              <w:spacing w:line="276" w:lineRule="auto"/>
            </w:pPr>
            <w:r w:rsidRPr="009927A0">
              <w:t>Insurance</w:t>
            </w:r>
          </w:p>
        </w:tc>
        <w:tc>
          <w:tcPr>
            <w:tcW w:w="1270" w:type="dxa"/>
          </w:tcPr>
          <w:p w:rsidR="009927A0" w:rsidRPr="009927A0" w:rsidRDefault="009927A0" w:rsidP="005734FC">
            <w:pPr>
              <w:pStyle w:val="NoSpacing"/>
              <w:spacing w:line="276" w:lineRule="auto"/>
              <w:jc w:val="center"/>
            </w:pPr>
            <w:r w:rsidRPr="009927A0">
              <w:t>5</w:t>
            </w:r>
            <w:r w:rsidR="0078233D">
              <w:t>2</w:t>
            </w:r>
          </w:p>
        </w:tc>
      </w:tr>
      <w:tr w:rsidR="009927A0" w:rsidRPr="009927A0" w:rsidTr="006D366E">
        <w:trPr>
          <w:trHeight w:val="168"/>
        </w:trPr>
        <w:tc>
          <w:tcPr>
            <w:tcW w:w="716" w:type="dxa"/>
          </w:tcPr>
          <w:p w:rsidR="009927A0" w:rsidRPr="009927A0" w:rsidRDefault="009927A0" w:rsidP="009927A0">
            <w:pPr>
              <w:pStyle w:val="NoSpacing"/>
              <w:spacing w:line="276" w:lineRule="auto"/>
              <w:jc w:val="center"/>
            </w:pPr>
            <w:r w:rsidRPr="009927A0">
              <w:t>4.</w:t>
            </w:r>
          </w:p>
        </w:tc>
        <w:tc>
          <w:tcPr>
            <w:tcW w:w="7982" w:type="dxa"/>
          </w:tcPr>
          <w:p w:rsidR="009927A0" w:rsidRPr="009927A0" w:rsidRDefault="009927A0" w:rsidP="009927A0">
            <w:pPr>
              <w:pStyle w:val="NoSpacing"/>
              <w:spacing w:line="276" w:lineRule="auto"/>
            </w:pPr>
            <w:r w:rsidRPr="009927A0">
              <w:t>Payment Terms</w:t>
            </w:r>
          </w:p>
        </w:tc>
        <w:tc>
          <w:tcPr>
            <w:tcW w:w="1270" w:type="dxa"/>
          </w:tcPr>
          <w:p w:rsidR="009927A0" w:rsidRPr="009927A0" w:rsidRDefault="009927A0" w:rsidP="005734FC">
            <w:pPr>
              <w:pStyle w:val="NoSpacing"/>
              <w:spacing w:line="276" w:lineRule="auto"/>
              <w:jc w:val="center"/>
            </w:pPr>
            <w:r w:rsidRPr="009927A0">
              <w:t>5</w:t>
            </w:r>
            <w:r w:rsidR="0078233D">
              <w:t>3</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5.</w:t>
            </w:r>
          </w:p>
        </w:tc>
        <w:tc>
          <w:tcPr>
            <w:tcW w:w="7982" w:type="dxa"/>
          </w:tcPr>
          <w:p w:rsidR="009927A0" w:rsidRPr="009927A0" w:rsidRDefault="009927A0" w:rsidP="009927A0">
            <w:pPr>
              <w:pStyle w:val="NoSpacing"/>
              <w:spacing w:line="276" w:lineRule="auto"/>
            </w:pPr>
            <w:r w:rsidRPr="009927A0">
              <w:t>Installment</w:t>
            </w:r>
          </w:p>
        </w:tc>
        <w:tc>
          <w:tcPr>
            <w:tcW w:w="1270" w:type="dxa"/>
          </w:tcPr>
          <w:p w:rsidR="009927A0" w:rsidRPr="009927A0" w:rsidRDefault="009927A0" w:rsidP="005734FC">
            <w:pPr>
              <w:pStyle w:val="NoSpacing"/>
              <w:spacing w:line="276" w:lineRule="auto"/>
              <w:jc w:val="center"/>
            </w:pPr>
            <w:r w:rsidRPr="009927A0">
              <w:t>5</w:t>
            </w:r>
            <w:r w:rsidR="0078233D">
              <w:t>3</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6.</w:t>
            </w:r>
          </w:p>
        </w:tc>
        <w:tc>
          <w:tcPr>
            <w:tcW w:w="7982" w:type="dxa"/>
          </w:tcPr>
          <w:p w:rsidR="009927A0" w:rsidRPr="009927A0" w:rsidRDefault="009927A0" w:rsidP="009927A0">
            <w:pPr>
              <w:pStyle w:val="NoSpacing"/>
              <w:spacing w:line="276" w:lineRule="auto"/>
            </w:pPr>
            <w:r w:rsidRPr="009927A0">
              <w:t>Submission and opening of the Bids / Tenders</w:t>
            </w:r>
          </w:p>
        </w:tc>
        <w:tc>
          <w:tcPr>
            <w:tcW w:w="1270" w:type="dxa"/>
          </w:tcPr>
          <w:p w:rsidR="009927A0" w:rsidRPr="009927A0" w:rsidRDefault="005734FC" w:rsidP="0078233D">
            <w:pPr>
              <w:pStyle w:val="NoSpacing"/>
              <w:spacing w:line="276" w:lineRule="auto"/>
              <w:jc w:val="center"/>
            </w:pPr>
            <w:r>
              <w:t>53</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7.</w:t>
            </w:r>
          </w:p>
        </w:tc>
        <w:tc>
          <w:tcPr>
            <w:tcW w:w="7982" w:type="dxa"/>
          </w:tcPr>
          <w:p w:rsidR="009927A0" w:rsidRPr="009927A0" w:rsidRDefault="009927A0" w:rsidP="009927A0">
            <w:pPr>
              <w:pStyle w:val="NoSpacing"/>
              <w:spacing w:line="276" w:lineRule="auto"/>
            </w:pPr>
            <w:r w:rsidRPr="009927A0">
              <w:t>Time</w:t>
            </w:r>
          </w:p>
        </w:tc>
        <w:tc>
          <w:tcPr>
            <w:tcW w:w="1270" w:type="dxa"/>
          </w:tcPr>
          <w:p w:rsidR="009927A0" w:rsidRPr="009927A0" w:rsidRDefault="005734FC" w:rsidP="009927A0">
            <w:pPr>
              <w:pStyle w:val="NoSpacing"/>
              <w:spacing w:line="276" w:lineRule="auto"/>
              <w:jc w:val="center"/>
            </w:pPr>
            <w:r>
              <w:t>5</w:t>
            </w:r>
            <w:r w:rsidR="0078233D">
              <w:t>4</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8.</w:t>
            </w:r>
          </w:p>
        </w:tc>
        <w:tc>
          <w:tcPr>
            <w:tcW w:w="7982" w:type="dxa"/>
          </w:tcPr>
          <w:p w:rsidR="009927A0" w:rsidRPr="009927A0" w:rsidRDefault="009927A0" w:rsidP="009927A0">
            <w:pPr>
              <w:pStyle w:val="NoSpacing"/>
              <w:spacing w:line="276" w:lineRule="auto"/>
            </w:pPr>
            <w:r w:rsidRPr="009927A0">
              <w:t>Transportations</w:t>
            </w:r>
          </w:p>
        </w:tc>
        <w:tc>
          <w:tcPr>
            <w:tcW w:w="1270" w:type="dxa"/>
          </w:tcPr>
          <w:p w:rsidR="009927A0" w:rsidRPr="009927A0" w:rsidRDefault="005734FC" w:rsidP="009927A0">
            <w:pPr>
              <w:pStyle w:val="NoSpacing"/>
              <w:spacing w:line="276" w:lineRule="auto"/>
              <w:jc w:val="center"/>
            </w:pPr>
            <w:r>
              <w:t>5</w:t>
            </w:r>
            <w:r w:rsidR="0078233D">
              <w:t>4</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9.</w:t>
            </w:r>
          </w:p>
        </w:tc>
        <w:tc>
          <w:tcPr>
            <w:tcW w:w="7982" w:type="dxa"/>
          </w:tcPr>
          <w:p w:rsidR="009927A0" w:rsidRPr="009927A0" w:rsidRDefault="009927A0" w:rsidP="009927A0">
            <w:pPr>
              <w:pStyle w:val="NoSpacing"/>
              <w:spacing w:line="276" w:lineRule="auto"/>
            </w:pPr>
            <w:r w:rsidRPr="009927A0">
              <w:t>Clearance</w:t>
            </w:r>
            <w:r w:rsidRPr="009927A0">
              <w:tab/>
            </w:r>
          </w:p>
        </w:tc>
        <w:tc>
          <w:tcPr>
            <w:tcW w:w="1270" w:type="dxa"/>
          </w:tcPr>
          <w:p w:rsidR="009927A0" w:rsidRPr="009927A0" w:rsidRDefault="005734FC" w:rsidP="009927A0">
            <w:pPr>
              <w:pStyle w:val="NoSpacing"/>
              <w:spacing w:line="276" w:lineRule="auto"/>
              <w:jc w:val="center"/>
            </w:pPr>
            <w:r>
              <w:t>5</w:t>
            </w:r>
            <w:r w:rsidR="0078233D">
              <w:t>4</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10.</w:t>
            </w:r>
          </w:p>
        </w:tc>
        <w:tc>
          <w:tcPr>
            <w:tcW w:w="7982" w:type="dxa"/>
          </w:tcPr>
          <w:p w:rsidR="009927A0" w:rsidRPr="009927A0" w:rsidRDefault="009927A0" w:rsidP="009927A0">
            <w:pPr>
              <w:pStyle w:val="NoSpacing"/>
              <w:spacing w:line="276" w:lineRule="auto"/>
            </w:pPr>
            <w:r w:rsidRPr="009927A0">
              <w:t>Liquidated Damages</w:t>
            </w:r>
          </w:p>
        </w:tc>
        <w:tc>
          <w:tcPr>
            <w:tcW w:w="1270" w:type="dxa"/>
          </w:tcPr>
          <w:p w:rsidR="009927A0" w:rsidRPr="009927A0" w:rsidRDefault="005734FC" w:rsidP="009927A0">
            <w:pPr>
              <w:pStyle w:val="NoSpacing"/>
              <w:spacing w:line="276" w:lineRule="auto"/>
              <w:jc w:val="center"/>
            </w:pPr>
            <w:r>
              <w:t>5</w:t>
            </w:r>
            <w:r w:rsidR="0078233D">
              <w:t>5</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11.</w:t>
            </w:r>
          </w:p>
        </w:tc>
        <w:tc>
          <w:tcPr>
            <w:tcW w:w="7982" w:type="dxa"/>
          </w:tcPr>
          <w:p w:rsidR="009927A0" w:rsidRPr="009927A0" w:rsidRDefault="009927A0" w:rsidP="009927A0">
            <w:pPr>
              <w:pStyle w:val="NoSpacing"/>
              <w:spacing w:line="276" w:lineRule="auto"/>
            </w:pPr>
            <w:r w:rsidRPr="009927A0">
              <w:t>Clarification of Tender</w:t>
            </w:r>
          </w:p>
        </w:tc>
        <w:tc>
          <w:tcPr>
            <w:tcW w:w="1270" w:type="dxa"/>
          </w:tcPr>
          <w:p w:rsidR="009927A0" w:rsidRPr="009927A0" w:rsidRDefault="005734FC" w:rsidP="009927A0">
            <w:pPr>
              <w:pStyle w:val="NoSpacing"/>
              <w:spacing w:line="276" w:lineRule="auto"/>
              <w:jc w:val="center"/>
            </w:pPr>
            <w:r>
              <w:t>5</w:t>
            </w:r>
            <w:r w:rsidR="0078233D">
              <w:t>5</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12.</w:t>
            </w:r>
          </w:p>
        </w:tc>
        <w:tc>
          <w:tcPr>
            <w:tcW w:w="7982" w:type="dxa"/>
          </w:tcPr>
          <w:p w:rsidR="009927A0" w:rsidRPr="009927A0" w:rsidRDefault="009927A0" w:rsidP="00875D76">
            <w:pPr>
              <w:pStyle w:val="NoSpacing"/>
              <w:spacing w:line="276" w:lineRule="auto"/>
            </w:pPr>
            <w:r w:rsidRPr="009927A0">
              <w:t>Evaluation / Comparison of Bids</w:t>
            </w:r>
          </w:p>
        </w:tc>
        <w:tc>
          <w:tcPr>
            <w:tcW w:w="1270" w:type="dxa"/>
          </w:tcPr>
          <w:p w:rsidR="009927A0" w:rsidRPr="009927A0" w:rsidRDefault="005734FC" w:rsidP="009927A0">
            <w:pPr>
              <w:pStyle w:val="NoSpacing"/>
              <w:spacing w:line="276" w:lineRule="auto"/>
              <w:jc w:val="center"/>
            </w:pPr>
            <w:r>
              <w:t>5</w:t>
            </w:r>
            <w:r w:rsidR="0078233D">
              <w:t>5-56</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13.</w:t>
            </w:r>
          </w:p>
        </w:tc>
        <w:tc>
          <w:tcPr>
            <w:tcW w:w="7982" w:type="dxa"/>
          </w:tcPr>
          <w:p w:rsidR="009927A0" w:rsidRPr="009927A0" w:rsidRDefault="009927A0" w:rsidP="009927A0">
            <w:pPr>
              <w:pStyle w:val="NoSpacing"/>
              <w:spacing w:line="276" w:lineRule="auto"/>
            </w:pPr>
            <w:r w:rsidRPr="009927A0">
              <w:t>Training</w:t>
            </w:r>
          </w:p>
        </w:tc>
        <w:tc>
          <w:tcPr>
            <w:tcW w:w="1270" w:type="dxa"/>
          </w:tcPr>
          <w:p w:rsidR="009927A0" w:rsidRPr="009927A0" w:rsidRDefault="005734FC" w:rsidP="009927A0">
            <w:pPr>
              <w:pStyle w:val="NoSpacing"/>
              <w:spacing w:line="276" w:lineRule="auto"/>
              <w:jc w:val="center"/>
            </w:pPr>
            <w:r>
              <w:t>5</w:t>
            </w:r>
            <w:r w:rsidR="0078233D">
              <w:t>6</w:t>
            </w:r>
          </w:p>
        </w:tc>
      </w:tr>
      <w:tr w:rsidR="009927A0" w:rsidRPr="009927A0" w:rsidTr="006D366E">
        <w:trPr>
          <w:trHeight w:val="168"/>
        </w:trPr>
        <w:tc>
          <w:tcPr>
            <w:tcW w:w="716" w:type="dxa"/>
          </w:tcPr>
          <w:p w:rsidR="009927A0" w:rsidRPr="009927A0" w:rsidRDefault="009927A0" w:rsidP="009927A0">
            <w:pPr>
              <w:pStyle w:val="NoSpacing"/>
              <w:spacing w:line="276" w:lineRule="auto"/>
              <w:jc w:val="center"/>
            </w:pPr>
            <w:r w:rsidRPr="009927A0">
              <w:t>14.</w:t>
            </w:r>
          </w:p>
        </w:tc>
        <w:tc>
          <w:tcPr>
            <w:tcW w:w="7982" w:type="dxa"/>
          </w:tcPr>
          <w:p w:rsidR="009927A0" w:rsidRPr="009927A0" w:rsidRDefault="009927A0" w:rsidP="009927A0">
            <w:pPr>
              <w:pStyle w:val="NoSpacing"/>
              <w:spacing w:line="276" w:lineRule="auto"/>
            </w:pPr>
            <w:r w:rsidRPr="009927A0">
              <w:t>Supervision</w:t>
            </w:r>
          </w:p>
        </w:tc>
        <w:tc>
          <w:tcPr>
            <w:tcW w:w="1270" w:type="dxa"/>
          </w:tcPr>
          <w:p w:rsidR="009927A0" w:rsidRPr="009927A0" w:rsidRDefault="005734FC" w:rsidP="009927A0">
            <w:pPr>
              <w:pStyle w:val="NoSpacing"/>
              <w:spacing w:line="276" w:lineRule="auto"/>
              <w:jc w:val="center"/>
            </w:pPr>
            <w:r>
              <w:t>5</w:t>
            </w:r>
            <w:r w:rsidR="0078233D">
              <w:t>6</w:t>
            </w:r>
          </w:p>
        </w:tc>
      </w:tr>
      <w:tr w:rsidR="009927A0" w:rsidRPr="009927A0" w:rsidTr="0024191C">
        <w:trPr>
          <w:trHeight w:val="176"/>
        </w:trPr>
        <w:tc>
          <w:tcPr>
            <w:tcW w:w="716" w:type="dxa"/>
          </w:tcPr>
          <w:p w:rsidR="009927A0" w:rsidRPr="009927A0" w:rsidRDefault="009927A0" w:rsidP="009927A0">
            <w:pPr>
              <w:pStyle w:val="NoSpacing"/>
              <w:spacing w:line="276" w:lineRule="auto"/>
              <w:jc w:val="center"/>
            </w:pPr>
            <w:r w:rsidRPr="009927A0">
              <w:t>15.</w:t>
            </w:r>
          </w:p>
        </w:tc>
        <w:tc>
          <w:tcPr>
            <w:tcW w:w="7982" w:type="dxa"/>
          </w:tcPr>
          <w:p w:rsidR="009927A0" w:rsidRPr="009927A0" w:rsidRDefault="009927A0" w:rsidP="009927A0">
            <w:pPr>
              <w:pStyle w:val="NoSpacing"/>
              <w:spacing w:line="276" w:lineRule="auto"/>
            </w:pPr>
            <w:r w:rsidRPr="009927A0">
              <w:t>Spare Parts &amp; Tools</w:t>
            </w:r>
          </w:p>
        </w:tc>
        <w:tc>
          <w:tcPr>
            <w:tcW w:w="1270" w:type="dxa"/>
          </w:tcPr>
          <w:p w:rsidR="009927A0" w:rsidRPr="009927A0" w:rsidRDefault="005734FC" w:rsidP="009927A0">
            <w:pPr>
              <w:pStyle w:val="NoSpacing"/>
              <w:spacing w:line="276" w:lineRule="auto"/>
              <w:jc w:val="center"/>
            </w:pPr>
            <w:r>
              <w:t>5</w:t>
            </w:r>
            <w:r w:rsidR="0078233D">
              <w:t>6</w:t>
            </w:r>
          </w:p>
        </w:tc>
      </w:tr>
      <w:tr w:rsidR="009927A0" w:rsidRPr="009927A0" w:rsidTr="0024191C">
        <w:trPr>
          <w:trHeight w:val="176"/>
        </w:trPr>
        <w:tc>
          <w:tcPr>
            <w:tcW w:w="716" w:type="dxa"/>
          </w:tcPr>
          <w:p w:rsidR="009927A0" w:rsidRPr="009927A0" w:rsidRDefault="009927A0" w:rsidP="009927A0">
            <w:pPr>
              <w:pStyle w:val="NoSpacing"/>
              <w:spacing w:line="276" w:lineRule="auto"/>
              <w:jc w:val="center"/>
            </w:pPr>
            <w:r w:rsidRPr="009927A0">
              <w:t>16.</w:t>
            </w:r>
          </w:p>
        </w:tc>
        <w:tc>
          <w:tcPr>
            <w:tcW w:w="7982" w:type="dxa"/>
          </w:tcPr>
          <w:p w:rsidR="009927A0" w:rsidRPr="009927A0" w:rsidRDefault="009927A0" w:rsidP="009927A0">
            <w:pPr>
              <w:pStyle w:val="NoSpacing"/>
              <w:spacing w:line="276" w:lineRule="auto"/>
            </w:pPr>
            <w:r w:rsidRPr="009927A0">
              <w:t>Rules of Construction &amp; Design of Works</w:t>
            </w:r>
          </w:p>
        </w:tc>
        <w:tc>
          <w:tcPr>
            <w:tcW w:w="1270" w:type="dxa"/>
          </w:tcPr>
          <w:p w:rsidR="009927A0" w:rsidRPr="009927A0" w:rsidRDefault="005734FC" w:rsidP="009927A0">
            <w:pPr>
              <w:pStyle w:val="NoSpacing"/>
              <w:spacing w:line="276" w:lineRule="auto"/>
              <w:jc w:val="center"/>
            </w:pPr>
            <w:r>
              <w:t>5</w:t>
            </w:r>
            <w:r w:rsidR="0078233D">
              <w:t>7</w:t>
            </w:r>
          </w:p>
        </w:tc>
      </w:tr>
      <w:tr w:rsidR="009927A0" w:rsidRPr="009927A0" w:rsidTr="0024191C">
        <w:trPr>
          <w:trHeight w:val="176"/>
        </w:trPr>
        <w:tc>
          <w:tcPr>
            <w:tcW w:w="716" w:type="dxa"/>
          </w:tcPr>
          <w:p w:rsidR="009927A0" w:rsidRPr="009927A0" w:rsidRDefault="009927A0" w:rsidP="009927A0">
            <w:pPr>
              <w:pStyle w:val="NoSpacing"/>
              <w:spacing w:line="276" w:lineRule="auto"/>
              <w:jc w:val="center"/>
            </w:pPr>
            <w:r w:rsidRPr="009927A0">
              <w:t>17.</w:t>
            </w:r>
          </w:p>
        </w:tc>
        <w:tc>
          <w:tcPr>
            <w:tcW w:w="7982" w:type="dxa"/>
          </w:tcPr>
          <w:p w:rsidR="009927A0" w:rsidRPr="009927A0" w:rsidRDefault="009927A0" w:rsidP="009927A0">
            <w:pPr>
              <w:pStyle w:val="NoSpacing"/>
              <w:spacing w:line="276" w:lineRule="auto"/>
            </w:pPr>
            <w:r w:rsidRPr="009927A0">
              <w:t>Broad Parameters</w:t>
            </w:r>
          </w:p>
        </w:tc>
        <w:tc>
          <w:tcPr>
            <w:tcW w:w="1270" w:type="dxa"/>
          </w:tcPr>
          <w:p w:rsidR="009927A0" w:rsidRPr="009927A0" w:rsidRDefault="005734FC" w:rsidP="009927A0">
            <w:pPr>
              <w:pStyle w:val="NoSpacing"/>
              <w:spacing w:line="276" w:lineRule="auto"/>
              <w:jc w:val="center"/>
            </w:pPr>
            <w:r>
              <w:t>5</w:t>
            </w:r>
            <w:r w:rsidR="00BE51BC">
              <w:t>7</w:t>
            </w:r>
          </w:p>
        </w:tc>
      </w:tr>
      <w:tr w:rsidR="009927A0" w:rsidRPr="009927A0" w:rsidTr="0024191C">
        <w:trPr>
          <w:trHeight w:val="176"/>
        </w:trPr>
        <w:tc>
          <w:tcPr>
            <w:tcW w:w="716" w:type="dxa"/>
          </w:tcPr>
          <w:p w:rsidR="009927A0" w:rsidRPr="009927A0" w:rsidRDefault="009927A0" w:rsidP="009927A0">
            <w:pPr>
              <w:pStyle w:val="NoSpacing"/>
              <w:spacing w:line="276" w:lineRule="auto"/>
              <w:jc w:val="center"/>
            </w:pPr>
            <w:r w:rsidRPr="009927A0">
              <w:t>18.</w:t>
            </w:r>
          </w:p>
        </w:tc>
        <w:tc>
          <w:tcPr>
            <w:tcW w:w="7982" w:type="dxa"/>
          </w:tcPr>
          <w:p w:rsidR="009927A0" w:rsidRPr="009927A0" w:rsidRDefault="009927A0" w:rsidP="009927A0">
            <w:pPr>
              <w:pStyle w:val="NoSpacing"/>
              <w:spacing w:line="276" w:lineRule="auto"/>
            </w:pPr>
            <w:r w:rsidRPr="009927A0">
              <w:t>Flag &amp; Registration</w:t>
            </w:r>
          </w:p>
        </w:tc>
        <w:tc>
          <w:tcPr>
            <w:tcW w:w="1270" w:type="dxa"/>
          </w:tcPr>
          <w:p w:rsidR="009927A0" w:rsidRPr="009927A0" w:rsidRDefault="005734FC" w:rsidP="009927A0">
            <w:pPr>
              <w:pStyle w:val="NoSpacing"/>
              <w:spacing w:line="276" w:lineRule="auto"/>
              <w:jc w:val="center"/>
            </w:pPr>
            <w:r>
              <w:t>5</w:t>
            </w:r>
            <w:r w:rsidR="00BE51BC">
              <w:t>7-58</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19.</w:t>
            </w:r>
          </w:p>
        </w:tc>
        <w:tc>
          <w:tcPr>
            <w:tcW w:w="7982" w:type="dxa"/>
          </w:tcPr>
          <w:p w:rsidR="009927A0" w:rsidRPr="009927A0" w:rsidRDefault="009927A0" w:rsidP="009927A0">
            <w:pPr>
              <w:pStyle w:val="NoSpacing"/>
              <w:spacing w:line="276" w:lineRule="auto"/>
            </w:pPr>
            <w:r w:rsidRPr="009927A0">
              <w:t>Tests and Trials</w:t>
            </w:r>
          </w:p>
        </w:tc>
        <w:tc>
          <w:tcPr>
            <w:tcW w:w="1270" w:type="dxa"/>
          </w:tcPr>
          <w:p w:rsidR="009927A0" w:rsidRPr="009927A0" w:rsidRDefault="005734FC" w:rsidP="005734FC">
            <w:pPr>
              <w:pStyle w:val="NoSpacing"/>
              <w:spacing w:line="276" w:lineRule="auto"/>
              <w:jc w:val="center"/>
            </w:pPr>
            <w:r>
              <w:t>5</w:t>
            </w:r>
            <w:r w:rsidR="00BE51BC">
              <w:t>8</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20.</w:t>
            </w:r>
          </w:p>
        </w:tc>
        <w:tc>
          <w:tcPr>
            <w:tcW w:w="7982" w:type="dxa"/>
          </w:tcPr>
          <w:p w:rsidR="009927A0" w:rsidRPr="009927A0" w:rsidRDefault="009927A0" w:rsidP="009927A0">
            <w:pPr>
              <w:pStyle w:val="NoSpacing"/>
              <w:spacing w:line="276" w:lineRule="auto"/>
            </w:pPr>
            <w:r w:rsidRPr="009927A0">
              <w:t>Use of Purpose</w:t>
            </w:r>
          </w:p>
        </w:tc>
        <w:tc>
          <w:tcPr>
            <w:tcW w:w="1270" w:type="dxa"/>
          </w:tcPr>
          <w:p w:rsidR="009927A0" w:rsidRPr="009927A0" w:rsidRDefault="005734FC" w:rsidP="009927A0">
            <w:pPr>
              <w:pStyle w:val="NoSpacing"/>
              <w:spacing w:line="276" w:lineRule="auto"/>
              <w:jc w:val="center"/>
            </w:pPr>
            <w:r>
              <w:t>5</w:t>
            </w:r>
            <w:r w:rsidR="00BE51BC">
              <w:t>8</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21.</w:t>
            </w:r>
          </w:p>
        </w:tc>
        <w:tc>
          <w:tcPr>
            <w:tcW w:w="7982" w:type="dxa"/>
          </w:tcPr>
          <w:p w:rsidR="009927A0" w:rsidRPr="009927A0" w:rsidRDefault="009927A0" w:rsidP="009927A0">
            <w:pPr>
              <w:pStyle w:val="NoSpacing"/>
              <w:spacing w:line="276" w:lineRule="auto"/>
            </w:pPr>
            <w:r w:rsidRPr="009927A0">
              <w:t>Guarantee / Warranty</w:t>
            </w:r>
          </w:p>
        </w:tc>
        <w:tc>
          <w:tcPr>
            <w:tcW w:w="1270" w:type="dxa"/>
          </w:tcPr>
          <w:p w:rsidR="009927A0" w:rsidRPr="009927A0" w:rsidRDefault="005734FC" w:rsidP="009927A0">
            <w:pPr>
              <w:pStyle w:val="NoSpacing"/>
              <w:spacing w:line="276" w:lineRule="auto"/>
              <w:jc w:val="center"/>
            </w:pPr>
            <w:r>
              <w:t>5</w:t>
            </w:r>
            <w:r w:rsidR="00BE51BC">
              <w:t>8</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22.</w:t>
            </w:r>
          </w:p>
        </w:tc>
        <w:tc>
          <w:tcPr>
            <w:tcW w:w="7982" w:type="dxa"/>
          </w:tcPr>
          <w:p w:rsidR="009927A0" w:rsidRPr="009927A0" w:rsidRDefault="009927A0" w:rsidP="009927A0">
            <w:pPr>
              <w:pStyle w:val="NoSpacing"/>
              <w:spacing w:line="276" w:lineRule="auto"/>
            </w:pPr>
            <w:r w:rsidRPr="009927A0">
              <w:t>Schedule of Requirement</w:t>
            </w:r>
          </w:p>
        </w:tc>
        <w:tc>
          <w:tcPr>
            <w:tcW w:w="1270" w:type="dxa"/>
          </w:tcPr>
          <w:p w:rsidR="009927A0" w:rsidRPr="009927A0" w:rsidRDefault="00BE51BC" w:rsidP="00BE51BC">
            <w:pPr>
              <w:pStyle w:val="NoSpacing"/>
              <w:spacing w:line="276" w:lineRule="auto"/>
              <w:jc w:val="center"/>
            </w:pPr>
            <w:r>
              <w:t>59</w:t>
            </w:r>
          </w:p>
        </w:tc>
      </w:tr>
      <w:tr w:rsidR="009927A0" w:rsidRPr="009927A0" w:rsidTr="006D366E">
        <w:trPr>
          <w:trHeight w:val="176"/>
        </w:trPr>
        <w:tc>
          <w:tcPr>
            <w:tcW w:w="716" w:type="dxa"/>
          </w:tcPr>
          <w:p w:rsidR="009927A0" w:rsidRPr="009927A0" w:rsidRDefault="009927A0" w:rsidP="009927A0">
            <w:pPr>
              <w:pStyle w:val="NoSpacing"/>
              <w:spacing w:line="276" w:lineRule="auto"/>
              <w:jc w:val="center"/>
            </w:pPr>
            <w:r w:rsidRPr="009927A0">
              <w:t>23.</w:t>
            </w:r>
          </w:p>
        </w:tc>
        <w:tc>
          <w:tcPr>
            <w:tcW w:w="7982" w:type="dxa"/>
          </w:tcPr>
          <w:p w:rsidR="009927A0" w:rsidRPr="009927A0" w:rsidRDefault="009927A0" w:rsidP="009927A0">
            <w:pPr>
              <w:pStyle w:val="NoSpacing"/>
              <w:spacing w:line="276" w:lineRule="auto"/>
            </w:pPr>
            <w:r w:rsidRPr="009927A0">
              <w:t>Transport</w:t>
            </w:r>
            <w:r w:rsidRPr="009927A0">
              <w:tab/>
            </w:r>
          </w:p>
        </w:tc>
        <w:tc>
          <w:tcPr>
            <w:tcW w:w="1270" w:type="dxa"/>
          </w:tcPr>
          <w:p w:rsidR="009927A0" w:rsidRPr="009927A0" w:rsidRDefault="005734FC" w:rsidP="005734FC">
            <w:pPr>
              <w:pStyle w:val="NoSpacing"/>
              <w:spacing w:line="276" w:lineRule="auto"/>
              <w:jc w:val="center"/>
            </w:pPr>
            <w:r>
              <w:t>5</w:t>
            </w:r>
            <w:r w:rsidR="00BE51BC">
              <w:t>9</w:t>
            </w:r>
          </w:p>
        </w:tc>
      </w:tr>
      <w:tr w:rsidR="009927A0" w:rsidRPr="009927A0" w:rsidTr="006D366E">
        <w:trPr>
          <w:trHeight w:val="176"/>
        </w:trPr>
        <w:tc>
          <w:tcPr>
            <w:tcW w:w="716" w:type="dxa"/>
          </w:tcPr>
          <w:p w:rsidR="009927A0" w:rsidRPr="009927A0" w:rsidRDefault="009927A0" w:rsidP="009927A0">
            <w:pPr>
              <w:pStyle w:val="NoSpacing"/>
              <w:jc w:val="center"/>
            </w:pPr>
          </w:p>
        </w:tc>
        <w:tc>
          <w:tcPr>
            <w:tcW w:w="7982" w:type="dxa"/>
          </w:tcPr>
          <w:p w:rsidR="009927A0" w:rsidRPr="009927A0" w:rsidRDefault="009927A0" w:rsidP="009927A0">
            <w:pPr>
              <w:pStyle w:val="NoSpacing"/>
              <w:spacing w:line="276" w:lineRule="auto"/>
              <w:jc w:val="center"/>
            </w:pPr>
            <w:r w:rsidRPr="009927A0">
              <w:rPr>
                <w:b/>
              </w:rPr>
              <w:t>SECTION– V – TECHNICAL SPECIFICATIONS</w:t>
            </w:r>
          </w:p>
        </w:tc>
        <w:tc>
          <w:tcPr>
            <w:tcW w:w="1270" w:type="dxa"/>
          </w:tcPr>
          <w:p w:rsidR="009927A0" w:rsidRPr="009927A0" w:rsidRDefault="00BE51BC" w:rsidP="005734FC">
            <w:pPr>
              <w:pStyle w:val="NoSpacing"/>
              <w:spacing w:line="276" w:lineRule="auto"/>
              <w:jc w:val="center"/>
            </w:pPr>
            <w:r>
              <w:t>60</w:t>
            </w:r>
          </w:p>
        </w:tc>
      </w:tr>
      <w:tr w:rsidR="009927A0" w:rsidRPr="009927A0" w:rsidTr="006D366E">
        <w:trPr>
          <w:trHeight w:val="168"/>
        </w:trPr>
        <w:tc>
          <w:tcPr>
            <w:tcW w:w="716" w:type="dxa"/>
          </w:tcPr>
          <w:p w:rsidR="009927A0" w:rsidRPr="009927A0" w:rsidRDefault="009927A0" w:rsidP="009927A0">
            <w:pPr>
              <w:pStyle w:val="NoSpacing"/>
              <w:jc w:val="center"/>
            </w:pPr>
            <w:r w:rsidRPr="009927A0">
              <w:t>1.</w:t>
            </w:r>
          </w:p>
        </w:tc>
        <w:tc>
          <w:tcPr>
            <w:tcW w:w="7982" w:type="dxa"/>
          </w:tcPr>
          <w:p w:rsidR="009927A0" w:rsidRPr="009927A0" w:rsidRDefault="009927A0" w:rsidP="009927A0">
            <w:pPr>
              <w:pStyle w:val="NoSpacing"/>
              <w:spacing w:line="276" w:lineRule="auto"/>
            </w:pPr>
            <w:r w:rsidRPr="009927A0">
              <w:t>Technical Specifications of One (01)</w:t>
            </w:r>
            <w:r w:rsidR="00875D76">
              <w:t xml:space="preserve"> Conventional Twin Screw B.T</w:t>
            </w:r>
          </w:p>
        </w:tc>
        <w:tc>
          <w:tcPr>
            <w:tcW w:w="1270" w:type="dxa"/>
          </w:tcPr>
          <w:p w:rsidR="009927A0" w:rsidRPr="009927A0" w:rsidRDefault="005734FC" w:rsidP="009927A0">
            <w:pPr>
              <w:pStyle w:val="NoSpacing"/>
              <w:spacing w:line="276" w:lineRule="auto"/>
              <w:jc w:val="center"/>
            </w:pPr>
            <w:r>
              <w:t>6</w:t>
            </w:r>
            <w:r w:rsidR="00BE51BC">
              <w:t>1</w:t>
            </w:r>
          </w:p>
        </w:tc>
      </w:tr>
      <w:tr w:rsidR="009927A0" w:rsidRPr="009927A0" w:rsidTr="006D366E">
        <w:trPr>
          <w:trHeight w:val="353"/>
        </w:trPr>
        <w:tc>
          <w:tcPr>
            <w:tcW w:w="716" w:type="dxa"/>
          </w:tcPr>
          <w:p w:rsidR="009927A0" w:rsidRPr="009927A0" w:rsidRDefault="009927A0" w:rsidP="009927A0">
            <w:pPr>
              <w:pStyle w:val="NoSpacing"/>
              <w:jc w:val="center"/>
            </w:pPr>
            <w:r w:rsidRPr="009927A0">
              <w:t>2.</w:t>
            </w:r>
          </w:p>
        </w:tc>
        <w:tc>
          <w:tcPr>
            <w:tcW w:w="7982" w:type="dxa"/>
          </w:tcPr>
          <w:p w:rsidR="009927A0" w:rsidRPr="009927A0" w:rsidRDefault="009927A0" w:rsidP="009927A0">
            <w:pPr>
              <w:pStyle w:val="NoSpacing"/>
              <w:spacing w:line="276" w:lineRule="auto"/>
            </w:pPr>
            <w:r w:rsidRPr="009927A0">
              <w:t xml:space="preserve">Broad Parameters and Technical Specifications of One (01) </w:t>
            </w:r>
            <w:r w:rsidR="00710B14">
              <w:t>CONVENTIONAL</w:t>
            </w:r>
            <w:r w:rsidR="004B21EE">
              <w:t xml:space="preserve"> Twin Screw buoy</w:t>
            </w:r>
            <w:r w:rsidRPr="009927A0">
              <w:t xml:space="preserve"> Tender ,   </w:t>
            </w:r>
          </w:p>
        </w:tc>
        <w:tc>
          <w:tcPr>
            <w:tcW w:w="1270" w:type="dxa"/>
          </w:tcPr>
          <w:p w:rsidR="009927A0" w:rsidRPr="009927A0" w:rsidRDefault="009927A0" w:rsidP="009927A0">
            <w:pPr>
              <w:pStyle w:val="NoSpacing"/>
              <w:spacing w:line="276" w:lineRule="auto"/>
              <w:jc w:val="center"/>
            </w:pPr>
          </w:p>
          <w:p w:rsidR="009927A0" w:rsidRPr="009927A0" w:rsidRDefault="009927A0" w:rsidP="005734FC">
            <w:pPr>
              <w:pStyle w:val="NoSpacing"/>
              <w:spacing w:line="276" w:lineRule="auto"/>
              <w:jc w:val="center"/>
            </w:pPr>
            <w:r w:rsidRPr="009927A0">
              <w:t>6</w:t>
            </w:r>
            <w:r w:rsidR="00BE51BC">
              <w:t>2</w:t>
            </w:r>
          </w:p>
        </w:tc>
      </w:tr>
      <w:tr w:rsidR="009927A0" w:rsidRPr="009927A0" w:rsidTr="006D366E">
        <w:trPr>
          <w:trHeight w:val="168"/>
        </w:trPr>
        <w:tc>
          <w:tcPr>
            <w:tcW w:w="716" w:type="dxa"/>
          </w:tcPr>
          <w:p w:rsidR="009927A0" w:rsidRPr="009927A0" w:rsidRDefault="009927A0" w:rsidP="009927A0">
            <w:pPr>
              <w:pStyle w:val="NoSpacing"/>
              <w:jc w:val="center"/>
            </w:pPr>
            <w:r w:rsidRPr="009927A0">
              <w:t>3</w:t>
            </w:r>
          </w:p>
        </w:tc>
        <w:tc>
          <w:tcPr>
            <w:tcW w:w="7982" w:type="dxa"/>
          </w:tcPr>
          <w:p w:rsidR="009927A0" w:rsidRPr="009927A0" w:rsidRDefault="009927A0" w:rsidP="009927A0">
            <w:pPr>
              <w:pStyle w:val="NoSpacing"/>
              <w:spacing w:line="276" w:lineRule="auto"/>
            </w:pPr>
            <w:r w:rsidRPr="009927A0">
              <w:t xml:space="preserve">Range of Main Particulars for Guidance </w:t>
            </w:r>
          </w:p>
        </w:tc>
        <w:tc>
          <w:tcPr>
            <w:tcW w:w="1270" w:type="dxa"/>
          </w:tcPr>
          <w:p w:rsidR="009927A0" w:rsidRPr="009927A0" w:rsidRDefault="009927A0" w:rsidP="005734FC">
            <w:pPr>
              <w:pStyle w:val="NoSpacing"/>
              <w:spacing w:line="276" w:lineRule="auto"/>
              <w:jc w:val="center"/>
            </w:pPr>
            <w:r w:rsidRPr="009927A0">
              <w:t>6</w:t>
            </w:r>
            <w:r w:rsidR="00BE51BC">
              <w:t>2</w:t>
            </w:r>
          </w:p>
        </w:tc>
      </w:tr>
      <w:tr w:rsidR="009927A0" w:rsidRPr="009927A0" w:rsidTr="006D366E">
        <w:trPr>
          <w:trHeight w:val="176"/>
        </w:trPr>
        <w:tc>
          <w:tcPr>
            <w:tcW w:w="716" w:type="dxa"/>
          </w:tcPr>
          <w:p w:rsidR="009927A0" w:rsidRPr="009927A0" w:rsidRDefault="009927A0" w:rsidP="009927A0">
            <w:pPr>
              <w:pStyle w:val="NoSpacing"/>
              <w:jc w:val="center"/>
            </w:pPr>
            <w:r w:rsidRPr="009927A0">
              <w:t>4.</w:t>
            </w:r>
          </w:p>
        </w:tc>
        <w:tc>
          <w:tcPr>
            <w:tcW w:w="7982" w:type="dxa"/>
          </w:tcPr>
          <w:p w:rsidR="009927A0" w:rsidRPr="009927A0" w:rsidRDefault="009927A0" w:rsidP="009927A0">
            <w:pPr>
              <w:pStyle w:val="NoSpacing"/>
              <w:spacing w:line="276" w:lineRule="auto"/>
            </w:pPr>
            <w:r w:rsidRPr="009927A0">
              <w:t>General Arrangement Profile</w:t>
            </w:r>
          </w:p>
        </w:tc>
        <w:tc>
          <w:tcPr>
            <w:tcW w:w="1270" w:type="dxa"/>
          </w:tcPr>
          <w:p w:rsidR="009927A0" w:rsidRPr="009927A0" w:rsidRDefault="005734FC" w:rsidP="009927A0">
            <w:pPr>
              <w:pStyle w:val="NoSpacing"/>
              <w:spacing w:line="276" w:lineRule="auto"/>
              <w:jc w:val="center"/>
            </w:pPr>
            <w:r>
              <w:t>6</w:t>
            </w:r>
            <w:r w:rsidR="00BE51BC">
              <w:t>3</w:t>
            </w:r>
          </w:p>
        </w:tc>
      </w:tr>
      <w:tr w:rsidR="009927A0" w:rsidRPr="009927A0" w:rsidTr="006D366E">
        <w:trPr>
          <w:trHeight w:val="176"/>
        </w:trPr>
        <w:tc>
          <w:tcPr>
            <w:tcW w:w="716" w:type="dxa"/>
          </w:tcPr>
          <w:p w:rsidR="009927A0" w:rsidRPr="009927A0" w:rsidRDefault="009927A0" w:rsidP="009927A0">
            <w:pPr>
              <w:pStyle w:val="NoSpacing"/>
              <w:jc w:val="center"/>
            </w:pPr>
            <w:r w:rsidRPr="009927A0">
              <w:t>5.</w:t>
            </w:r>
          </w:p>
        </w:tc>
        <w:tc>
          <w:tcPr>
            <w:tcW w:w="7982" w:type="dxa"/>
          </w:tcPr>
          <w:p w:rsidR="009927A0" w:rsidRPr="009927A0" w:rsidRDefault="009927A0" w:rsidP="009927A0">
            <w:pPr>
              <w:pStyle w:val="NoSpacing"/>
              <w:spacing w:line="276" w:lineRule="auto"/>
            </w:pPr>
            <w:r w:rsidRPr="009927A0">
              <w:t xml:space="preserve">Hull / Deck / Supper Structure </w:t>
            </w:r>
          </w:p>
        </w:tc>
        <w:tc>
          <w:tcPr>
            <w:tcW w:w="1270" w:type="dxa"/>
          </w:tcPr>
          <w:p w:rsidR="009927A0" w:rsidRPr="009927A0" w:rsidRDefault="005734FC" w:rsidP="009927A0">
            <w:pPr>
              <w:pStyle w:val="NoSpacing"/>
              <w:spacing w:line="276" w:lineRule="auto"/>
              <w:jc w:val="center"/>
            </w:pPr>
            <w:r>
              <w:t>6</w:t>
            </w:r>
            <w:r w:rsidR="00BE51BC">
              <w:t>3</w:t>
            </w:r>
          </w:p>
        </w:tc>
      </w:tr>
      <w:tr w:rsidR="009927A0" w:rsidRPr="009927A0" w:rsidTr="006D366E">
        <w:trPr>
          <w:trHeight w:val="176"/>
        </w:trPr>
        <w:tc>
          <w:tcPr>
            <w:tcW w:w="716" w:type="dxa"/>
          </w:tcPr>
          <w:p w:rsidR="009927A0" w:rsidRPr="009927A0" w:rsidRDefault="009927A0" w:rsidP="009927A0">
            <w:pPr>
              <w:pStyle w:val="NoSpacing"/>
              <w:jc w:val="center"/>
            </w:pPr>
            <w:r w:rsidRPr="009927A0">
              <w:t>6</w:t>
            </w:r>
          </w:p>
        </w:tc>
        <w:tc>
          <w:tcPr>
            <w:tcW w:w="7982" w:type="dxa"/>
          </w:tcPr>
          <w:p w:rsidR="009927A0" w:rsidRPr="009927A0" w:rsidRDefault="009927A0" w:rsidP="009927A0">
            <w:pPr>
              <w:pStyle w:val="NoSpacing"/>
              <w:spacing w:line="276" w:lineRule="auto"/>
            </w:pPr>
            <w:r w:rsidRPr="009927A0">
              <w:t xml:space="preserve">Main Machinery </w:t>
            </w:r>
          </w:p>
        </w:tc>
        <w:tc>
          <w:tcPr>
            <w:tcW w:w="1270" w:type="dxa"/>
          </w:tcPr>
          <w:p w:rsidR="009927A0" w:rsidRPr="009927A0" w:rsidRDefault="00BE51BC" w:rsidP="00BE51BC">
            <w:pPr>
              <w:pStyle w:val="NoSpacing"/>
              <w:spacing w:line="276" w:lineRule="auto"/>
              <w:jc w:val="center"/>
            </w:pPr>
            <w:r>
              <w:t>64</w:t>
            </w:r>
          </w:p>
        </w:tc>
      </w:tr>
      <w:tr w:rsidR="009927A0" w:rsidRPr="009927A0" w:rsidTr="0038355B">
        <w:trPr>
          <w:trHeight w:val="176"/>
        </w:trPr>
        <w:tc>
          <w:tcPr>
            <w:tcW w:w="716" w:type="dxa"/>
          </w:tcPr>
          <w:p w:rsidR="009927A0" w:rsidRPr="009927A0" w:rsidRDefault="009927A0" w:rsidP="009927A0">
            <w:pPr>
              <w:pStyle w:val="NoSpacing"/>
              <w:jc w:val="center"/>
            </w:pPr>
            <w:r w:rsidRPr="009927A0">
              <w:t>7.</w:t>
            </w:r>
          </w:p>
        </w:tc>
        <w:tc>
          <w:tcPr>
            <w:tcW w:w="7982" w:type="dxa"/>
          </w:tcPr>
          <w:p w:rsidR="009927A0" w:rsidRPr="009927A0" w:rsidRDefault="009927A0" w:rsidP="009927A0">
            <w:pPr>
              <w:pStyle w:val="NoSpacing"/>
              <w:spacing w:line="276" w:lineRule="auto"/>
            </w:pPr>
            <w:r w:rsidRPr="009927A0">
              <w:t>Hull Protection</w:t>
            </w:r>
          </w:p>
        </w:tc>
        <w:tc>
          <w:tcPr>
            <w:tcW w:w="1270" w:type="dxa"/>
          </w:tcPr>
          <w:p w:rsidR="009927A0" w:rsidRPr="009927A0" w:rsidRDefault="005734FC" w:rsidP="009927A0">
            <w:pPr>
              <w:pStyle w:val="NoSpacing"/>
              <w:spacing w:line="276" w:lineRule="auto"/>
              <w:jc w:val="center"/>
            </w:pPr>
            <w:r>
              <w:t>6</w:t>
            </w:r>
            <w:r w:rsidR="00BE51BC">
              <w:t>4</w:t>
            </w:r>
          </w:p>
        </w:tc>
      </w:tr>
      <w:tr w:rsidR="009927A0" w:rsidRPr="009927A0" w:rsidTr="0038355B">
        <w:trPr>
          <w:trHeight w:val="176"/>
        </w:trPr>
        <w:tc>
          <w:tcPr>
            <w:tcW w:w="716" w:type="dxa"/>
          </w:tcPr>
          <w:p w:rsidR="009927A0" w:rsidRPr="009927A0" w:rsidRDefault="009927A0" w:rsidP="009927A0">
            <w:pPr>
              <w:pStyle w:val="NoSpacing"/>
              <w:jc w:val="center"/>
            </w:pPr>
            <w:r w:rsidRPr="009927A0">
              <w:t>8.</w:t>
            </w:r>
          </w:p>
        </w:tc>
        <w:tc>
          <w:tcPr>
            <w:tcW w:w="7982" w:type="dxa"/>
          </w:tcPr>
          <w:p w:rsidR="009927A0" w:rsidRPr="009927A0" w:rsidRDefault="009927A0" w:rsidP="009927A0">
            <w:pPr>
              <w:pStyle w:val="NoSpacing"/>
              <w:spacing w:line="276" w:lineRule="auto"/>
            </w:pPr>
            <w:r w:rsidRPr="009927A0">
              <w:t xml:space="preserve">Imported Features of Main Equipment </w:t>
            </w:r>
          </w:p>
        </w:tc>
        <w:tc>
          <w:tcPr>
            <w:tcW w:w="1270" w:type="dxa"/>
          </w:tcPr>
          <w:p w:rsidR="009927A0" w:rsidRPr="009927A0" w:rsidRDefault="00BE51BC" w:rsidP="00BE51BC">
            <w:pPr>
              <w:pStyle w:val="NoSpacing"/>
              <w:spacing w:line="276" w:lineRule="auto"/>
              <w:jc w:val="center"/>
            </w:pPr>
            <w:r>
              <w:t>65-66</w:t>
            </w:r>
          </w:p>
        </w:tc>
      </w:tr>
    </w:tbl>
    <w:p w:rsidR="00930827" w:rsidRDefault="00930827"/>
    <w:tbl>
      <w:tblPr>
        <w:tblStyle w:val="TableGrid"/>
        <w:tblpPr w:leftFromText="180" w:rightFromText="180" w:vertAnchor="text" w:tblpY="1"/>
        <w:tblOverlap w:val="never"/>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6"/>
        <w:gridCol w:w="7982"/>
        <w:gridCol w:w="1270"/>
      </w:tblGrid>
      <w:tr w:rsidR="009927A0" w:rsidRPr="009927A0" w:rsidTr="0038355B">
        <w:trPr>
          <w:trHeight w:val="176"/>
        </w:trPr>
        <w:tc>
          <w:tcPr>
            <w:tcW w:w="716" w:type="dxa"/>
          </w:tcPr>
          <w:p w:rsidR="009927A0" w:rsidRPr="009927A0" w:rsidRDefault="009927A0" w:rsidP="009927A0">
            <w:pPr>
              <w:pStyle w:val="NoSpacing"/>
              <w:jc w:val="center"/>
            </w:pPr>
          </w:p>
        </w:tc>
        <w:tc>
          <w:tcPr>
            <w:tcW w:w="7982" w:type="dxa"/>
          </w:tcPr>
          <w:p w:rsidR="009927A0" w:rsidRPr="009927A0" w:rsidRDefault="009927A0" w:rsidP="009927A0">
            <w:pPr>
              <w:pStyle w:val="NoSpacing"/>
              <w:spacing w:line="276" w:lineRule="auto"/>
              <w:jc w:val="center"/>
              <w:rPr>
                <w:b/>
              </w:rPr>
            </w:pPr>
            <w:r w:rsidRPr="009927A0">
              <w:rPr>
                <w:b/>
                <w:bCs/>
              </w:rPr>
              <w:t xml:space="preserve">SECTION– VI </w:t>
            </w:r>
            <w:r w:rsidRPr="009927A0">
              <w:rPr>
                <w:b/>
              </w:rPr>
              <w:t xml:space="preserve">– </w:t>
            </w:r>
            <w:r w:rsidRPr="009927A0">
              <w:rPr>
                <w:b/>
                <w:bCs/>
              </w:rPr>
              <w:t>EVALUATION CRITERIA</w:t>
            </w:r>
          </w:p>
        </w:tc>
        <w:tc>
          <w:tcPr>
            <w:tcW w:w="1270" w:type="dxa"/>
          </w:tcPr>
          <w:p w:rsidR="009927A0" w:rsidRPr="009927A0" w:rsidRDefault="005734FC" w:rsidP="009927A0">
            <w:pPr>
              <w:pStyle w:val="NoSpacing"/>
              <w:spacing w:line="276" w:lineRule="auto"/>
              <w:jc w:val="center"/>
            </w:pPr>
            <w:r>
              <w:t>6</w:t>
            </w:r>
            <w:r w:rsidR="00BE51BC">
              <w:t>7</w:t>
            </w:r>
          </w:p>
        </w:tc>
      </w:tr>
      <w:tr w:rsidR="009927A0" w:rsidRPr="009927A0" w:rsidTr="0038355B">
        <w:trPr>
          <w:trHeight w:val="176"/>
        </w:trPr>
        <w:tc>
          <w:tcPr>
            <w:tcW w:w="716" w:type="dxa"/>
          </w:tcPr>
          <w:p w:rsidR="009927A0" w:rsidRPr="009927A0" w:rsidRDefault="009927A0" w:rsidP="009927A0">
            <w:pPr>
              <w:pStyle w:val="NoSpacing"/>
              <w:jc w:val="center"/>
            </w:pPr>
            <w:r w:rsidRPr="009927A0">
              <w:t>1.</w:t>
            </w:r>
          </w:p>
        </w:tc>
        <w:tc>
          <w:tcPr>
            <w:tcW w:w="7982" w:type="dxa"/>
          </w:tcPr>
          <w:p w:rsidR="009927A0" w:rsidRPr="009927A0" w:rsidRDefault="009927A0" w:rsidP="009927A0">
            <w:pPr>
              <w:pStyle w:val="NoSpacing"/>
              <w:spacing w:line="276" w:lineRule="auto"/>
            </w:pPr>
            <w:r w:rsidRPr="009927A0">
              <w:rPr>
                <w:bCs/>
              </w:rPr>
              <w:t>Technical Evaluation Criteria</w:t>
            </w:r>
          </w:p>
        </w:tc>
        <w:tc>
          <w:tcPr>
            <w:tcW w:w="1270" w:type="dxa"/>
          </w:tcPr>
          <w:p w:rsidR="009927A0" w:rsidRPr="009927A0" w:rsidRDefault="005734FC" w:rsidP="00BE51BC">
            <w:pPr>
              <w:pStyle w:val="NoSpacing"/>
              <w:spacing w:line="276" w:lineRule="auto"/>
              <w:jc w:val="center"/>
            </w:pPr>
            <w:r>
              <w:t>6</w:t>
            </w:r>
            <w:r w:rsidR="009927A0" w:rsidRPr="009927A0">
              <w:t>8</w:t>
            </w:r>
            <w:r w:rsidR="00BE51BC">
              <w:t>-69</w:t>
            </w:r>
          </w:p>
        </w:tc>
      </w:tr>
    </w:tbl>
    <w:p w:rsidR="009552E7" w:rsidRDefault="009552E7">
      <w:r>
        <w:br w:type="page"/>
      </w:r>
    </w:p>
    <w:tbl>
      <w:tblPr>
        <w:tblStyle w:val="TableGrid"/>
        <w:tblpPr w:leftFromText="180" w:rightFromText="180" w:vertAnchor="text" w:tblpY="1"/>
        <w:tblOverlap w:val="never"/>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6"/>
        <w:gridCol w:w="7982"/>
        <w:gridCol w:w="1270"/>
      </w:tblGrid>
      <w:tr w:rsidR="009552E7" w:rsidRPr="009927A0" w:rsidTr="00A74895">
        <w:trPr>
          <w:trHeight w:val="353"/>
        </w:trPr>
        <w:tc>
          <w:tcPr>
            <w:tcW w:w="716" w:type="dxa"/>
          </w:tcPr>
          <w:p w:rsidR="009552E7" w:rsidRPr="009927A0" w:rsidRDefault="009552E7" w:rsidP="00A74895">
            <w:pPr>
              <w:pStyle w:val="NoSpacing"/>
              <w:jc w:val="center"/>
              <w:rPr>
                <w:b/>
              </w:rPr>
            </w:pPr>
            <w:r w:rsidRPr="009927A0">
              <w:rPr>
                <w:b/>
              </w:rPr>
              <w:lastRenderedPageBreak/>
              <w:t>S #</w:t>
            </w:r>
          </w:p>
        </w:tc>
        <w:tc>
          <w:tcPr>
            <w:tcW w:w="7982" w:type="dxa"/>
          </w:tcPr>
          <w:p w:rsidR="009552E7" w:rsidRPr="009927A0" w:rsidRDefault="009552E7" w:rsidP="00A74895">
            <w:pPr>
              <w:pStyle w:val="NoSpacing"/>
              <w:jc w:val="center"/>
              <w:rPr>
                <w:b/>
              </w:rPr>
            </w:pPr>
            <w:r w:rsidRPr="009927A0">
              <w:rPr>
                <w:b/>
              </w:rPr>
              <w:t>TABLE OF CONTENTS</w:t>
            </w:r>
          </w:p>
        </w:tc>
        <w:tc>
          <w:tcPr>
            <w:tcW w:w="1270" w:type="dxa"/>
          </w:tcPr>
          <w:p w:rsidR="009552E7" w:rsidRPr="009927A0" w:rsidRDefault="009552E7" w:rsidP="00A74895">
            <w:pPr>
              <w:pStyle w:val="NoSpacing"/>
              <w:jc w:val="center"/>
              <w:rPr>
                <w:b/>
              </w:rPr>
            </w:pPr>
            <w:r w:rsidRPr="009927A0">
              <w:rPr>
                <w:b/>
              </w:rPr>
              <w:t>Pages</w:t>
            </w:r>
          </w:p>
        </w:tc>
      </w:tr>
    </w:tbl>
    <w:p w:rsidR="009552E7" w:rsidRDefault="009552E7"/>
    <w:tbl>
      <w:tblPr>
        <w:tblStyle w:val="TableGrid"/>
        <w:tblpPr w:leftFromText="180" w:rightFromText="180" w:vertAnchor="text" w:tblpY="1"/>
        <w:tblOverlap w:val="never"/>
        <w:tblW w:w="9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6"/>
        <w:gridCol w:w="7982"/>
        <w:gridCol w:w="1270"/>
      </w:tblGrid>
      <w:tr w:rsidR="009927A0" w:rsidRPr="009927A0" w:rsidTr="005A72E5">
        <w:trPr>
          <w:trHeight w:val="176"/>
        </w:trPr>
        <w:tc>
          <w:tcPr>
            <w:tcW w:w="716" w:type="dxa"/>
          </w:tcPr>
          <w:p w:rsidR="009927A0" w:rsidRPr="009927A0" w:rsidRDefault="009927A0" w:rsidP="009927A0">
            <w:pPr>
              <w:pStyle w:val="NoSpacing"/>
              <w:jc w:val="center"/>
            </w:pPr>
          </w:p>
        </w:tc>
        <w:tc>
          <w:tcPr>
            <w:tcW w:w="7982" w:type="dxa"/>
          </w:tcPr>
          <w:p w:rsidR="009927A0" w:rsidRPr="009927A0" w:rsidRDefault="009927A0" w:rsidP="009927A0">
            <w:pPr>
              <w:pStyle w:val="NoSpacing"/>
              <w:spacing w:line="276" w:lineRule="auto"/>
              <w:jc w:val="center"/>
              <w:rPr>
                <w:b/>
              </w:rPr>
            </w:pPr>
            <w:r w:rsidRPr="009927A0">
              <w:rPr>
                <w:b/>
              </w:rPr>
              <w:t>SECTION – VII – BILL OF QUANTITIES</w:t>
            </w:r>
          </w:p>
        </w:tc>
        <w:tc>
          <w:tcPr>
            <w:tcW w:w="1270" w:type="dxa"/>
          </w:tcPr>
          <w:p w:rsidR="009927A0" w:rsidRPr="009927A0" w:rsidRDefault="00BE51BC" w:rsidP="009927A0">
            <w:pPr>
              <w:pStyle w:val="NoSpacing"/>
              <w:spacing w:line="276" w:lineRule="auto"/>
              <w:jc w:val="center"/>
            </w:pPr>
            <w:r>
              <w:t>71</w:t>
            </w:r>
          </w:p>
        </w:tc>
      </w:tr>
      <w:tr w:rsidR="009927A0" w:rsidRPr="009927A0" w:rsidTr="005A72E5">
        <w:trPr>
          <w:trHeight w:val="353"/>
        </w:trPr>
        <w:tc>
          <w:tcPr>
            <w:tcW w:w="716" w:type="dxa"/>
          </w:tcPr>
          <w:p w:rsidR="009927A0" w:rsidRPr="009927A0" w:rsidRDefault="009927A0" w:rsidP="009927A0">
            <w:pPr>
              <w:pStyle w:val="NoSpacing"/>
              <w:jc w:val="center"/>
            </w:pPr>
            <w:r w:rsidRPr="009927A0">
              <w:t>1.</w:t>
            </w:r>
          </w:p>
        </w:tc>
        <w:tc>
          <w:tcPr>
            <w:tcW w:w="7982" w:type="dxa"/>
          </w:tcPr>
          <w:p w:rsidR="009927A0" w:rsidRPr="009927A0" w:rsidRDefault="009927A0" w:rsidP="009927A0">
            <w:pPr>
              <w:pStyle w:val="NoSpacing"/>
              <w:spacing w:line="276" w:lineRule="auto"/>
            </w:pPr>
            <w:r w:rsidRPr="009927A0">
              <w:t xml:space="preserve">Bill of Quantities </w:t>
            </w:r>
          </w:p>
          <w:p w:rsidR="00875D76" w:rsidRPr="009927A0" w:rsidRDefault="009927A0" w:rsidP="00875D76">
            <w:pPr>
              <w:pStyle w:val="NoSpacing"/>
              <w:spacing w:line="276" w:lineRule="auto"/>
            </w:pPr>
            <w:r w:rsidRPr="009927A0">
              <w:t xml:space="preserve">Supply / Construction of One (01) </w:t>
            </w:r>
            <w:r w:rsidR="00875D76">
              <w:t xml:space="preserve"> Conventional Twin Screw B.T</w:t>
            </w:r>
          </w:p>
        </w:tc>
        <w:tc>
          <w:tcPr>
            <w:tcW w:w="1270" w:type="dxa"/>
          </w:tcPr>
          <w:p w:rsidR="009927A0" w:rsidRPr="009927A0" w:rsidRDefault="005734FC" w:rsidP="005734FC">
            <w:pPr>
              <w:pStyle w:val="NoSpacing"/>
              <w:spacing w:line="276" w:lineRule="auto"/>
              <w:jc w:val="center"/>
            </w:pPr>
            <w:r>
              <w:t>7</w:t>
            </w:r>
            <w:r w:rsidR="00BE51BC">
              <w:t>2</w:t>
            </w:r>
          </w:p>
        </w:tc>
      </w:tr>
      <w:tr w:rsidR="0024191C" w:rsidRPr="009927A0" w:rsidTr="005A72E5">
        <w:trPr>
          <w:trHeight w:val="353"/>
        </w:trPr>
        <w:tc>
          <w:tcPr>
            <w:tcW w:w="716" w:type="dxa"/>
          </w:tcPr>
          <w:p w:rsidR="0024191C" w:rsidRPr="009927A0" w:rsidRDefault="0024191C" w:rsidP="009927A0">
            <w:pPr>
              <w:pStyle w:val="NoSpacing"/>
              <w:jc w:val="center"/>
              <w:rPr>
                <w:b/>
              </w:rPr>
            </w:pPr>
          </w:p>
        </w:tc>
        <w:tc>
          <w:tcPr>
            <w:tcW w:w="7982" w:type="dxa"/>
          </w:tcPr>
          <w:p w:rsidR="0024191C" w:rsidRPr="009927A0" w:rsidRDefault="0024191C" w:rsidP="009927A0">
            <w:pPr>
              <w:pStyle w:val="NoSpacing"/>
              <w:jc w:val="center"/>
              <w:rPr>
                <w:b/>
              </w:rPr>
            </w:pPr>
          </w:p>
        </w:tc>
        <w:tc>
          <w:tcPr>
            <w:tcW w:w="1270" w:type="dxa"/>
          </w:tcPr>
          <w:p w:rsidR="0024191C" w:rsidRPr="009927A0" w:rsidRDefault="0024191C" w:rsidP="009927A0">
            <w:pPr>
              <w:pStyle w:val="NoSpacing"/>
              <w:jc w:val="center"/>
              <w:rPr>
                <w:b/>
              </w:rPr>
            </w:pPr>
          </w:p>
        </w:tc>
      </w:tr>
      <w:tr w:rsidR="0024191C" w:rsidRPr="009927A0" w:rsidTr="00696585">
        <w:trPr>
          <w:trHeight w:val="353"/>
        </w:trPr>
        <w:tc>
          <w:tcPr>
            <w:tcW w:w="716" w:type="dxa"/>
          </w:tcPr>
          <w:p w:rsidR="0024191C" w:rsidRPr="009927A0" w:rsidRDefault="0024191C" w:rsidP="009927A0">
            <w:pPr>
              <w:pStyle w:val="NoSpacing"/>
              <w:jc w:val="center"/>
            </w:pPr>
          </w:p>
        </w:tc>
        <w:tc>
          <w:tcPr>
            <w:tcW w:w="7982" w:type="dxa"/>
          </w:tcPr>
          <w:p w:rsidR="0024191C" w:rsidRPr="009927A0" w:rsidRDefault="0024191C" w:rsidP="009927A0">
            <w:pPr>
              <w:pStyle w:val="NoSpacing"/>
              <w:jc w:val="center"/>
              <w:rPr>
                <w:b/>
              </w:rPr>
            </w:pPr>
            <w:r w:rsidRPr="009927A0">
              <w:rPr>
                <w:b/>
              </w:rPr>
              <w:t>SECTION – VIII – ANNEXURES</w:t>
            </w:r>
          </w:p>
        </w:tc>
        <w:tc>
          <w:tcPr>
            <w:tcW w:w="1270" w:type="dxa"/>
          </w:tcPr>
          <w:p w:rsidR="0024191C" w:rsidRPr="009927A0" w:rsidRDefault="00665536" w:rsidP="00ED1E81">
            <w:pPr>
              <w:pStyle w:val="NoSpacing"/>
              <w:jc w:val="center"/>
            </w:pPr>
            <w:r>
              <w:t>7</w:t>
            </w:r>
            <w:r w:rsidR="00BE51BC">
              <w:t>4</w:t>
            </w:r>
          </w:p>
        </w:tc>
      </w:tr>
      <w:tr w:rsidR="0024191C" w:rsidRPr="009927A0" w:rsidTr="00696585">
        <w:trPr>
          <w:trHeight w:val="176"/>
        </w:trPr>
        <w:tc>
          <w:tcPr>
            <w:tcW w:w="716" w:type="dxa"/>
          </w:tcPr>
          <w:p w:rsidR="0024191C" w:rsidRPr="009927A0" w:rsidRDefault="0024191C" w:rsidP="009927A0">
            <w:pPr>
              <w:pStyle w:val="NoSpacing"/>
              <w:jc w:val="center"/>
            </w:pPr>
          </w:p>
        </w:tc>
        <w:tc>
          <w:tcPr>
            <w:tcW w:w="7982" w:type="dxa"/>
          </w:tcPr>
          <w:p w:rsidR="0024191C" w:rsidRPr="009927A0" w:rsidRDefault="0024191C" w:rsidP="009552E7">
            <w:pPr>
              <w:pStyle w:val="NoSpacing"/>
              <w:tabs>
                <w:tab w:val="left" w:pos="4"/>
                <w:tab w:val="left" w:pos="6484"/>
              </w:tabs>
              <w:rPr>
                <w:b/>
              </w:rPr>
            </w:pPr>
            <w:r w:rsidRPr="009927A0">
              <w:t>General Information</w:t>
            </w:r>
            <w:r w:rsidR="009552E7">
              <w:tab/>
            </w:r>
            <w:r w:rsidRPr="009927A0">
              <w:rPr>
                <w:b/>
              </w:rPr>
              <w:t xml:space="preserve">Annex – A </w:t>
            </w:r>
          </w:p>
        </w:tc>
        <w:tc>
          <w:tcPr>
            <w:tcW w:w="1270" w:type="dxa"/>
          </w:tcPr>
          <w:p w:rsidR="0024191C" w:rsidRPr="009927A0" w:rsidRDefault="00665536" w:rsidP="00665536">
            <w:pPr>
              <w:pStyle w:val="NoSpacing"/>
              <w:jc w:val="center"/>
            </w:pPr>
            <w:r>
              <w:t>7</w:t>
            </w:r>
            <w:r w:rsidR="00BE51BC">
              <w:t>5</w:t>
            </w:r>
          </w:p>
        </w:tc>
      </w:tr>
      <w:tr w:rsidR="0024191C" w:rsidRPr="009927A0" w:rsidTr="00696585">
        <w:trPr>
          <w:trHeight w:val="238"/>
        </w:trPr>
        <w:tc>
          <w:tcPr>
            <w:tcW w:w="716" w:type="dxa"/>
          </w:tcPr>
          <w:p w:rsidR="0024191C" w:rsidRPr="009927A0" w:rsidRDefault="0024191C" w:rsidP="009927A0">
            <w:pPr>
              <w:pStyle w:val="NoSpacing"/>
              <w:jc w:val="center"/>
            </w:pPr>
          </w:p>
        </w:tc>
        <w:tc>
          <w:tcPr>
            <w:tcW w:w="7982" w:type="dxa"/>
          </w:tcPr>
          <w:p w:rsidR="009927A0" w:rsidRDefault="009927A0" w:rsidP="009552E7">
            <w:pPr>
              <w:pStyle w:val="NoSpacing"/>
              <w:tabs>
                <w:tab w:val="left" w:pos="4"/>
              </w:tabs>
            </w:pPr>
          </w:p>
          <w:p w:rsidR="0024191C" w:rsidRPr="009927A0" w:rsidRDefault="0024191C" w:rsidP="009552E7">
            <w:pPr>
              <w:pStyle w:val="NoSpacing"/>
              <w:tabs>
                <w:tab w:val="left" w:pos="4"/>
                <w:tab w:val="left" w:pos="6484"/>
              </w:tabs>
              <w:rPr>
                <w:b/>
              </w:rPr>
            </w:pPr>
            <w:r w:rsidRPr="009927A0">
              <w:t xml:space="preserve">Bidder Experience of Construction and Supply / Construction of One (01) </w:t>
            </w:r>
            <w:r w:rsidR="00710B14">
              <w:t>CONVENTIONAL</w:t>
            </w:r>
            <w:r w:rsidR="004B21EE">
              <w:t xml:space="preserve"> Twin Screw buoy</w:t>
            </w:r>
            <w:r w:rsidRPr="009927A0">
              <w:t xml:space="preserve"> tender</w:t>
            </w:r>
            <w:r w:rsidR="009552E7">
              <w:tab/>
            </w:r>
            <w:r w:rsidRPr="009927A0">
              <w:rPr>
                <w:b/>
              </w:rPr>
              <w:t>Annex – B</w:t>
            </w:r>
          </w:p>
        </w:tc>
        <w:tc>
          <w:tcPr>
            <w:tcW w:w="1270" w:type="dxa"/>
          </w:tcPr>
          <w:p w:rsidR="009927A0" w:rsidRDefault="009927A0" w:rsidP="00ED1E81">
            <w:pPr>
              <w:pStyle w:val="NoSpacing"/>
              <w:jc w:val="center"/>
            </w:pPr>
          </w:p>
          <w:p w:rsidR="0024191C" w:rsidRPr="009927A0" w:rsidRDefault="00665536" w:rsidP="00665536">
            <w:pPr>
              <w:pStyle w:val="NoSpacing"/>
              <w:jc w:val="center"/>
            </w:pPr>
            <w:r>
              <w:t>7</w:t>
            </w:r>
            <w:r w:rsidR="00BE51BC">
              <w:t>6</w:t>
            </w:r>
          </w:p>
        </w:tc>
      </w:tr>
      <w:tr w:rsidR="0024191C" w:rsidRPr="009927A0" w:rsidTr="00696585">
        <w:trPr>
          <w:trHeight w:val="353"/>
        </w:trPr>
        <w:tc>
          <w:tcPr>
            <w:tcW w:w="716" w:type="dxa"/>
          </w:tcPr>
          <w:p w:rsidR="0024191C" w:rsidRPr="009927A0" w:rsidRDefault="0024191C" w:rsidP="009927A0">
            <w:pPr>
              <w:pStyle w:val="NoSpacing"/>
              <w:jc w:val="center"/>
            </w:pPr>
          </w:p>
        </w:tc>
        <w:tc>
          <w:tcPr>
            <w:tcW w:w="7982" w:type="dxa"/>
          </w:tcPr>
          <w:p w:rsidR="009927A0" w:rsidRDefault="009927A0" w:rsidP="009552E7">
            <w:pPr>
              <w:pStyle w:val="NoSpacing"/>
              <w:tabs>
                <w:tab w:val="left" w:pos="4"/>
              </w:tabs>
              <w:jc w:val="both"/>
            </w:pPr>
          </w:p>
          <w:p w:rsidR="0024191C" w:rsidRPr="009927A0" w:rsidRDefault="0024191C" w:rsidP="009552E7">
            <w:pPr>
              <w:pStyle w:val="NoSpacing"/>
              <w:tabs>
                <w:tab w:val="left" w:pos="4"/>
                <w:tab w:val="left" w:pos="6517"/>
              </w:tabs>
              <w:jc w:val="both"/>
              <w:rPr>
                <w:b/>
              </w:rPr>
            </w:pPr>
            <w:r w:rsidRPr="009927A0">
              <w:t xml:space="preserve">List of Customers/Contracts and on-going projects in Construction / Supply of One (01) </w:t>
            </w:r>
            <w:r w:rsidR="00710B14">
              <w:t>CONVENTIONAL</w:t>
            </w:r>
            <w:r w:rsidR="004B21EE">
              <w:t xml:space="preserve"> Twin Screw buoy</w:t>
            </w:r>
            <w:r w:rsidR="009552E7">
              <w:t xml:space="preserve"> tender</w:t>
            </w:r>
            <w:r w:rsidR="009552E7">
              <w:tab/>
            </w:r>
            <w:r w:rsidR="009552E7" w:rsidRPr="009552E7">
              <w:rPr>
                <w:b/>
              </w:rPr>
              <w:t>A</w:t>
            </w:r>
            <w:r w:rsidRPr="009927A0">
              <w:rPr>
                <w:b/>
              </w:rPr>
              <w:t>nnex – C</w:t>
            </w:r>
          </w:p>
        </w:tc>
        <w:tc>
          <w:tcPr>
            <w:tcW w:w="1270" w:type="dxa"/>
          </w:tcPr>
          <w:p w:rsidR="009927A0" w:rsidRDefault="009927A0" w:rsidP="00ED1E81">
            <w:pPr>
              <w:pStyle w:val="NoSpacing"/>
              <w:jc w:val="center"/>
            </w:pPr>
          </w:p>
          <w:p w:rsidR="0024191C" w:rsidRPr="009927A0" w:rsidRDefault="00665536" w:rsidP="00665536">
            <w:pPr>
              <w:pStyle w:val="NoSpacing"/>
              <w:jc w:val="center"/>
            </w:pPr>
            <w:r>
              <w:t>7</w:t>
            </w:r>
            <w:r w:rsidR="00BE51BC">
              <w:t>7</w:t>
            </w:r>
          </w:p>
        </w:tc>
      </w:tr>
      <w:tr w:rsidR="0024191C" w:rsidRPr="009927A0" w:rsidTr="00696585">
        <w:trPr>
          <w:trHeight w:val="176"/>
        </w:trPr>
        <w:tc>
          <w:tcPr>
            <w:tcW w:w="716" w:type="dxa"/>
          </w:tcPr>
          <w:p w:rsidR="0024191C" w:rsidRPr="009927A0" w:rsidRDefault="0024191C" w:rsidP="009927A0">
            <w:pPr>
              <w:pStyle w:val="NoSpacing"/>
              <w:jc w:val="center"/>
            </w:pPr>
          </w:p>
        </w:tc>
        <w:tc>
          <w:tcPr>
            <w:tcW w:w="7982" w:type="dxa"/>
          </w:tcPr>
          <w:p w:rsidR="009927A0" w:rsidRDefault="009927A0" w:rsidP="009552E7">
            <w:pPr>
              <w:pStyle w:val="NoSpacing"/>
              <w:tabs>
                <w:tab w:val="left" w:pos="4"/>
              </w:tabs>
            </w:pPr>
          </w:p>
          <w:p w:rsidR="0024191C" w:rsidRPr="009927A0" w:rsidRDefault="0024191C" w:rsidP="009552E7">
            <w:pPr>
              <w:pStyle w:val="NoSpacing"/>
              <w:tabs>
                <w:tab w:val="left" w:pos="4"/>
                <w:tab w:val="left" w:pos="6484"/>
              </w:tabs>
              <w:rPr>
                <w:b/>
              </w:rPr>
            </w:pPr>
            <w:r w:rsidRPr="009927A0">
              <w:t>Bidder’s personnel details</w:t>
            </w:r>
            <w:r w:rsidR="009552E7">
              <w:tab/>
            </w:r>
            <w:r w:rsidR="009927A0" w:rsidRPr="009927A0">
              <w:rPr>
                <w:b/>
              </w:rPr>
              <w:t>A</w:t>
            </w:r>
            <w:r w:rsidRPr="009927A0">
              <w:rPr>
                <w:b/>
              </w:rPr>
              <w:t xml:space="preserve">nnex – D </w:t>
            </w:r>
          </w:p>
        </w:tc>
        <w:tc>
          <w:tcPr>
            <w:tcW w:w="1270" w:type="dxa"/>
          </w:tcPr>
          <w:p w:rsidR="009927A0" w:rsidRDefault="009927A0" w:rsidP="00ED1E81">
            <w:pPr>
              <w:pStyle w:val="NoSpacing"/>
              <w:jc w:val="center"/>
            </w:pPr>
          </w:p>
          <w:p w:rsidR="0024191C" w:rsidRPr="009927A0" w:rsidRDefault="00665536" w:rsidP="00665536">
            <w:pPr>
              <w:pStyle w:val="NoSpacing"/>
              <w:jc w:val="center"/>
            </w:pPr>
            <w:r>
              <w:t>7</w:t>
            </w:r>
            <w:r w:rsidR="00BE51BC">
              <w:t>8</w:t>
            </w:r>
          </w:p>
        </w:tc>
      </w:tr>
      <w:tr w:rsidR="0024191C" w:rsidRPr="009927A0" w:rsidTr="00696585">
        <w:trPr>
          <w:trHeight w:val="168"/>
        </w:trPr>
        <w:tc>
          <w:tcPr>
            <w:tcW w:w="716" w:type="dxa"/>
          </w:tcPr>
          <w:p w:rsidR="0024191C" w:rsidRPr="009927A0" w:rsidRDefault="0024191C" w:rsidP="009927A0">
            <w:pPr>
              <w:pStyle w:val="NoSpacing"/>
              <w:jc w:val="center"/>
            </w:pPr>
          </w:p>
        </w:tc>
        <w:tc>
          <w:tcPr>
            <w:tcW w:w="7982" w:type="dxa"/>
          </w:tcPr>
          <w:p w:rsidR="009927A0" w:rsidRDefault="009927A0" w:rsidP="009552E7">
            <w:pPr>
              <w:pStyle w:val="NoSpacing"/>
              <w:tabs>
                <w:tab w:val="left" w:pos="4"/>
              </w:tabs>
            </w:pPr>
          </w:p>
          <w:p w:rsidR="0024191C" w:rsidRPr="009927A0" w:rsidRDefault="0024191C" w:rsidP="009552E7">
            <w:pPr>
              <w:pStyle w:val="NoSpacing"/>
              <w:tabs>
                <w:tab w:val="left" w:pos="4"/>
                <w:tab w:val="left" w:pos="6484"/>
              </w:tabs>
            </w:pPr>
            <w:r w:rsidRPr="009927A0">
              <w:t>Bidder’s Financial Data</w:t>
            </w:r>
            <w:r w:rsidR="009552E7">
              <w:tab/>
            </w:r>
            <w:r w:rsidR="009927A0" w:rsidRPr="009927A0">
              <w:rPr>
                <w:b/>
              </w:rPr>
              <w:t>A</w:t>
            </w:r>
            <w:r w:rsidRPr="009927A0">
              <w:rPr>
                <w:b/>
              </w:rPr>
              <w:t>nnex – E</w:t>
            </w:r>
          </w:p>
        </w:tc>
        <w:tc>
          <w:tcPr>
            <w:tcW w:w="1270" w:type="dxa"/>
          </w:tcPr>
          <w:p w:rsidR="009927A0" w:rsidRDefault="009927A0" w:rsidP="00ED1E81">
            <w:pPr>
              <w:pStyle w:val="NoSpacing"/>
              <w:jc w:val="center"/>
            </w:pPr>
          </w:p>
          <w:p w:rsidR="0024191C" w:rsidRPr="009927A0" w:rsidRDefault="00665536" w:rsidP="00665536">
            <w:pPr>
              <w:pStyle w:val="NoSpacing"/>
              <w:jc w:val="center"/>
            </w:pPr>
            <w:r>
              <w:t>7</w:t>
            </w:r>
            <w:r w:rsidR="00BE51BC">
              <w:t>9</w:t>
            </w:r>
          </w:p>
        </w:tc>
      </w:tr>
      <w:tr w:rsidR="0024191C" w:rsidRPr="009927A0" w:rsidTr="00696585">
        <w:trPr>
          <w:trHeight w:val="176"/>
        </w:trPr>
        <w:tc>
          <w:tcPr>
            <w:tcW w:w="716" w:type="dxa"/>
          </w:tcPr>
          <w:p w:rsidR="0024191C" w:rsidRPr="009927A0" w:rsidRDefault="0024191C" w:rsidP="009927A0">
            <w:pPr>
              <w:pStyle w:val="NoSpacing"/>
              <w:jc w:val="center"/>
            </w:pPr>
          </w:p>
        </w:tc>
        <w:tc>
          <w:tcPr>
            <w:tcW w:w="7982" w:type="dxa"/>
          </w:tcPr>
          <w:p w:rsidR="00274E7F" w:rsidRDefault="00274E7F" w:rsidP="009552E7">
            <w:pPr>
              <w:pStyle w:val="NoSpacing"/>
              <w:tabs>
                <w:tab w:val="left" w:pos="4"/>
              </w:tabs>
            </w:pPr>
          </w:p>
          <w:p w:rsidR="0024191C" w:rsidRPr="009927A0" w:rsidRDefault="0024191C" w:rsidP="009552E7">
            <w:pPr>
              <w:pStyle w:val="NoSpacing"/>
              <w:tabs>
                <w:tab w:val="left" w:pos="4"/>
                <w:tab w:val="left" w:pos="6484"/>
              </w:tabs>
              <w:rPr>
                <w:b/>
              </w:rPr>
            </w:pPr>
            <w:r w:rsidRPr="009927A0">
              <w:t>Form of Contract</w:t>
            </w:r>
            <w:r w:rsidR="009552E7">
              <w:tab/>
            </w:r>
            <w:r w:rsidRPr="009927A0">
              <w:rPr>
                <w:b/>
              </w:rPr>
              <w:t xml:space="preserve">Annex – F </w:t>
            </w:r>
          </w:p>
        </w:tc>
        <w:tc>
          <w:tcPr>
            <w:tcW w:w="1270" w:type="dxa"/>
          </w:tcPr>
          <w:p w:rsidR="009927A0" w:rsidRDefault="009927A0" w:rsidP="00ED1E81">
            <w:pPr>
              <w:pStyle w:val="NoSpacing"/>
              <w:jc w:val="center"/>
            </w:pPr>
          </w:p>
          <w:p w:rsidR="0024191C" w:rsidRPr="009927A0" w:rsidRDefault="00665536" w:rsidP="00665536">
            <w:pPr>
              <w:pStyle w:val="NoSpacing"/>
              <w:jc w:val="center"/>
            </w:pPr>
            <w:r>
              <w:t>8</w:t>
            </w:r>
            <w:r w:rsidR="00BE51BC">
              <w:t>0-81</w:t>
            </w:r>
          </w:p>
        </w:tc>
      </w:tr>
      <w:tr w:rsidR="0024191C" w:rsidRPr="009927A0" w:rsidTr="00696585">
        <w:trPr>
          <w:trHeight w:val="176"/>
        </w:trPr>
        <w:tc>
          <w:tcPr>
            <w:tcW w:w="716" w:type="dxa"/>
          </w:tcPr>
          <w:p w:rsidR="0024191C" w:rsidRPr="009927A0" w:rsidRDefault="0024191C" w:rsidP="009927A0">
            <w:pPr>
              <w:pStyle w:val="NoSpacing"/>
              <w:jc w:val="center"/>
            </w:pPr>
          </w:p>
        </w:tc>
        <w:tc>
          <w:tcPr>
            <w:tcW w:w="7982" w:type="dxa"/>
          </w:tcPr>
          <w:p w:rsidR="00274E7F" w:rsidRDefault="00274E7F" w:rsidP="009552E7">
            <w:pPr>
              <w:pStyle w:val="NoSpacing"/>
              <w:tabs>
                <w:tab w:val="left" w:pos="4"/>
              </w:tabs>
            </w:pPr>
          </w:p>
          <w:p w:rsidR="0024191C" w:rsidRPr="009927A0" w:rsidRDefault="0024191C" w:rsidP="009552E7">
            <w:pPr>
              <w:pStyle w:val="NoSpacing"/>
              <w:tabs>
                <w:tab w:val="left" w:pos="4"/>
                <w:tab w:val="left" w:pos="6484"/>
              </w:tabs>
              <w:rPr>
                <w:b/>
              </w:rPr>
            </w:pPr>
            <w:r w:rsidRPr="009927A0">
              <w:t>Integrity Pact</w:t>
            </w:r>
            <w:r w:rsidR="009552E7">
              <w:tab/>
            </w:r>
            <w:r w:rsidRPr="009927A0">
              <w:rPr>
                <w:b/>
              </w:rPr>
              <w:t xml:space="preserve">Annex – G </w:t>
            </w:r>
          </w:p>
        </w:tc>
        <w:tc>
          <w:tcPr>
            <w:tcW w:w="1270" w:type="dxa"/>
          </w:tcPr>
          <w:p w:rsidR="009927A0" w:rsidRDefault="009927A0" w:rsidP="00ED1E81">
            <w:pPr>
              <w:pStyle w:val="NoSpacing"/>
              <w:jc w:val="center"/>
            </w:pPr>
          </w:p>
          <w:p w:rsidR="0024191C" w:rsidRPr="009927A0" w:rsidRDefault="00BE51BC" w:rsidP="00665536">
            <w:pPr>
              <w:pStyle w:val="NoSpacing"/>
              <w:jc w:val="center"/>
            </w:pPr>
            <w:r>
              <w:t>82</w:t>
            </w:r>
          </w:p>
        </w:tc>
      </w:tr>
      <w:tr w:rsidR="0024191C" w:rsidRPr="009927A0" w:rsidTr="00696585">
        <w:trPr>
          <w:trHeight w:val="176"/>
        </w:trPr>
        <w:tc>
          <w:tcPr>
            <w:tcW w:w="716" w:type="dxa"/>
          </w:tcPr>
          <w:p w:rsidR="0024191C" w:rsidRPr="009927A0" w:rsidRDefault="0024191C" w:rsidP="009927A0">
            <w:pPr>
              <w:pStyle w:val="NoSpacing"/>
              <w:jc w:val="center"/>
            </w:pPr>
          </w:p>
        </w:tc>
        <w:tc>
          <w:tcPr>
            <w:tcW w:w="7982" w:type="dxa"/>
          </w:tcPr>
          <w:p w:rsidR="00274E7F" w:rsidRDefault="00274E7F" w:rsidP="009552E7">
            <w:pPr>
              <w:pStyle w:val="NoSpacing"/>
              <w:tabs>
                <w:tab w:val="left" w:pos="4"/>
              </w:tabs>
            </w:pPr>
          </w:p>
          <w:p w:rsidR="0024191C" w:rsidRPr="009927A0" w:rsidRDefault="009552E7" w:rsidP="009552E7">
            <w:pPr>
              <w:pStyle w:val="NoSpacing"/>
              <w:tabs>
                <w:tab w:val="left" w:pos="4"/>
                <w:tab w:val="left" w:pos="6484"/>
              </w:tabs>
              <w:rPr>
                <w:b/>
              </w:rPr>
            </w:pPr>
            <w:r>
              <w:t>Performance Bond</w:t>
            </w:r>
            <w:r>
              <w:tab/>
            </w:r>
            <w:r w:rsidR="0024191C" w:rsidRPr="009927A0">
              <w:rPr>
                <w:b/>
              </w:rPr>
              <w:t xml:space="preserve">Annex – H </w:t>
            </w:r>
          </w:p>
        </w:tc>
        <w:tc>
          <w:tcPr>
            <w:tcW w:w="1270" w:type="dxa"/>
          </w:tcPr>
          <w:p w:rsidR="009927A0" w:rsidRDefault="009927A0" w:rsidP="00ED1E81">
            <w:pPr>
              <w:pStyle w:val="NoSpacing"/>
              <w:jc w:val="center"/>
            </w:pPr>
          </w:p>
          <w:p w:rsidR="0024191C" w:rsidRPr="009927A0" w:rsidRDefault="00665536" w:rsidP="00BE51BC">
            <w:pPr>
              <w:pStyle w:val="NoSpacing"/>
              <w:jc w:val="center"/>
            </w:pPr>
            <w:r>
              <w:t>8</w:t>
            </w:r>
            <w:r w:rsidR="00BE51BC">
              <w:t>3</w:t>
            </w:r>
            <w:r w:rsidR="0024191C" w:rsidRPr="009927A0">
              <w:t>-</w:t>
            </w:r>
            <w:r>
              <w:t>8</w:t>
            </w:r>
            <w:r w:rsidR="00BE51BC">
              <w:t>4</w:t>
            </w:r>
          </w:p>
        </w:tc>
      </w:tr>
      <w:tr w:rsidR="0024191C" w:rsidRPr="009927A0" w:rsidTr="00696585">
        <w:trPr>
          <w:trHeight w:val="176"/>
        </w:trPr>
        <w:tc>
          <w:tcPr>
            <w:tcW w:w="716" w:type="dxa"/>
          </w:tcPr>
          <w:p w:rsidR="0024191C" w:rsidRPr="009927A0" w:rsidRDefault="0024191C" w:rsidP="009927A0">
            <w:pPr>
              <w:pStyle w:val="NoSpacing"/>
              <w:jc w:val="center"/>
            </w:pPr>
          </w:p>
        </w:tc>
        <w:tc>
          <w:tcPr>
            <w:tcW w:w="7982" w:type="dxa"/>
          </w:tcPr>
          <w:p w:rsidR="00274E7F" w:rsidRDefault="00274E7F" w:rsidP="009552E7">
            <w:pPr>
              <w:pStyle w:val="NoSpacing"/>
              <w:tabs>
                <w:tab w:val="left" w:pos="4"/>
              </w:tabs>
            </w:pPr>
          </w:p>
          <w:p w:rsidR="0024191C" w:rsidRPr="009927A0" w:rsidRDefault="0024191C" w:rsidP="009552E7">
            <w:pPr>
              <w:pStyle w:val="NoSpacing"/>
              <w:tabs>
                <w:tab w:val="left" w:pos="4"/>
                <w:tab w:val="left" w:pos="6484"/>
              </w:tabs>
              <w:rPr>
                <w:b/>
              </w:rPr>
            </w:pPr>
            <w:r w:rsidRPr="009927A0">
              <w:t>Bank Gua</w:t>
            </w:r>
            <w:r w:rsidR="009552E7">
              <w:t>rantee Form for advance payment</w:t>
            </w:r>
            <w:r w:rsidR="009552E7">
              <w:tab/>
            </w:r>
            <w:r w:rsidRPr="009927A0">
              <w:rPr>
                <w:b/>
              </w:rPr>
              <w:t xml:space="preserve">Annex – J </w:t>
            </w:r>
          </w:p>
        </w:tc>
        <w:tc>
          <w:tcPr>
            <w:tcW w:w="1270" w:type="dxa"/>
          </w:tcPr>
          <w:p w:rsidR="009927A0" w:rsidRDefault="009927A0" w:rsidP="00ED1E81">
            <w:pPr>
              <w:pStyle w:val="NoSpacing"/>
              <w:jc w:val="center"/>
            </w:pPr>
          </w:p>
          <w:p w:rsidR="0024191C" w:rsidRPr="009927A0" w:rsidRDefault="00665536" w:rsidP="00ED1E81">
            <w:pPr>
              <w:pStyle w:val="NoSpacing"/>
              <w:jc w:val="center"/>
            </w:pPr>
            <w:r>
              <w:t>8</w:t>
            </w:r>
            <w:r w:rsidR="00BE51BC">
              <w:t>5</w:t>
            </w:r>
          </w:p>
        </w:tc>
      </w:tr>
      <w:tr w:rsidR="0024191C" w:rsidRPr="009927A0" w:rsidTr="00696585">
        <w:trPr>
          <w:trHeight w:val="176"/>
        </w:trPr>
        <w:tc>
          <w:tcPr>
            <w:tcW w:w="716" w:type="dxa"/>
          </w:tcPr>
          <w:p w:rsidR="0024191C" w:rsidRPr="009927A0" w:rsidRDefault="0024191C" w:rsidP="009927A0">
            <w:pPr>
              <w:pStyle w:val="NoSpacing"/>
              <w:jc w:val="center"/>
            </w:pPr>
          </w:p>
        </w:tc>
        <w:tc>
          <w:tcPr>
            <w:tcW w:w="7982" w:type="dxa"/>
          </w:tcPr>
          <w:p w:rsidR="00274E7F" w:rsidRDefault="00274E7F" w:rsidP="009552E7">
            <w:pPr>
              <w:pStyle w:val="NoSpacing"/>
              <w:tabs>
                <w:tab w:val="left" w:pos="4"/>
              </w:tabs>
            </w:pPr>
          </w:p>
          <w:p w:rsidR="0024191C" w:rsidRPr="009927A0" w:rsidRDefault="0024191C" w:rsidP="009552E7">
            <w:pPr>
              <w:pStyle w:val="NoSpacing"/>
              <w:tabs>
                <w:tab w:val="left" w:pos="4"/>
                <w:tab w:val="left" w:pos="6501"/>
              </w:tabs>
              <w:rPr>
                <w:b/>
              </w:rPr>
            </w:pPr>
            <w:r w:rsidRPr="009927A0">
              <w:t>Domestic Goods (Value added in Pakistan)</w:t>
            </w:r>
            <w:r w:rsidR="009552E7">
              <w:tab/>
            </w:r>
            <w:r w:rsidRPr="009927A0">
              <w:rPr>
                <w:b/>
              </w:rPr>
              <w:t xml:space="preserve">Annex – K </w:t>
            </w:r>
          </w:p>
        </w:tc>
        <w:tc>
          <w:tcPr>
            <w:tcW w:w="1270" w:type="dxa"/>
          </w:tcPr>
          <w:p w:rsidR="009927A0" w:rsidRDefault="009927A0" w:rsidP="00ED1E81">
            <w:pPr>
              <w:pStyle w:val="NoSpacing"/>
              <w:jc w:val="center"/>
            </w:pPr>
          </w:p>
          <w:p w:rsidR="0024191C" w:rsidRPr="009927A0" w:rsidRDefault="00665536" w:rsidP="00ED1E81">
            <w:pPr>
              <w:pStyle w:val="NoSpacing"/>
              <w:jc w:val="center"/>
            </w:pPr>
            <w:r>
              <w:t>8</w:t>
            </w:r>
            <w:r w:rsidR="00BE51BC">
              <w:t>6</w:t>
            </w:r>
          </w:p>
        </w:tc>
      </w:tr>
      <w:tr w:rsidR="0024191C" w:rsidRPr="009927A0" w:rsidTr="00696585">
        <w:trPr>
          <w:trHeight w:val="176"/>
        </w:trPr>
        <w:tc>
          <w:tcPr>
            <w:tcW w:w="716" w:type="dxa"/>
          </w:tcPr>
          <w:p w:rsidR="0024191C" w:rsidRPr="009927A0" w:rsidRDefault="0024191C" w:rsidP="009927A0">
            <w:pPr>
              <w:pStyle w:val="NoSpacing"/>
              <w:jc w:val="center"/>
            </w:pPr>
          </w:p>
        </w:tc>
        <w:tc>
          <w:tcPr>
            <w:tcW w:w="7982" w:type="dxa"/>
          </w:tcPr>
          <w:p w:rsidR="00274E7F" w:rsidRDefault="00274E7F" w:rsidP="009552E7">
            <w:pPr>
              <w:pStyle w:val="NoSpacing"/>
              <w:tabs>
                <w:tab w:val="left" w:pos="4"/>
              </w:tabs>
            </w:pPr>
          </w:p>
          <w:p w:rsidR="0024191C" w:rsidRPr="009927A0" w:rsidRDefault="0024191C" w:rsidP="009552E7">
            <w:pPr>
              <w:pStyle w:val="NoSpacing"/>
              <w:tabs>
                <w:tab w:val="left" w:pos="4"/>
                <w:tab w:val="left" w:pos="6484"/>
              </w:tabs>
              <w:rPr>
                <w:b/>
              </w:rPr>
            </w:pPr>
            <w:r w:rsidRPr="009927A0">
              <w:t>Major Equipment installed list</w:t>
            </w:r>
            <w:r w:rsidR="009552E7">
              <w:tab/>
            </w:r>
            <w:r w:rsidRPr="009927A0">
              <w:rPr>
                <w:b/>
              </w:rPr>
              <w:t xml:space="preserve">Annex – L </w:t>
            </w:r>
          </w:p>
        </w:tc>
        <w:tc>
          <w:tcPr>
            <w:tcW w:w="1270" w:type="dxa"/>
          </w:tcPr>
          <w:p w:rsidR="009927A0" w:rsidRDefault="009927A0" w:rsidP="00ED1E81">
            <w:pPr>
              <w:pStyle w:val="NoSpacing"/>
              <w:jc w:val="center"/>
            </w:pPr>
          </w:p>
          <w:p w:rsidR="0024191C" w:rsidRPr="009927A0" w:rsidRDefault="00665536" w:rsidP="00ED1E81">
            <w:pPr>
              <w:pStyle w:val="NoSpacing"/>
              <w:jc w:val="center"/>
            </w:pPr>
            <w:r>
              <w:t>8</w:t>
            </w:r>
            <w:r w:rsidR="00BE51BC">
              <w:t>7</w:t>
            </w:r>
          </w:p>
        </w:tc>
      </w:tr>
      <w:tr w:rsidR="0024191C" w:rsidRPr="009927A0" w:rsidTr="00696585">
        <w:trPr>
          <w:trHeight w:val="176"/>
        </w:trPr>
        <w:tc>
          <w:tcPr>
            <w:tcW w:w="716" w:type="dxa"/>
          </w:tcPr>
          <w:p w:rsidR="0024191C" w:rsidRPr="009927A0" w:rsidRDefault="0024191C" w:rsidP="009927A0">
            <w:pPr>
              <w:pStyle w:val="NoSpacing"/>
              <w:jc w:val="center"/>
            </w:pPr>
          </w:p>
        </w:tc>
        <w:tc>
          <w:tcPr>
            <w:tcW w:w="7982" w:type="dxa"/>
          </w:tcPr>
          <w:p w:rsidR="00274E7F" w:rsidRDefault="00274E7F" w:rsidP="009552E7">
            <w:pPr>
              <w:pStyle w:val="NoSpacing"/>
              <w:tabs>
                <w:tab w:val="left" w:pos="4"/>
              </w:tabs>
            </w:pPr>
          </w:p>
          <w:p w:rsidR="0024191C" w:rsidRPr="009927A0" w:rsidRDefault="0024191C" w:rsidP="009552E7">
            <w:pPr>
              <w:pStyle w:val="NoSpacing"/>
              <w:tabs>
                <w:tab w:val="left" w:pos="4"/>
                <w:tab w:val="left" w:pos="6484"/>
              </w:tabs>
              <w:rPr>
                <w:b/>
              </w:rPr>
            </w:pPr>
            <w:r w:rsidRPr="009927A0">
              <w:t>Inspection Schedule</w:t>
            </w:r>
            <w:r w:rsidR="009552E7">
              <w:tab/>
            </w:r>
            <w:r w:rsidRPr="009927A0">
              <w:rPr>
                <w:b/>
              </w:rPr>
              <w:t xml:space="preserve">Annex – M </w:t>
            </w:r>
          </w:p>
        </w:tc>
        <w:tc>
          <w:tcPr>
            <w:tcW w:w="1270" w:type="dxa"/>
          </w:tcPr>
          <w:p w:rsidR="009927A0" w:rsidRDefault="009927A0" w:rsidP="00ED1E81">
            <w:pPr>
              <w:pStyle w:val="NoSpacing"/>
              <w:jc w:val="center"/>
            </w:pPr>
          </w:p>
          <w:p w:rsidR="0024191C" w:rsidRPr="009927A0" w:rsidRDefault="00665536" w:rsidP="00665536">
            <w:pPr>
              <w:pStyle w:val="NoSpacing"/>
              <w:jc w:val="center"/>
            </w:pPr>
            <w:r>
              <w:t>8</w:t>
            </w:r>
            <w:r w:rsidR="00BE51BC">
              <w:t>8</w:t>
            </w:r>
          </w:p>
        </w:tc>
      </w:tr>
      <w:tr w:rsidR="0024191C" w:rsidRPr="009927A0" w:rsidTr="00696585">
        <w:trPr>
          <w:trHeight w:val="176"/>
        </w:trPr>
        <w:tc>
          <w:tcPr>
            <w:tcW w:w="716" w:type="dxa"/>
          </w:tcPr>
          <w:p w:rsidR="0024191C" w:rsidRPr="009927A0" w:rsidRDefault="0024191C" w:rsidP="009927A0">
            <w:pPr>
              <w:pStyle w:val="NoSpacing"/>
              <w:jc w:val="center"/>
            </w:pPr>
          </w:p>
        </w:tc>
        <w:tc>
          <w:tcPr>
            <w:tcW w:w="7982" w:type="dxa"/>
          </w:tcPr>
          <w:p w:rsidR="00274E7F" w:rsidRDefault="00274E7F" w:rsidP="009552E7">
            <w:pPr>
              <w:pStyle w:val="NoSpacing"/>
              <w:tabs>
                <w:tab w:val="left" w:pos="4"/>
              </w:tabs>
            </w:pPr>
          </w:p>
          <w:p w:rsidR="0024191C" w:rsidRPr="009927A0" w:rsidRDefault="0024191C" w:rsidP="009552E7">
            <w:pPr>
              <w:pStyle w:val="NoSpacing"/>
              <w:tabs>
                <w:tab w:val="left" w:pos="4"/>
                <w:tab w:val="left" w:pos="6484"/>
              </w:tabs>
              <w:rPr>
                <w:b/>
              </w:rPr>
            </w:pPr>
            <w:r w:rsidRPr="009927A0">
              <w:t>FORM OF BID SECURITY (BANK GUARANTEE)</w:t>
            </w:r>
            <w:r w:rsidR="009552E7">
              <w:tab/>
            </w:r>
            <w:r w:rsidRPr="009927A0">
              <w:rPr>
                <w:b/>
              </w:rPr>
              <w:t>Annex – N</w:t>
            </w:r>
          </w:p>
        </w:tc>
        <w:tc>
          <w:tcPr>
            <w:tcW w:w="1270" w:type="dxa"/>
          </w:tcPr>
          <w:p w:rsidR="009927A0" w:rsidRDefault="009927A0" w:rsidP="00ED1E81">
            <w:pPr>
              <w:pStyle w:val="NoSpacing"/>
              <w:jc w:val="center"/>
            </w:pPr>
          </w:p>
          <w:p w:rsidR="0024191C" w:rsidRPr="009927A0" w:rsidRDefault="00665536" w:rsidP="00ED1E81">
            <w:pPr>
              <w:pStyle w:val="NoSpacing"/>
              <w:jc w:val="center"/>
            </w:pPr>
            <w:r>
              <w:t>8</w:t>
            </w:r>
            <w:r w:rsidR="00BE51BC">
              <w:t>9</w:t>
            </w:r>
          </w:p>
        </w:tc>
      </w:tr>
    </w:tbl>
    <w:p w:rsidR="006D366E" w:rsidRPr="009927A0" w:rsidRDefault="006D366E" w:rsidP="009927A0">
      <w:pPr>
        <w:pStyle w:val="NoSpacing"/>
      </w:pPr>
    </w:p>
    <w:p w:rsidR="000A1054" w:rsidRPr="009927A0" w:rsidRDefault="006D366E" w:rsidP="000A1054">
      <w:pPr>
        <w:pStyle w:val="NoSpacing"/>
      </w:pPr>
      <w:r w:rsidRPr="009927A0">
        <w:br w:type="textWrapping" w:clear="all"/>
      </w:r>
    </w:p>
    <w:p w:rsidR="000A1054" w:rsidRPr="009927A0" w:rsidRDefault="000A1054" w:rsidP="000A1054"/>
    <w:p w:rsidR="000A1054" w:rsidRPr="009927A0" w:rsidRDefault="000A1054" w:rsidP="000A1054"/>
    <w:p w:rsidR="000A1054" w:rsidRPr="009927A0" w:rsidRDefault="000A1054" w:rsidP="000A1054"/>
    <w:p w:rsidR="000A1054" w:rsidRPr="009927A0" w:rsidRDefault="000A1054" w:rsidP="000A1054"/>
    <w:p w:rsidR="000A1054" w:rsidRPr="009927A0" w:rsidRDefault="000A1054" w:rsidP="000A1054"/>
    <w:p w:rsidR="000A1054" w:rsidRPr="009927A0" w:rsidRDefault="000A1054" w:rsidP="000A1054">
      <w:pPr>
        <w:rPr>
          <w:sz w:val="86"/>
        </w:rPr>
      </w:pPr>
    </w:p>
    <w:p w:rsidR="000A1054" w:rsidRPr="009927A0" w:rsidRDefault="000A1054" w:rsidP="000A1054">
      <w:pPr>
        <w:jc w:val="center"/>
        <w:rPr>
          <w:sz w:val="86"/>
        </w:rPr>
      </w:pPr>
    </w:p>
    <w:p w:rsidR="000A1054" w:rsidRPr="009927A0" w:rsidRDefault="000A1054" w:rsidP="000A1054">
      <w:pPr>
        <w:jc w:val="center"/>
        <w:rPr>
          <w:sz w:val="86"/>
        </w:rPr>
      </w:pPr>
    </w:p>
    <w:p w:rsidR="000A1054" w:rsidRPr="009927A0" w:rsidRDefault="000A1054" w:rsidP="00F3569F">
      <w:pPr>
        <w:rPr>
          <w:sz w:val="86"/>
        </w:rPr>
      </w:pPr>
    </w:p>
    <w:p w:rsidR="00E25477" w:rsidRPr="009927A0" w:rsidRDefault="00E25477" w:rsidP="00F3569F">
      <w:pPr>
        <w:rPr>
          <w:sz w:val="86"/>
        </w:rPr>
      </w:pPr>
    </w:p>
    <w:p w:rsidR="00CA1101" w:rsidRDefault="00CA1101" w:rsidP="000A1054">
      <w:pPr>
        <w:jc w:val="center"/>
        <w:rPr>
          <w:sz w:val="78"/>
        </w:rPr>
      </w:pPr>
    </w:p>
    <w:p w:rsidR="00710B14" w:rsidRPr="00CA1101" w:rsidRDefault="00710B14" w:rsidP="000A1054">
      <w:pPr>
        <w:jc w:val="center"/>
        <w:rPr>
          <w:sz w:val="78"/>
        </w:rPr>
      </w:pPr>
    </w:p>
    <w:p w:rsidR="000A1054" w:rsidRPr="009927A0" w:rsidRDefault="000A1054" w:rsidP="000A1054">
      <w:pPr>
        <w:jc w:val="center"/>
        <w:rPr>
          <w:b/>
          <w:sz w:val="86"/>
        </w:rPr>
      </w:pPr>
      <w:r w:rsidRPr="009927A0">
        <w:rPr>
          <w:b/>
          <w:sz w:val="86"/>
        </w:rPr>
        <w:t>SECTION – I</w:t>
      </w:r>
    </w:p>
    <w:p w:rsidR="000A1054" w:rsidRPr="009927A0" w:rsidRDefault="000A1054" w:rsidP="000A1054">
      <w:pPr>
        <w:jc w:val="center"/>
        <w:rPr>
          <w:sz w:val="86"/>
        </w:rPr>
      </w:pPr>
    </w:p>
    <w:p w:rsidR="000A1054" w:rsidRPr="009927A0" w:rsidRDefault="000A1054" w:rsidP="000A1054">
      <w:pPr>
        <w:jc w:val="center"/>
        <w:rPr>
          <w:sz w:val="64"/>
          <w:szCs w:val="64"/>
        </w:rPr>
      </w:pPr>
      <w:r w:rsidRPr="009927A0">
        <w:rPr>
          <w:sz w:val="64"/>
          <w:szCs w:val="64"/>
        </w:rPr>
        <w:t>THE TENDER</w:t>
      </w:r>
    </w:p>
    <w:p w:rsidR="000A1054" w:rsidRPr="009927A0" w:rsidRDefault="000A1054" w:rsidP="000A1054">
      <w:pPr>
        <w:rPr>
          <w:sz w:val="86"/>
        </w:rPr>
      </w:pPr>
    </w:p>
    <w:p w:rsidR="00F42215" w:rsidRDefault="00F42215" w:rsidP="000A1054">
      <w:pPr>
        <w:rPr>
          <w:sz w:val="86"/>
        </w:rPr>
      </w:pPr>
    </w:p>
    <w:p w:rsidR="00ED1E81" w:rsidRPr="009927A0" w:rsidRDefault="00ED1E81" w:rsidP="000A1054">
      <w:pPr>
        <w:rPr>
          <w:sz w:val="86"/>
        </w:rPr>
      </w:pPr>
    </w:p>
    <w:p w:rsidR="00F42215" w:rsidRPr="009927A0" w:rsidRDefault="00F42215" w:rsidP="000A1054">
      <w:pPr>
        <w:rPr>
          <w:sz w:val="86"/>
        </w:rPr>
      </w:pPr>
    </w:p>
    <w:p w:rsidR="00F42215" w:rsidRPr="009927A0" w:rsidRDefault="00F42215" w:rsidP="000A1054">
      <w:pPr>
        <w:rPr>
          <w:sz w:val="86"/>
        </w:rPr>
      </w:pPr>
    </w:p>
    <w:p w:rsidR="000A1054" w:rsidRPr="009927A0" w:rsidRDefault="000A1054" w:rsidP="004B356A">
      <w:pPr>
        <w:rPr>
          <w:caps/>
          <w:sz w:val="22"/>
          <w:szCs w:val="22"/>
          <w:u w:val="single"/>
        </w:rPr>
      </w:pPr>
    </w:p>
    <w:p w:rsidR="000A1054" w:rsidRPr="009927A0" w:rsidRDefault="00141278" w:rsidP="000A1054">
      <w:pPr>
        <w:jc w:val="center"/>
        <w:rPr>
          <w:caps/>
          <w:u w:val="single"/>
        </w:rPr>
      </w:pPr>
      <w:r w:rsidRPr="00141278">
        <w:rPr>
          <w:sz w:val="32"/>
          <w:u w:val="single"/>
        </w:rPr>
        <w:lastRenderedPageBreak/>
        <w:pict>
          <v:shape id="_x0000_s1043" type="#_x0000_t202" style="position:absolute;left:0;text-align:left;margin-left:6.95pt;margin-top:77.2pt;width:108pt;height:18pt;z-index:251662336" filled="f" stroked="f">
            <v:textbox style="mso-next-textbox:#_x0000_s1043">
              <w:txbxContent>
                <w:p w:rsidR="00AD2A35" w:rsidRDefault="00AD2A35" w:rsidP="000A1054">
                  <w:pPr>
                    <w:rPr>
                      <w:sz w:val="10"/>
                    </w:rPr>
                  </w:pPr>
                  <w:r>
                    <w:rPr>
                      <w:sz w:val="10"/>
                    </w:rPr>
                    <w:t>GATEWAY TO NATIONAL PROSPERITY</w:t>
                  </w:r>
                </w:p>
                <w:p w:rsidR="00AD2A35" w:rsidRDefault="00AD2A35" w:rsidP="000A1054"/>
              </w:txbxContent>
            </v:textbox>
          </v:shape>
        </w:pict>
      </w:r>
      <w:r w:rsidRPr="00141278">
        <w:rPr>
          <w:sz w:val="32"/>
          <w:u w:val="single"/>
        </w:rPr>
        <w:pict>
          <v:shape id="_x0000_s1042" type="#_x0000_t75" style="position:absolute;left:0;text-align:left;margin-left:11.35pt;margin-top:8.7pt;width:83.25pt;height:75.3pt;z-index:251661312">
            <v:imagedata r:id="rId10" o:title=""/>
            <w10:wrap type="topAndBottom"/>
          </v:shape>
          <o:OLEObject Type="Embed" ProgID="PBrush" ShapeID="_x0000_s1042" DrawAspect="Content" ObjectID="_377308391" r:id="rId11"/>
        </w:pict>
      </w:r>
      <w:r w:rsidRPr="00141278">
        <w:rPr>
          <w:sz w:val="32"/>
          <w:u w:val="single"/>
        </w:rPr>
        <w:pict>
          <v:shape id="_x0000_s1044" type="#_x0000_t202" style="position:absolute;left:0;text-align:left;margin-left:116.15pt;margin-top:4.6pt;width:371.15pt;height:61.45pt;z-index:251663360" filled="f" stroked="f">
            <v:textbox style="mso-next-textbox:#_x0000_s1044">
              <w:txbxContent>
                <w:p w:rsidR="00AD2A35" w:rsidRPr="00800354" w:rsidRDefault="00AD2A35" w:rsidP="000A1054">
                  <w:pPr>
                    <w:rPr>
                      <w:rFonts w:ascii="Bookman Old Style" w:hAnsi="Bookman Old Style" w:cs="Arial"/>
                      <w:b/>
                      <w:sz w:val="50"/>
                      <w:szCs w:val="36"/>
                    </w:rPr>
                  </w:pPr>
                  <w:r w:rsidRPr="00800354">
                    <w:rPr>
                      <w:rFonts w:ascii="Bookman Old Style" w:hAnsi="Bookman Old Style" w:cs="Arial"/>
                      <w:b/>
                      <w:sz w:val="50"/>
                      <w:szCs w:val="36"/>
                    </w:rPr>
                    <w:t>PORT QASIM AUTHORITY</w:t>
                  </w:r>
                </w:p>
                <w:p w:rsidR="00AD2A35" w:rsidRPr="00800354" w:rsidRDefault="00AD2A35" w:rsidP="000A1054">
                  <w:pPr>
                    <w:jc w:val="center"/>
                    <w:rPr>
                      <w:rFonts w:ascii="Bookman Old Style" w:hAnsi="Bookman Old Style" w:cs="Arial"/>
                      <w:b/>
                      <w:sz w:val="28"/>
                      <w:szCs w:val="36"/>
                    </w:rPr>
                  </w:pPr>
                  <w:r w:rsidRPr="00800354">
                    <w:rPr>
                      <w:rFonts w:ascii="Bookman Old Style" w:hAnsi="Bookman Old Style" w:cs="Arial"/>
                      <w:b/>
                      <w:sz w:val="34"/>
                      <w:szCs w:val="36"/>
                    </w:rPr>
                    <w:t xml:space="preserve">Bin </w:t>
                  </w:r>
                  <w:proofErr w:type="spellStart"/>
                  <w:r w:rsidRPr="00800354">
                    <w:rPr>
                      <w:rFonts w:ascii="Bookman Old Style" w:hAnsi="Bookman Old Style" w:cs="Arial"/>
                      <w:b/>
                      <w:sz w:val="34"/>
                      <w:szCs w:val="36"/>
                    </w:rPr>
                    <w:t>Qasim</w:t>
                  </w:r>
                  <w:proofErr w:type="spellEnd"/>
                  <w:r w:rsidRPr="00800354">
                    <w:rPr>
                      <w:rFonts w:ascii="Bookman Old Style" w:hAnsi="Bookman Old Style" w:cs="Arial"/>
                      <w:b/>
                      <w:sz w:val="34"/>
                      <w:szCs w:val="36"/>
                    </w:rPr>
                    <w:t xml:space="preserve"> Karachi</w:t>
                  </w:r>
                </w:p>
              </w:txbxContent>
            </v:textbox>
          </v:shape>
        </w:pict>
      </w:r>
    </w:p>
    <w:p w:rsidR="000A1054" w:rsidRPr="009927A0" w:rsidRDefault="000A1054" w:rsidP="000A1054">
      <w:pPr>
        <w:jc w:val="center"/>
        <w:rPr>
          <w:caps/>
          <w:sz w:val="36"/>
          <w:u w:val="single"/>
        </w:rPr>
      </w:pPr>
      <w:r w:rsidRPr="009927A0">
        <w:rPr>
          <w:caps/>
          <w:sz w:val="36"/>
          <w:u w:val="single"/>
        </w:rPr>
        <w:t>Notice Inviting Tender</w:t>
      </w:r>
    </w:p>
    <w:p w:rsidR="000A1054" w:rsidRPr="009927A0" w:rsidRDefault="000A1054" w:rsidP="000A1054">
      <w:pPr>
        <w:jc w:val="center"/>
        <w:rPr>
          <w:caps/>
          <w:u w:val="single"/>
        </w:rPr>
      </w:pPr>
    </w:p>
    <w:p w:rsidR="004D4251" w:rsidRPr="009927A0" w:rsidRDefault="000A1054" w:rsidP="004D4251">
      <w:pPr>
        <w:jc w:val="center"/>
        <w:rPr>
          <w:b/>
          <w:caps/>
          <w:sz w:val="28"/>
          <w:u w:val="single"/>
        </w:rPr>
      </w:pPr>
      <w:r w:rsidRPr="009927A0">
        <w:rPr>
          <w:b/>
          <w:caps/>
          <w:sz w:val="28"/>
          <w:u w:val="single"/>
        </w:rPr>
        <w:t>SUPPLY</w:t>
      </w:r>
      <w:r w:rsidR="00BA44AB" w:rsidRPr="009927A0">
        <w:rPr>
          <w:b/>
          <w:caps/>
          <w:sz w:val="28"/>
          <w:u w:val="single"/>
        </w:rPr>
        <w:t>/CONSTRUCTION</w:t>
      </w:r>
      <w:r w:rsidRPr="009927A0">
        <w:rPr>
          <w:b/>
          <w:caps/>
          <w:sz w:val="28"/>
          <w:u w:val="single"/>
        </w:rPr>
        <w:t xml:space="preserve"> of </w:t>
      </w:r>
      <w:r w:rsidR="00601EF7" w:rsidRPr="009927A0">
        <w:rPr>
          <w:b/>
          <w:caps/>
          <w:sz w:val="28"/>
          <w:u w:val="single"/>
        </w:rPr>
        <w:t xml:space="preserve">One (01) </w:t>
      </w:r>
      <w:r w:rsidR="00710B14">
        <w:rPr>
          <w:b/>
          <w:caps/>
          <w:sz w:val="28"/>
          <w:u w:val="single"/>
        </w:rPr>
        <w:t>CONVENTIONAL</w:t>
      </w:r>
      <w:r w:rsidR="004B21EE">
        <w:rPr>
          <w:b/>
          <w:caps/>
          <w:sz w:val="28"/>
          <w:u w:val="single"/>
        </w:rPr>
        <w:t xml:space="preserve"> Twin Screw buoy</w:t>
      </w:r>
      <w:r w:rsidR="00906AF5" w:rsidRPr="009927A0">
        <w:rPr>
          <w:b/>
          <w:caps/>
          <w:sz w:val="28"/>
          <w:u w:val="single"/>
        </w:rPr>
        <w:t xml:space="preserve"> tender</w:t>
      </w:r>
    </w:p>
    <w:p w:rsidR="000A1054" w:rsidRPr="009927A0" w:rsidRDefault="000A1054" w:rsidP="00FD438C">
      <w:pPr>
        <w:jc w:val="center"/>
        <w:rPr>
          <w:caps/>
          <w:u w:val="single"/>
        </w:rPr>
      </w:pPr>
    </w:p>
    <w:p w:rsidR="000A1054" w:rsidRPr="009927A0" w:rsidRDefault="000A1054" w:rsidP="000A1054">
      <w:pPr>
        <w:jc w:val="both"/>
      </w:pPr>
      <w:r w:rsidRPr="009927A0">
        <w:t>1.</w:t>
      </w:r>
      <w:r w:rsidRPr="009927A0">
        <w:tab/>
        <w:t xml:space="preserve">Port </w:t>
      </w:r>
      <w:proofErr w:type="spellStart"/>
      <w:r w:rsidRPr="009927A0">
        <w:t>Qasim</w:t>
      </w:r>
      <w:proofErr w:type="spellEnd"/>
      <w:r w:rsidRPr="009927A0">
        <w:t xml:space="preserve"> Authority (PQA) invites proposals from local and International Firms / Suppliers / Shipbuilding Yards as per requirements specified in the Tender Documents for the Supply of </w:t>
      </w:r>
      <w:r w:rsidR="00601EF7" w:rsidRPr="009927A0">
        <w:t xml:space="preserve">One (01) </w:t>
      </w:r>
      <w:r w:rsidR="00710B14">
        <w:t>CONVENTIONAL</w:t>
      </w:r>
      <w:r w:rsidR="004B21EE">
        <w:t xml:space="preserve"> Twin Screw buoy</w:t>
      </w:r>
      <w:r w:rsidR="00906AF5" w:rsidRPr="009927A0">
        <w:t xml:space="preserve"> tender</w:t>
      </w:r>
      <w:r w:rsidRPr="009927A0">
        <w:t xml:space="preserve">. </w:t>
      </w:r>
      <w:r w:rsidR="0090009D" w:rsidRPr="009927A0">
        <w:t xml:space="preserve">Local Representative of </w:t>
      </w:r>
      <w:r w:rsidRPr="009927A0">
        <w:t>International Firm should be registered with Income Tax and Sales Tax Depart</w:t>
      </w:r>
      <w:r w:rsidR="001948FB" w:rsidRPr="009927A0">
        <w:t xml:space="preserve">ments, SRB &amp; FBR </w:t>
      </w:r>
      <w:r w:rsidR="00046C98">
        <w:t xml:space="preserve">and </w:t>
      </w:r>
      <w:r w:rsidR="001948FB" w:rsidRPr="009927A0">
        <w:t>on Active Taxpayers</w:t>
      </w:r>
      <w:r w:rsidRPr="009927A0">
        <w:t xml:space="preserve"> List (ATL).</w:t>
      </w:r>
    </w:p>
    <w:p w:rsidR="000A1054" w:rsidRPr="009927A0" w:rsidRDefault="000A1054" w:rsidP="000A1054">
      <w:pPr>
        <w:tabs>
          <w:tab w:val="left" w:pos="9037"/>
        </w:tabs>
        <w:jc w:val="both"/>
      </w:pPr>
      <w:r w:rsidRPr="009927A0">
        <w:tab/>
      </w:r>
    </w:p>
    <w:p w:rsidR="000A1054" w:rsidRPr="009927A0" w:rsidRDefault="000A1054" w:rsidP="000A1054">
      <w:pPr>
        <w:ind w:left="630" w:hanging="630"/>
        <w:jc w:val="both"/>
      </w:pPr>
      <w:r w:rsidRPr="009927A0">
        <w:t>2.      (</w:t>
      </w:r>
      <w:proofErr w:type="spellStart"/>
      <w:r w:rsidRPr="009927A0">
        <w:t>i</w:t>
      </w:r>
      <w:proofErr w:type="spellEnd"/>
      <w:r w:rsidRPr="009927A0">
        <w:t>)</w:t>
      </w:r>
      <w:r w:rsidRPr="009927A0">
        <w:tab/>
      </w:r>
      <w:r w:rsidR="00601EF7" w:rsidRPr="009927A0">
        <w:t xml:space="preserve">One (01) </w:t>
      </w:r>
      <w:r w:rsidR="00710B14">
        <w:t>CONVENTIONAL</w:t>
      </w:r>
      <w:r w:rsidR="004B21EE">
        <w:t xml:space="preserve"> Twin Screw buoy</w:t>
      </w:r>
      <w:r w:rsidR="00AD2A35">
        <w:t xml:space="preserve"> </w:t>
      </w:r>
      <w:r w:rsidR="00906AF5" w:rsidRPr="009927A0">
        <w:t>tender</w:t>
      </w:r>
      <w:r w:rsidR="00AD2A35">
        <w:t xml:space="preserve"> </w:t>
      </w:r>
      <w:r w:rsidRPr="009927A0">
        <w:t xml:space="preserve">should be </w:t>
      </w:r>
      <w:r w:rsidR="00CB332E" w:rsidRPr="009927A0">
        <w:t>newly constructed</w:t>
      </w:r>
      <w:r w:rsidR="004D4251" w:rsidRPr="009927A0">
        <w:t xml:space="preserve"> for deployment </w:t>
      </w:r>
      <w:r w:rsidRPr="009927A0">
        <w:t xml:space="preserve">at Port </w:t>
      </w:r>
      <w:proofErr w:type="spellStart"/>
      <w:r w:rsidRPr="009927A0">
        <w:t>Qasim</w:t>
      </w:r>
      <w:proofErr w:type="spellEnd"/>
      <w:r w:rsidRPr="009927A0">
        <w:t xml:space="preserve"> for </w:t>
      </w:r>
      <w:r w:rsidR="00DC2961" w:rsidRPr="009927A0">
        <w:t xml:space="preserve">Conservancy </w:t>
      </w:r>
      <w:r w:rsidRPr="009927A0">
        <w:t>operations and should comply with Certification, Documentation, Construction requirements of Classification Societies either by Lloyd's, BV, DNV GL, N</w:t>
      </w:r>
      <w:r w:rsidR="00787B00" w:rsidRPr="009927A0">
        <w:t>K</w:t>
      </w:r>
      <w:r w:rsidRPr="009927A0">
        <w:t xml:space="preserve"> or ABS. </w:t>
      </w:r>
    </w:p>
    <w:p w:rsidR="000A1054" w:rsidRPr="009927A0" w:rsidRDefault="000A1054" w:rsidP="000A1054">
      <w:pPr>
        <w:tabs>
          <w:tab w:val="left" w:pos="630"/>
        </w:tabs>
        <w:ind w:left="1440" w:hanging="1440"/>
        <w:jc w:val="both"/>
      </w:pPr>
      <w:r w:rsidRPr="009927A0">
        <w:tab/>
      </w:r>
    </w:p>
    <w:p w:rsidR="000A1054" w:rsidRPr="009927A0" w:rsidRDefault="000A1054" w:rsidP="000A1054">
      <w:pPr>
        <w:ind w:left="630"/>
        <w:jc w:val="both"/>
      </w:pPr>
      <w:r w:rsidRPr="009927A0">
        <w:t>(</w:t>
      </w:r>
      <w:proofErr w:type="gramStart"/>
      <w:r w:rsidRPr="009927A0">
        <w:t>ii</w:t>
      </w:r>
      <w:proofErr w:type="gramEnd"/>
      <w:r w:rsidRPr="009927A0">
        <w:t xml:space="preserve">)     </w:t>
      </w:r>
      <w:r w:rsidR="000220F9" w:rsidRPr="009927A0">
        <w:t>On</w:t>
      </w:r>
      <w:r w:rsidR="00DC2961" w:rsidRPr="009927A0">
        <w:t xml:space="preserve">e (01) </w:t>
      </w:r>
      <w:r w:rsidR="00710B14">
        <w:t>CONVENTIONAL</w:t>
      </w:r>
      <w:r w:rsidR="004B21EE">
        <w:t xml:space="preserve"> Twin Screw buoy</w:t>
      </w:r>
      <w:r w:rsidR="00AD2A35">
        <w:t xml:space="preserve"> </w:t>
      </w:r>
      <w:r w:rsidR="00906AF5" w:rsidRPr="009927A0">
        <w:t>tender</w:t>
      </w:r>
      <w:r w:rsidR="00AD2A35">
        <w:t xml:space="preserve"> </w:t>
      </w:r>
      <w:r w:rsidRPr="009927A0">
        <w:t xml:space="preserve">shall have to be delivered at Port </w:t>
      </w:r>
      <w:proofErr w:type="spellStart"/>
      <w:r w:rsidRPr="009927A0">
        <w:t>Qasim</w:t>
      </w:r>
      <w:proofErr w:type="spellEnd"/>
      <w:r w:rsidRPr="009927A0">
        <w:t xml:space="preserve">, Karachi, Pakistan within </w:t>
      </w:r>
      <w:r w:rsidR="000344EE">
        <w:t>fifteen</w:t>
      </w:r>
      <w:r w:rsidR="004D4251" w:rsidRPr="009927A0">
        <w:t>(</w:t>
      </w:r>
      <w:r w:rsidR="000344EE">
        <w:t>15</w:t>
      </w:r>
      <w:r w:rsidR="004D4251" w:rsidRPr="009927A0">
        <w:t>)</w:t>
      </w:r>
      <w:r w:rsidRPr="009927A0">
        <w:t xml:space="preserve"> months </w:t>
      </w:r>
      <w:r w:rsidR="004F48E6" w:rsidRPr="009927A0">
        <w:t>after the opening of Letter of Credit (L.C.)</w:t>
      </w:r>
      <w:r w:rsidRPr="009927A0">
        <w:t xml:space="preserve">.   </w:t>
      </w:r>
    </w:p>
    <w:p w:rsidR="000A1054" w:rsidRPr="009927A0" w:rsidRDefault="000A1054" w:rsidP="000A1054">
      <w:pPr>
        <w:tabs>
          <w:tab w:val="left" w:pos="630"/>
        </w:tabs>
        <w:ind w:left="1440" w:hanging="1440"/>
        <w:jc w:val="both"/>
      </w:pPr>
    </w:p>
    <w:p w:rsidR="000A1054" w:rsidRPr="009927A0" w:rsidRDefault="000A1054" w:rsidP="000A1054">
      <w:pPr>
        <w:jc w:val="both"/>
      </w:pPr>
      <w:r w:rsidRPr="009927A0">
        <w:t>3.</w:t>
      </w:r>
      <w:r w:rsidR="001E2B5D" w:rsidRPr="009927A0">
        <w:tab/>
        <w:t xml:space="preserve">Tender Documents for </w:t>
      </w:r>
      <w:r w:rsidR="000220F9" w:rsidRPr="009927A0">
        <w:t>On</w:t>
      </w:r>
      <w:r w:rsidR="00DC2961" w:rsidRPr="009927A0">
        <w:t xml:space="preserve">e (01) </w:t>
      </w:r>
      <w:r w:rsidR="00710B14">
        <w:t>CONVENTIONAL</w:t>
      </w:r>
      <w:r w:rsidR="004B21EE">
        <w:t xml:space="preserve"> Twin Screw buoy</w:t>
      </w:r>
      <w:r w:rsidR="00AD2A35">
        <w:t xml:space="preserve"> </w:t>
      </w:r>
      <w:r w:rsidR="00906AF5" w:rsidRPr="009927A0">
        <w:t>tender</w:t>
      </w:r>
      <w:r w:rsidR="00AD2A35">
        <w:t xml:space="preserve"> </w:t>
      </w:r>
      <w:r w:rsidRPr="009927A0">
        <w:t xml:space="preserve">may be obtained by the Firm/ Suppliers/ Shipbuilding Yard on written request by submitting a payment of Rs. 5,000/- (Non-Refundable)  in the form of Pay Order drawn in favor of Port </w:t>
      </w:r>
      <w:proofErr w:type="spellStart"/>
      <w:r w:rsidRPr="009927A0">
        <w:t>Qasim</w:t>
      </w:r>
      <w:proofErr w:type="spellEnd"/>
      <w:r w:rsidRPr="009927A0">
        <w:t xml:space="preserve"> Authority. Tender Documents may be collected from the offi</w:t>
      </w:r>
      <w:r w:rsidR="008201BA" w:rsidRPr="009927A0">
        <w:t>ce of Director (</w:t>
      </w:r>
      <w:r w:rsidR="008A08E3" w:rsidRPr="009927A0">
        <w:t>Operation</w:t>
      </w:r>
      <w:r w:rsidR="006E131E" w:rsidRPr="009927A0">
        <w:t>s</w:t>
      </w:r>
      <w:r w:rsidR="008A08E3" w:rsidRPr="009927A0">
        <w:t xml:space="preserve"> Maintenance</w:t>
      </w:r>
      <w:r w:rsidRPr="009927A0">
        <w:t>) during office hours 0900 hours to 1</w:t>
      </w:r>
      <w:r w:rsidR="008C77A8" w:rsidRPr="009927A0">
        <w:t>7</w:t>
      </w:r>
      <w:r w:rsidRPr="009927A0">
        <w:t>00 hours. The Tender Docume</w:t>
      </w:r>
      <w:r w:rsidR="008201BA" w:rsidRPr="009927A0">
        <w:t>nts has been uploaded on PQA &amp; PPRA</w:t>
      </w:r>
      <w:r w:rsidRPr="009927A0">
        <w:t xml:space="preserve"> website. </w:t>
      </w:r>
    </w:p>
    <w:p w:rsidR="000A1054" w:rsidRPr="009927A0" w:rsidRDefault="000A1054" w:rsidP="000A1054">
      <w:pPr>
        <w:jc w:val="both"/>
      </w:pPr>
    </w:p>
    <w:p w:rsidR="000A1054" w:rsidRPr="009927A0" w:rsidRDefault="000A1054" w:rsidP="000A1054">
      <w:pPr>
        <w:tabs>
          <w:tab w:val="left" w:pos="720"/>
        </w:tabs>
        <w:jc w:val="both"/>
      </w:pPr>
      <w:r w:rsidRPr="009927A0">
        <w:t>4.</w:t>
      </w:r>
      <w:r w:rsidRPr="009927A0">
        <w:tab/>
        <w:t xml:space="preserve">All Firms/suppliers/ shipbuilding yard shall submit </w:t>
      </w:r>
      <w:r w:rsidR="008201BA" w:rsidRPr="009927A0">
        <w:t>bid proposals for One</w:t>
      </w:r>
      <w:r w:rsidR="00601EF7" w:rsidRPr="009927A0">
        <w:t xml:space="preserve">(01) </w:t>
      </w:r>
      <w:r w:rsidR="00710B14">
        <w:t>CONVENTIONAL</w:t>
      </w:r>
      <w:r w:rsidR="004B21EE">
        <w:t xml:space="preserve"> Twin Screw buoy</w:t>
      </w:r>
      <w:r w:rsidR="00906AF5" w:rsidRPr="009927A0">
        <w:t xml:space="preserve"> tender</w:t>
      </w:r>
      <w:r w:rsidR="008201BA" w:rsidRPr="009927A0">
        <w:t xml:space="preserve">,  </w:t>
      </w:r>
      <w:r w:rsidRPr="009927A0">
        <w:t xml:space="preserve">according to Single Stage Two Envelopes method under Rule 36(b) of Public Procurement Rules, 2004 (PPR-2004).  Bid is to be in a single package containing Two </w:t>
      </w:r>
      <w:r w:rsidR="00FF4775" w:rsidRPr="009927A0">
        <w:t xml:space="preserve">(02) </w:t>
      </w:r>
      <w:r w:rsidRPr="009927A0">
        <w:t>envelopes. Envelopes shall contain separately the Financial and the Technical proposal.</w:t>
      </w:r>
    </w:p>
    <w:p w:rsidR="000A1054" w:rsidRPr="009927A0" w:rsidRDefault="000A1054" w:rsidP="000A1054">
      <w:pPr>
        <w:jc w:val="both"/>
      </w:pPr>
    </w:p>
    <w:p w:rsidR="000A1054" w:rsidRPr="009927A0" w:rsidRDefault="000A1054" w:rsidP="000A1054">
      <w:pPr>
        <w:tabs>
          <w:tab w:val="left" w:pos="720"/>
        </w:tabs>
        <w:jc w:val="both"/>
      </w:pPr>
      <w:r w:rsidRPr="009927A0">
        <w:t>5.</w:t>
      </w:r>
      <w:r w:rsidRPr="009927A0">
        <w:tab/>
        <w:t xml:space="preserve">Bid is to be submitted with Bid Securities (Earnest Money) in the form of Pay Orders </w:t>
      </w:r>
      <w:r w:rsidR="00B40399" w:rsidRPr="009927A0">
        <w:t xml:space="preserve">or Bank Guarantee </w:t>
      </w:r>
      <w:r w:rsidRPr="009927A0">
        <w:t xml:space="preserve">in </w:t>
      </w:r>
      <w:proofErr w:type="spellStart"/>
      <w:r w:rsidRPr="009927A0">
        <w:t>favour</w:t>
      </w:r>
      <w:proofErr w:type="spellEnd"/>
      <w:r w:rsidRPr="009927A0">
        <w:t xml:space="preserve"> of Port </w:t>
      </w:r>
      <w:proofErr w:type="spellStart"/>
      <w:r w:rsidRPr="009927A0">
        <w:t>Qa</w:t>
      </w:r>
      <w:r w:rsidR="00BA44AB" w:rsidRPr="009927A0">
        <w:t>sim</w:t>
      </w:r>
      <w:proofErr w:type="spellEnd"/>
      <w:r w:rsidR="00BA44AB" w:rsidRPr="009927A0">
        <w:t xml:space="preserve"> Authority amounting to US$ </w:t>
      </w:r>
      <w:r w:rsidR="008201BA" w:rsidRPr="009927A0">
        <w:t>30</w:t>
      </w:r>
      <w:r w:rsidR="00C65182" w:rsidRPr="009927A0">
        <w:t>0</w:t>
      </w:r>
      <w:r w:rsidR="009C08F1" w:rsidRPr="009927A0">
        <w:t>,</w:t>
      </w:r>
      <w:r w:rsidR="00C65182" w:rsidRPr="009927A0">
        <w:t>000/-</w:t>
      </w:r>
      <w:r w:rsidR="00932916" w:rsidRPr="009927A0">
        <w:t>(</w:t>
      </w:r>
      <w:r w:rsidR="008201BA" w:rsidRPr="009927A0">
        <w:t>Three hundred</w:t>
      </w:r>
      <w:r w:rsidR="00C65182" w:rsidRPr="009927A0">
        <w:t xml:space="preserve"> thousand US dollars</w:t>
      </w:r>
      <w:r w:rsidR="00F13002" w:rsidRPr="009927A0">
        <w:t xml:space="preserve"> or equivalent amount in PKR for local firms</w:t>
      </w:r>
      <w:r w:rsidR="00C65182" w:rsidRPr="009927A0">
        <w:t xml:space="preserve">) </w:t>
      </w:r>
      <w:r w:rsidRPr="009927A0">
        <w:t xml:space="preserve">for </w:t>
      </w:r>
      <w:r w:rsidR="00601EF7" w:rsidRPr="009927A0">
        <w:t xml:space="preserve">One (01) </w:t>
      </w:r>
      <w:r w:rsidR="00710B14">
        <w:t>CONVENTIONAL</w:t>
      </w:r>
      <w:r w:rsidR="004B21EE">
        <w:t xml:space="preserve"> Twin Screw buoy</w:t>
      </w:r>
      <w:r w:rsidR="00AD2A35">
        <w:t xml:space="preserve"> </w:t>
      </w:r>
      <w:r w:rsidR="00906AF5" w:rsidRPr="009927A0">
        <w:t>tender</w:t>
      </w:r>
      <w:r w:rsidR="00AD2A35">
        <w:t xml:space="preserve"> </w:t>
      </w:r>
      <w:r w:rsidRPr="009927A0">
        <w:t xml:space="preserve">issued by Pakistani Scheduled Bank having a minimum AA rating located in Pakistan or Foreign Bank Guarantee with counter Bank Guarantee of Scheduled Bank of Pakistan with minimum AA rating. Bid Security shall be enclosed with the Technical proposal in </w:t>
      </w:r>
      <w:r w:rsidR="00881C20" w:rsidRPr="009927A0">
        <w:t xml:space="preserve">a </w:t>
      </w:r>
      <w:r w:rsidRPr="009927A0">
        <w:t xml:space="preserve">separate envelope. The Tender without bid security will be rejected. </w:t>
      </w:r>
    </w:p>
    <w:p w:rsidR="000A1054" w:rsidRPr="009927A0" w:rsidRDefault="000A1054" w:rsidP="000A1054">
      <w:pPr>
        <w:tabs>
          <w:tab w:val="left" w:pos="720"/>
        </w:tabs>
        <w:jc w:val="both"/>
      </w:pPr>
    </w:p>
    <w:p w:rsidR="000A1054" w:rsidRPr="009927A0" w:rsidRDefault="000A1054" w:rsidP="00EA092D">
      <w:pPr>
        <w:tabs>
          <w:tab w:val="left" w:pos="720"/>
        </w:tabs>
        <w:jc w:val="both"/>
      </w:pPr>
      <w:r w:rsidRPr="009927A0">
        <w:t>6.</w:t>
      </w:r>
      <w:r w:rsidRPr="009927A0">
        <w:tab/>
        <w:t xml:space="preserve">A Pre-Bid meeting will be held at Port </w:t>
      </w:r>
      <w:proofErr w:type="spellStart"/>
      <w:r w:rsidRPr="009927A0">
        <w:t>Qasim</w:t>
      </w:r>
      <w:proofErr w:type="spellEnd"/>
      <w:r w:rsidRPr="009927A0">
        <w:t xml:space="preserve"> on</w:t>
      </w:r>
      <w:r w:rsidR="0073714D">
        <w:t>T</w:t>
      </w:r>
      <w:r w:rsidR="00D804CB">
        <w:t>hu23</w:t>
      </w:r>
      <w:r w:rsidR="00D804CB" w:rsidRPr="00D804CB">
        <w:rPr>
          <w:vertAlign w:val="superscript"/>
        </w:rPr>
        <w:t>rd</w:t>
      </w:r>
      <w:r w:rsidR="00D804CB">
        <w:t xml:space="preserve"> July </w:t>
      </w:r>
      <w:r w:rsidR="00CB607F">
        <w:t>20</w:t>
      </w:r>
      <w:r w:rsidR="00AF009E">
        <w:t>20</w:t>
      </w:r>
      <w:r w:rsidR="008201BA" w:rsidRPr="009927A0">
        <w:t xml:space="preserve"> at</w:t>
      </w:r>
      <w:r w:rsidR="00AD2A35">
        <w:t xml:space="preserve"> </w:t>
      </w:r>
      <w:r w:rsidR="00C65182" w:rsidRPr="009927A0">
        <w:t>11</w:t>
      </w:r>
      <w:r w:rsidR="00D804CB">
        <w:t>3</w:t>
      </w:r>
      <w:r w:rsidR="00C65182" w:rsidRPr="009927A0">
        <w:t>0</w:t>
      </w:r>
      <w:r w:rsidR="006212EA" w:rsidRPr="009927A0">
        <w:t xml:space="preserve">hrs for </w:t>
      </w:r>
      <w:r w:rsidR="00601EF7" w:rsidRPr="009927A0">
        <w:t xml:space="preserve">One (01) </w:t>
      </w:r>
      <w:r w:rsidR="00710B14">
        <w:t>CONVENTIONAL</w:t>
      </w:r>
      <w:r w:rsidR="004B21EE">
        <w:t xml:space="preserve"> Twin Screw buoy</w:t>
      </w:r>
      <w:r w:rsidR="00AD2A35">
        <w:t xml:space="preserve"> </w:t>
      </w:r>
      <w:proofErr w:type="spellStart"/>
      <w:r w:rsidR="00906AF5" w:rsidRPr="009927A0">
        <w:t>tender</w:t>
      </w:r>
      <w:proofErr w:type="gramStart"/>
      <w:r w:rsidR="007739C9" w:rsidRPr="009927A0">
        <w:t>,</w:t>
      </w:r>
      <w:r w:rsidR="006212EA" w:rsidRPr="009927A0">
        <w:t>at</w:t>
      </w:r>
      <w:proofErr w:type="spellEnd"/>
      <w:proofErr w:type="gramEnd"/>
      <w:r w:rsidR="006212EA" w:rsidRPr="009927A0">
        <w:t xml:space="preserve"> Chairman Secretariat, Conference Room.</w:t>
      </w:r>
      <w:r w:rsidR="005C01C7" w:rsidRPr="009927A0">
        <w:t xml:space="preserve">  Reply shall only be made to the queri</w:t>
      </w:r>
      <w:r w:rsidR="00CE3320" w:rsidRPr="009927A0">
        <w:t>es submitted in writing by interested bidders/firms.</w:t>
      </w:r>
    </w:p>
    <w:p w:rsidR="000A1054" w:rsidRDefault="000A1054" w:rsidP="000A1054">
      <w:pPr>
        <w:jc w:val="both"/>
      </w:pPr>
    </w:p>
    <w:p w:rsidR="00ED1E81" w:rsidRPr="009927A0" w:rsidRDefault="00ED1E81" w:rsidP="000A1054">
      <w:pPr>
        <w:jc w:val="both"/>
      </w:pPr>
    </w:p>
    <w:p w:rsidR="000A1054" w:rsidRPr="009927A0" w:rsidRDefault="000A1054" w:rsidP="000A1054">
      <w:pPr>
        <w:jc w:val="both"/>
      </w:pPr>
      <w:r w:rsidRPr="009927A0">
        <w:lastRenderedPageBreak/>
        <w:t>7.</w:t>
      </w:r>
      <w:r w:rsidRPr="009927A0">
        <w:tab/>
        <w:t xml:space="preserve">The Bid is to be submitted in the </w:t>
      </w:r>
      <w:r w:rsidR="00597190" w:rsidRPr="009927A0">
        <w:t>Conference Room, Chairman Secretariat</w:t>
      </w:r>
      <w:r w:rsidR="00080859" w:rsidRPr="009927A0">
        <w:t>,</w:t>
      </w:r>
      <w:r w:rsidRPr="009927A0">
        <w:t xml:space="preserve"> Port </w:t>
      </w:r>
      <w:proofErr w:type="spellStart"/>
      <w:r w:rsidRPr="009927A0">
        <w:t>Qasim</w:t>
      </w:r>
      <w:proofErr w:type="spellEnd"/>
      <w:r w:rsidRPr="009927A0">
        <w:t xml:space="preserve"> Authority</w:t>
      </w:r>
      <w:r w:rsidR="00C65182" w:rsidRPr="009927A0">
        <w:t xml:space="preserve">, Bin </w:t>
      </w:r>
      <w:proofErr w:type="spellStart"/>
      <w:r w:rsidR="00C65182" w:rsidRPr="009927A0">
        <w:t>Qasim</w:t>
      </w:r>
      <w:proofErr w:type="spellEnd"/>
      <w:r w:rsidR="00C65182" w:rsidRPr="009927A0">
        <w:t>, Karachi 75020 by 1</w:t>
      </w:r>
      <w:r w:rsidR="00D804CB">
        <w:t>2</w:t>
      </w:r>
      <w:r w:rsidR="00C65182" w:rsidRPr="009927A0">
        <w:t>00 h</w:t>
      </w:r>
      <w:r w:rsidRPr="009927A0">
        <w:t xml:space="preserve">rs on </w:t>
      </w:r>
      <w:r w:rsidR="0073714D">
        <w:t xml:space="preserve">Tue </w:t>
      </w:r>
      <w:r w:rsidR="00D804CB">
        <w:t>25</w:t>
      </w:r>
      <w:r w:rsidR="00F0386C" w:rsidRPr="00F0386C">
        <w:rPr>
          <w:vertAlign w:val="superscript"/>
        </w:rPr>
        <w:t>th</w:t>
      </w:r>
      <w:r w:rsidR="00D804CB">
        <w:t>August</w:t>
      </w:r>
      <w:r w:rsidR="00AF009E">
        <w:t xml:space="preserve"> 2020</w:t>
      </w:r>
      <w:r w:rsidRPr="009927A0">
        <w:t xml:space="preserve"> for </w:t>
      </w:r>
      <w:r w:rsidR="00601EF7" w:rsidRPr="009927A0">
        <w:t xml:space="preserve">One (01) </w:t>
      </w:r>
      <w:r w:rsidR="00710B14">
        <w:t>CONVENTIONAL</w:t>
      </w:r>
      <w:r w:rsidR="004B21EE">
        <w:t xml:space="preserve"> Twin Screw buoy</w:t>
      </w:r>
      <w:r w:rsidR="00906AF5" w:rsidRPr="009927A0">
        <w:t xml:space="preserve"> tender</w:t>
      </w:r>
      <w:r w:rsidRPr="009927A0">
        <w:t xml:space="preserve">. </w:t>
      </w:r>
      <w:r w:rsidR="00C012F8" w:rsidRPr="009927A0">
        <w:t>The Technical Proposals for the</w:t>
      </w:r>
      <w:r w:rsidRPr="009927A0">
        <w:t xml:space="preserve"> Supply</w:t>
      </w:r>
      <w:r w:rsidR="00C012F8" w:rsidRPr="009927A0">
        <w:t>/Construction</w:t>
      </w:r>
      <w:r w:rsidRPr="009927A0">
        <w:t xml:space="preserve"> of </w:t>
      </w:r>
      <w:r w:rsidR="00601EF7" w:rsidRPr="009927A0">
        <w:t xml:space="preserve">One (01) </w:t>
      </w:r>
      <w:r w:rsidR="00710B14">
        <w:t>CONVENTIONAL</w:t>
      </w:r>
      <w:r w:rsidR="004B21EE">
        <w:t xml:space="preserve"> Twin Screw buoy</w:t>
      </w:r>
      <w:r w:rsidR="00AD2A35">
        <w:t xml:space="preserve"> </w:t>
      </w:r>
      <w:r w:rsidR="00906AF5" w:rsidRPr="009927A0">
        <w:t>tender</w:t>
      </w:r>
      <w:r w:rsidR="00AD2A35">
        <w:t xml:space="preserve"> </w:t>
      </w:r>
      <w:r w:rsidRPr="009927A0">
        <w:t xml:space="preserve">will be opened at Port </w:t>
      </w:r>
      <w:proofErr w:type="spellStart"/>
      <w:r w:rsidRPr="009927A0">
        <w:t>Qasim</w:t>
      </w:r>
      <w:proofErr w:type="spellEnd"/>
      <w:r w:rsidRPr="009927A0">
        <w:t>, Chairman Secretariat Confe</w:t>
      </w:r>
      <w:r w:rsidR="002A4A46" w:rsidRPr="009927A0">
        <w:t xml:space="preserve">rence Room on the same day at </w:t>
      </w:r>
      <w:r w:rsidR="00C65182" w:rsidRPr="009927A0">
        <w:t>1</w:t>
      </w:r>
      <w:r w:rsidR="00D804CB">
        <w:t>2</w:t>
      </w:r>
      <w:r w:rsidR="00C65182" w:rsidRPr="009927A0">
        <w:t xml:space="preserve">30 </w:t>
      </w:r>
      <w:r w:rsidRPr="009927A0">
        <w:t>hrs, in the presence of Bidders/Representatives who wish to attend. The Financial Proposals of the Technically Qualified firms/bids will be opened on a later date &amp; time to be intimated accordingly. The Financial Proposals of the Technically Unqualified Bidders will be returned unopened.</w:t>
      </w:r>
    </w:p>
    <w:p w:rsidR="000A1054" w:rsidRPr="009927A0" w:rsidRDefault="000A1054" w:rsidP="000A1054">
      <w:pPr>
        <w:jc w:val="both"/>
      </w:pPr>
    </w:p>
    <w:p w:rsidR="000A1054" w:rsidRPr="009927A0" w:rsidRDefault="000A1054" w:rsidP="000A1054">
      <w:pPr>
        <w:jc w:val="both"/>
      </w:pPr>
      <w:r w:rsidRPr="009927A0">
        <w:t>8.</w:t>
      </w:r>
      <w:r w:rsidRPr="009927A0">
        <w:tab/>
        <w:t xml:space="preserve">PQA reserves the right to accept or reject any or all proposals as per </w:t>
      </w:r>
      <w:r w:rsidR="00150460">
        <w:t>rule</w:t>
      </w:r>
      <w:r w:rsidR="00C65182" w:rsidRPr="009927A0">
        <w:t xml:space="preserve"> 33 </w:t>
      </w:r>
      <w:r w:rsidRPr="009927A0">
        <w:t>PPRA-2004 and no claims whatsoever in this respect shall be entertained. PQA's decision in this respect shall be final and binding upon all bidders. Bids received after due date and time shall not be entertained.</w:t>
      </w:r>
    </w:p>
    <w:p w:rsidR="000A1054" w:rsidRPr="009927A0" w:rsidRDefault="000A1054" w:rsidP="000A1054"/>
    <w:p w:rsidR="000A1054" w:rsidRPr="009927A0" w:rsidRDefault="000A1054" w:rsidP="000A1054"/>
    <w:p w:rsidR="000A1054" w:rsidRPr="009927A0" w:rsidRDefault="000A1054" w:rsidP="000A1054"/>
    <w:p w:rsidR="000A1054" w:rsidRPr="009927A0" w:rsidRDefault="000A1054" w:rsidP="000A1054"/>
    <w:p w:rsidR="000A1054" w:rsidRPr="009927A0" w:rsidRDefault="000A1054" w:rsidP="000A1054"/>
    <w:p w:rsidR="000A1054" w:rsidRPr="00C10A7B" w:rsidRDefault="00ED1E81" w:rsidP="00ED1E81">
      <w:pPr>
        <w:tabs>
          <w:tab w:val="left" w:pos="7830"/>
        </w:tabs>
        <w:ind w:left="7200"/>
        <w:jc w:val="center"/>
        <w:rPr>
          <w:b/>
        </w:rPr>
      </w:pPr>
      <w:r w:rsidRPr="00C10A7B">
        <w:rPr>
          <w:b/>
        </w:rPr>
        <w:t>(</w:t>
      </w:r>
      <w:r w:rsidR="00CB607F">
        <w:rPr>
          <w:b/>
        </w:rPr>
        <w:t>SYED AIJAZ ALI RIZVI</w:t>
      </w:r>
      <w:r w:rsidRPr="00C10A7B">
        <w:rPr>
          <w:b/>
        </w:rPr>
        <w:t>)</w:t>
      </w:r>
    </w:p>
    <w:p w:rsidR="000A1054" w:rsidRPr="009927A0" w:rsidRDefault="00ED1E81" w:rsidP="00ED1E81">
      <w:pPr>
        <w:tabs>
          <w:tab w:val="left" w:pos="7830"/>
        </w:tabs>
        <w:ind w:left="7200"/>
        <w:jc w:val="center"/>
      </w:pPr>
      <w:r w:rsidRPr="009927A0">
        <w:t>SECRETARY</w:t>
      </w:r>
    </w:p>
    <w:p w:rsidR="000A1054" w:rsidRPr="009927A0" w:rsidRDefault="000A1054" w:rsidP="000A1054">
      <w:pPr>
        <w:jc w:val="both"/>
      </w:pPr>
    </w:p>
    <w:p w:rsidR="000A1054" w:rsidRPr="009927A0" w:rsidRDefault="000A1054" w:rsidP="000A1054">
      <w:pPr>
        <w:jc w:val="both"/>
      </w:pPr>
    </w:p>
    <w:p w:rsidR="000A1054" w:rsidRPr="009927A0" w:rsidRDefault="006E5F92" w:rsidP="006E5F92">
      <w:pPr>
        <w:spacing w:line="480" w:lineRule="auto"/>
        <w:jc w:val="both"/>
      </w:pPr>
      <w:r>
        <w:t>Secretary@pqa.gov.pk</w:t>
      </w:r>
    </w:p>
    <w:p w:rsidR="000A1054" w:rsidRPr="009927A0" w:rsidRDefault="000A1054" w:rsidP="000A1054">
      <w:pPr>
        <w:jc w:val="center"/>
        <w:rPr>
          <w:bCs/>
        </w:rPr>
      </w:pPr>
    </w:p>
    <w:p w:rsidR="000A1054" w:rsidRPr="009927A0" w:rsidRDefault="000A1054" w:rsidP="000A1054">
      <w:pPr>
        <w:jc w:val="center"/>
        <w:rPr>
          <w:bCs/>
        </w:rPr>
      </w:pPr>
    </w:p>
    <w:p w:rsidR="000A1054" w:rsidRPr="009927A0" w:rsidRDefault="000A1054" w:rsidP="000A1054">
      <w:pPr>
        <w:jc w:val="center"/>
        <w:rPr>
          <w:bCs/>
        </w:rPr>
      </w:pPr>
    </w:p>
    <w:p w:rsidR="000A1054" w:rsidRPr="009927A0" w:rsidRDefault="000A1054" w:rsidP="000A1054">
      <w:pPr>
        <w:jc w:val="center"/>
        <w:rPr>
          <w:bCs/>
        </w:rPr>
      </w:pPr>
    </w:p>
    <w:p w:rsidR="000A1054" w:rsidRPr="009927A0" w:rsidRDefault="000A1054" w:rsidP="000A1054">
      <w:pPr>
        <w:jc w:val="center"/>
        <w:rPr>
          <w:bCs/>
        </w:rPr>
      </w:pPr>
    </w:p>
    <w:p w:rsidR="000A1054" w:rsidRPr="009927A0" w:rsidRDefault="000A1054" w:rsidP="000A1054">
      <w:pPr>
        <w:jc w:val="center"/>
        <w:rPr>
          <w:bCs/>
        </w:rPr>
      </w:pPr>
    </w:p>
    <w:p w:rsidR="000A1054" w:rsidRPr="009927A0" w:rsidRDefault="000A1054" w:rsidP="000A1054">
      <w:pPr>
        <w:jc w:val="center"/>
        <w:rPr>
          <w:bCs/>
        </w:rPr>
      </w:pPr>
    </w:p>
    <w:p w:rsidR="000A1054" w:rsidRPr="009927A0" w:rsidRDefault="000A1054" w:rsidP="000A1054">
      <w:pPr>
        <w:jc w:val="center"/>
        <w:rPr>
          <w:bCs/>
        </w:rPr>
      </w:pPr>
    </w:p>
    <w:p w:rsidR="000A1054" w:rsidRPr="009927A0" w:rsidRDefault="000A1054" w:rsidP="000A1054">
      <w:pPr>
        <w:jc w:val="center"/>
        <w:rPr>
          <w:bCs/>
        </w:rPr>
      </w:pPr>
    </w:p>
    <w:p w:rsidR="000A1054" w:rsidRPr="009927A0" w:rsidRDefault="000A1054" w:rsidP="000A1054">
      <w:pPr>
        <w:jc w:val="center"/>
        <w:rPr>
          <w:bCs/>
        </w:rPr>
      </w:pPr>
    </w:p>
    <w:p w:rsidR="000A1054" w:rsidRPr="009927A0" w:rsidRDefault="000A1054" w:rsidP="000A1054">
      <w:pPr>
        <w:jc w:val="center"/>
        <w:rPr>
          <w:bCs/>
        </w:rPr>
      </w:pPr>
    </w:p>
    <w:p w:rsidR="000A1054" w:rsidRDefault="000A1054" w:rsidP="000A1054">
      <w:pPr>
        <w:jc w:val="center"/>
        <w:rPr>
          <w:bCs/>
        </w:rPr>
      </w:pPr>
    </w:p>
    <w:p w:rsidR="00ED1E81" w:rsidRDefault="00ED1E81" w:rsidP="000A1054">
      <w:pPr>
        <w:jc w:val="center"/>
        <w:rPr>
          <w:bCs/>
        </w:rPr>
      </w:pPr>
    </w:p>
    <w:p w:rsidR="00ED1E81" w:rsidRDefault="00ED1E81" w:rsidP="000A1054">
      <w:pPr>
        <w:jc w:val="center"/>
        <w:rPr>
          <w:bCs/>
        </w:rPr>
      </w:pPr>
    </w:p>
    <w:p w:rsidR="00ED1E81" w:rsidRDefault="00ED1E81" w:rsidP="000A1054">
      <w:pPr>
        <w:jc w:val="center"/>
        <w:rPr>
          <w:bCs/>
        </w:rPr>
      </w:pPr>
    </w:p>
    <w:p w:rsidR="00ED1E81" w:rsidRDefault="00ED1E81" w:rsidP="000A1054">
      <w:pPr>
        <w:jc w:val="center"/>
        <w:rPr>
          <w:bCs/>
        </w:rPr>
      </w:pPr>
    </w:p>
    <w:p w:rsidR="00ED1E81" w:rsidRDefault="00ED1E81" w:rsidP="000A1054">
      <w:pPr>
        <w:jc w:val="center"/>
        <w:rPr>
          <w:bCs/>
        </w:rPr>
      </w:pPr>
    </w:p>
    <w:p w:rsidR="00ED1E81" w:rsidRDefault="00ED1E81" w:rsidP="000A1054">
      <w:pPr>
        <w:jc w:val="center"/>
        <w:rPr>
          <w:bCs/>
        </w:rPr>
      </w:pPr>
    </w:p>
    <w:p w:rsidR="00ED1E81" w:rsidRPr="009927A0" w:rsidRDefault="00ED1E81" w:rsidP="000A1054">
      <w:pPr>
        <w:jc w:val="center"/>
        <w:rPr>
          <w:bCs/>
        </w:rPr>
      </w:pPr>
    </w:p>
    <w:p w:rsidR="00215245" w:rsidRPr="009927A0" w:rsidRDefault="00215245" w:rsidP="000A1054">
      <w:pPr>
        <w:jc w:val="center"/>
        <w:rPr>
          <w:bCs/>
        </w:rPr>
      </w:pPr>
    </w:p>
    <w:p w:rsidR="00215245" w:rsidRPr="009927A0" w:rsidRDefault="00215245" w:rsidP="000A1054">
      <w:pPr>
        <w:jc w:val="center"/>
        <w:rPr>
          <w:bCs/>
        </w:rPr>
      </w:pPr>
    </w:p>
    <w:p w:rsidR="00215245" w:rsidRPr="009927A0" w:rsidRDefault="00215245" w:rsidP="000A1054">
      <w:pPr>
        <w:jc w:val="center"/>
        <w:rPr>
          <w:bCs/>
        </w:rPr>
      </w:pPr>
    </w:p>
    <w:p w:rsidR="00215245" w:rsidRDefault="00215245" w:rsidP="000A1054">
      <w:pPr>
        <w:jc w:val="center"/>
        <w:rPr>
          <w:bCs/>
        </w:rPr>
      </w:pPr>
    </w:p>
    <w:p w:rsidR="00ED1E81" w:rsidRDefault="00ED1E81" w:rsidP="000A1054">
      <w:pPr>
        <w:jc w:val="center"/>
        <w:rPr>
          <w:bCs/>
        </w:rPr>
      </w:pPr>
    </w:p>
    <w:p w:rsidR="00ED1E81" w:rsidRDefault="00ED1E81" w:rsidP="000A1054">
      <w:pPr>
        <w:jc w:val="center"/>
        <w:rPr>
          <w:bCs/>
        </w:rPr>
      </w:pPr>
    </w:p>
    <w:p w:rsidR="00ED1E81" w:rsidRDefault="00ED1E81" w:rsidP="000A1054">
      <w:pPr>
        <w:jc w:val="center"/>
        <w:rPr>
          <w:bCs/>
        </w:rPr>
      </w:pPr>
    </w:p>
    <w:p w:rsidR="00ED1E81" w:rsidRDefault="00ED1E81" w:rsidP="000A1054">
      <w:pPr>
        <w:jc w:val="center"/>
        <w:rPr>
          <w:bCs/>
        </w:rPr>
      </w:pPr>
    </w:p>
    <w:p w:rsidR="00ED1E81" w:rsidRPr="009927A0" w:rsidRDefault="00ED1E81" w:rsidP="000A1054">
      <w:pPr>
        <w:jc w:val="center"/>
        <w:rPr>
          <w:bCs/>
        </w:rPr>
      </w:pPr>
    </w:p>
    <w:p w:rsidR="00DC2961" w:rsidRPr="009927A0" w:rsidRDefault="00DC2961" w:rsidP="000A1054">
      <w:pPr>
        <w:jc w:val="center"/>
        <w:rPr>
          <w:bCs/>
        </w:rPr>
      </w:pPr>
    </w:p>
    <w:p w:rsidR="00DC2961" w:rsidRPr="009927A0" w:rsidRDefault="00DC2961" w:rsidP="000A1054">
      <w:pPr>
        <w:jc w:val="center"/>
        <w:rPr>
          <w:bCs/>
        </w:rPr>
      </w:pPr>
    </w:p>
    <w:p w:rsidR="000A1054" w:rsidRPr="009927A0" w:rsidRDefault="000A1054" w:rsidP="000A1054">
      <w:pPr>
        <w:jc w:val="center"/>
        <w:rPr>
          <w:b/>
          <w:bCs/>
        </w:rPr>
      </w:pPr>
      <w:r w:rsidRPr="009927A0">
        <w:rPr>
          <w:b/>
          <w:bCs/>
        </w:rPr>
        <w:t>FORM OF TENDER</w:t>
      </w:r>
    </w:p>
    <w:p w:rsidR="000A1054" w:rsidRPr="009927A0" w:rsidRDefault="000A1054" w:rsidP="000A1054">
      <w:pPr>
        <w:jc w:val="both"/>
        <w:rPr>
          <w:bCs/>
        </w:rPr>
      </w:pPr>
      <w:r w:rsidRPr="009927A0">
        <w:rPr>
          <w:bCs/>
        </w:rPr>
        <w:t>To,</w:t>
      </w:r>
    </w:p>
    <w:p w:rsidR="000A1054" w:rsidRPr="009927A0" w:rsidRDefault="000A1054" w:rsidP="000A1054">
      <w:pPr>
        <w:jc w:val="both"/>
        <w:rPr>
          <w:b/>
          <w:bCs/>
        </w:rPr>
      </w:pPr>
      <w:r w:rsidRPr="009927A0">
        <w:rPr>
          <w:b/>
          <w:bCs/>
        </w:rPr>
        <w:t>The Secretary</w:t>
      </w:r>
      <w:r w:rsidR="000220F9" w:rsidRPr="009927A0">
        <w:rPr>
          <w:b/>
          <w:bCs/>
        </w:rPr>
        <w:t>,</w:t>
      </w:r>
    </w:p>
    <w:p w:rsidR="000A1054" w:rsidRPr="009927A0" w:rsidRDefault="000A1054" w:rsidP="000A1054">
      <w:pPr>
        <w:jc w:val="both"/>
        <w:rPr>
          <w:bCs/>
        </w:rPr>
      </w:pPr>
      <w:r w:rsidRPr="009927A0">
        <w:rPr>
          <w:bCs/>
        </w:rPr>
        <w:t xml:space="preserve">Port </w:t>
      </w:r>
      <w:proofErr w:type="spellStart"/>
      <w:r w:rsidRPr="009927A0">
        <w:rPr>
          <w:bCs/>
        </w:rPr>
        <w:t>Qasim</w:t>
      </w:r>
      <w:proofErr w:type="spellEnd"/>
      <w:r w:rsidRPr="009927A0">
        <w:rPr>
          <w:bCs/>
        </w:rPr>
        <w:t xml:space="preserve"> Authority</w:t>
      </w:r>
      <w:r w:rsidR="000220F9" w:rsidRPr="009927A0">
        <w:rPr>
          <w:bCs/>
        </w:rPr>
        <w:t>,</w:t>
      </w:r>
    </w:p>
    <w:p w:rsidR="000A1054" w:rsidRPr="009927A0" w:rsidRDefault="000A1054" w:rsidP="000A1054">
      <w:pPr>
        <w:jc w:val="both"/>
        <w:rPr>
          <w:bCs/>
        </w:rPr>
      </w:pPr>
      <w:r w:rsidRPr="009927A0">
        <w:rPr>
          <w:bCs/>
        </w:rPr>
        <w:t xml:space="preserve">Bin </w:t>
      </w:r>
      <w:proofErr w:type="spellStart"/>
      <w:r w:rsidRPr="009927A0">
        <w:rPr>
          <w:bCs/>
        </w:rPr>
        <w:t>Qasim</w:t>
      </w:r>
      <w:proofErr w:type="spellEnd"/>
      <w:r w:rsidR="000220F9" w:rsidRPr="009927A0">
        <w:rPr>
          <w:bCs/>
        </w:rPr>
        <w:t>,</w:t>
      </w:r>
    </w:p>
    <w:p w:rsidR="000A1054" w:rsidRPr="009927A0" w:rsidRDefault="000A1054" w:rsidP="006F3954">
      <w:pPr>
        <w:pStyle w:val="NoSpacing"/>
      </w:pPr>
      <w:r w:rsidRPr="009927A0">
        <w:t>Karachi</w:t>
      </w:r>
      <w:r w:rsidR="000220F9" w:rsidRPr="009927A0">
        <w:t>.</w:t>
      </w:r>
    </w:p>
    <w:p w:rsidR="006F3954" w:rsidRPr="009927A0" w:rsidRDefault="006F3954" w:rsidP="006F3954">
      <w:pPr>
        <w:pStyle w:val="NoSpacing"/>
      </w:pPr>
    </w:p>
    <w:p w:rsidR="000A1054" w:rsidRPr="009927A0" w:rsidRDefault="000A1054" w:rsidP="006F3954">
      <w:pPr>
        <w:pStyle w:val="NoSpacing"/>
        <w:jc w:val="both"/>
        <w:rPr>
          <w:b/>
        </w:rPr>
      </w:pPr>
      <w:r w:rsidRPr="009927A0">
        <w:rPr>
          <w:b/>
        </w:rPr>
        <w:t>SUB:</w:t>
      </w:r>
      <w:r w:rsidRPr="009927A0">
        <w:rPr>
          <w:b/>
        </w:rPr>
        <w:tab/>
      </w:r>
      <w:r w:rsidRPr="009927A0">
        <w:rPr>
          <w:b/>
          <w:u w:val="single"/>
        </w:rPr>
        <w:t xml:space="preserve">TENDER </w:t>
      </w:r>
      <w:proofErr w:type="gramStart"/>
      <w:r w:rsidRPr="009927A0">
        <w:rPr>
          <w:b/>
          <w:u w:val="single"/>
        </w:rPr>
        <w:t>FOR  SUPPLY</w:t>
      </w:r>
      <w:proofErr w:type="gramEnd"/>
      <w:r w:rsidR="008171BE" w:rsidRPr="009927A0">
        <w:rPr>
          <w:b/>
          <w:u w:val="single"/>
        </w:rPr>
        <w:t>/CONSTRUCTION</w:t>
      </w:r>
      <w:r w:rsidRPr="009927A0">
        <w:rPr>
          <w:b/>
          <w:u w:val="single"/>
        </w:rPr>
        <w:t xml:space="preserve"> OF </w:t>
      </w:r>
      <w:r w:rsidR="00601EF7" w:rsidRPr="009927A0">
        <w:rPr>
          <w:b/>
          <w:u w:val="single"/>
        </w:rPr>
        <w:t xml:space="preserve">ONE (01) </w:t>
      </w:r>
      <w:r w:rsidR="00710B14">
        <w:rPr>
          <w:b/>
          <w:u w:val="single"/>
        </w:rPr>
        <w:t>CONVENTIONAL</w:t>
      </w:r>
      <w:r w:rsidR="004B21EE">
        <w:rPr>
          <w:b/>
          <w:u w:val="single"/>
        </w:rPr>
        <w:t xml:space="preserve"> TWIN SCREW</w:t>
      </w:r>
      <w:r w:rsidR="005702F7">
        <w:rPr>
          <w:b/>
          <w:u w:val="single"/>
        </w:rPr>
        <w:t xml:space="preserve"> BUOY TENDER </w:t>
      </w:r>
      <w:r w:rsidR="00601EF7" w:rsidRPr="009927A0">
        <w:rPr>
          <w:b/>
          <w:u w:val="single"/>
        </w:rPr>
        <w:t>VESSEL</w:t>
      </w:r>
      <w:r w:rsidR="00C0674A" w:rsidRPr="009927A0">
        <w:rPr>
          <w:b/>
          <w:u w:val="single"/>
        </w:rPr>
        <w:t xml:space="preserve">, </w:t>
      </w:r>
    </w:p>
    <w:p w:rsidR="006F3954" w:rsidRPr="009927A0" w:rsidRDefault="006F3954" w:rsidP="006F3954">
      <w:pPr>
        <w:pStyle w:val="NoSpacing"/>
      </w:pPr>
    </w:p>
    <w:p w:rsidR="000A1054" w:rsidRPr="009927A0" w:rsidRDefault="000A1054" w:rsidP="006F3954">
      <w:pPr>
        <w:pStyle w:val="NoSpacing"/>
        <w:jc w:val="both"/>
      </w:pPr>
      <w:r w:rsidRPr="009927A0">
        <w:t>1.</w:t>
      </w:r>
      <w:r w:rsidRPr="009927A0">
        <w:tab/>
        <w:t xml:space="preserve">Having checked all conditions affecting the use and purpose of the required </w:t>
      </w:r>
      <w:r w:rsidR="00653575" w:rsidRPr="009927A0">
        <w:t xml:space="preserve">newly constructed </w:t>
      </w:r>
      <w:r w:rsidR="000220F9" w:rsidRPr="009927A0">
        <w:t>On</w:t>
      </w:r>
      <w:r w:rsidR="00DC2961" w:rsidRPr="009927A0">
        <w:t xml:space="preserve">e (01) </w:t>
      </w:r>
      <w:r w:rsidR="00710B14">
        <w:t>CONVENTIONAL</w:t>
      </w:r>
      <w:r w:rsidR="004B21EE">
        <w:t xml:space="preserve"> Twin Screw buoy</w:t>
      </w:r>
      <w:r w:rsidR="00AD2A35">
        <w:t xml:space="preserve"> </w:t>
      </w:r>
      <w:r w:rsidR="00906AF5" w:rsidRPr="009927A0">
        <w:t>tender</w:t>
      </w:r>
      <w:r w:rsidR="00AD2A35">
        <w:t xml:space="preserve"> </w:t>
      </w:r>
      <w:r w:rsidRPr="009927A0">
        <w:t xml:space="preserve">and also having carefully studied and examined all Tender Documents including the Instructions for </w:t>
      </w:r>
      <w:proofErr w:type="spellStart"/>
      <w:r w:rsidRPr="009927A0">
        <w:t>Tenderer</w:t>
      </w:r>
      <w:proofErr w:type="spellEnd"/>
      <w:r w:rsidRPr="009927A0">
        <w:t>, Conditions of Contract, broad parameters of Technical Specifications</w:t>
      </w:r>
      <w:r w:rsidR="0037416F" w:rsidRPr="009927A0">
        <w:t>, mandatory requirements of Evaluation Criteria</w:t>
      </w:r>
      <w:r w:rsidRPr="009927A0">
        <w:t xml:space="preserve"> and Schedules for inspections, tests and trials and delivery at Port </w:t>
      </w:r>
      <w:proofErr w:type="spellStart"/>
      <w:r w:rsidRPr="009927A0">
        <w:t>Qasim</w:t>
      </w:r>
      <w:proofErr w:type="spellEnd"/>
      <w:r w:rsidRPr="009927A0">
        <w:t xml:space="preserve">, Karachi, Pakistan of the above mentioned </w:t>
      </w:r>
      <w:r w:rsidR="00D97992" w:rsidRPr="009927A0">
        <w:t>newly constructed</w:t>
      </w:r>
      <w:r w:rsidR="00AD2A35">
        <w:t xml:space="preserv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we the undersigned offer to deliver and guarantee the said  </w:t>
      </w:r>
      <w:r w:rsidR="000220F9" w:rsidRPr="009927A0">
        <w:t>On</w:t>
      </w:r>
      <w:r w:rsidR="00DC2961" w:rsidRPr="009927A0">
        <w:t xml:space="preserve">e (01) </w:t>
      </w:r>
      <w:r w:rsidR="00710B14">
        <w:t>CONVENTIONAL</w:t>
      </w:r>
      <w:r w:rsidR="004B21EE">
        <w:t xml:space="preserve"> Twin Screw buoy</w:t>
      </w:r>
      <w:r w:rsidR="00AD2A35">
        <w:t xml:space="preserve"> </w:t>
      </w:r>
      <w:r w:rsidR="00906AF5" w:rsidRPr="009927A0">
        <w:t>tender</w:t>
      </w:r>
      <w:r w:rsidR="00AD2A35">
        <w:t xml:space="preserve"> </w:t>
      </w:r>
      <w:r w:rsidRPr="009927A0">
        <w:t xml:space="preserve">in accordance with the terms and conditions of these Tender Documents.(Contract Price not to be filled in “Technical Proposal” but to be filled in “Financial Proposal” only) </w:t>
      </w:r>
    </w:p>
    <w:p w:rsidR="000A1054" w:rsidRPr="009927A0" w:rsidRDefault="000A1054" w:rsidP="006F3954">
      <w:pPr>
        <w:pStyle w:val="NoSpacing"/>
        <w:jc w:val="both"/>
      </w:pPr>
      <w:r w:rsidRPr="009927A0">
        <w:t>2.</w:t>
      </w:r>
      <w:r w:rsidR="00DC2961" w:rsidRPr="009927A0">
        <w:tab/>
        <w:t xml:space="preserve">We understand that the </w:t>
      </w:r>
      <w:r w:rsidR="0033398C" w:rsidRPr="009927A0">
        <w:t>n</w:t>
      </w:r>
      <w:r w:rsidR="00EA012B" w:rsidRPr="009927A0">
        <w:t>ewly</w:t>
      </w:r>
      <w:r w:rsidRPr="009927A0">
        <w:t xml:space="preserve"> constructed </w:t>
      </w:r>
      <w:r w:rsidR="000220F9" w:rsidRPr="009927A0">
        <w:t xml:space="preserve">One (01) </w:t>
      </w:r>
      <w:r w:rsidR="00710B14">
        <w:t>CONVENTIONAL</w:t>
      </w:r>
      <w:r w:rsidR="004B21EE">
        <w:t xml:space="preserve"> Twin Screw buoy</w:t>
      </w:r>
      <w:r w:rsidR="00906AF5" w:rsidRPr="009927A0">
        <w:t xml:space="preserve"> tender</w:t>
      </w:r>
      <w:r w:rsidR="00DC2961" w:rsidRPr="009927A0">
        <w:t xml:space="preserve">, </w:t>
      </w:r>
      <w:r w:rsidR="00526BB5" w:rsidRPr="009927A0">
        <w:t>is</w:t>
      </w:r>
      <w:r w:rsidRPr="009927A0">
        <w:t xml:space="preserve"> required for operations at Port </w:t>
      </w:r>
      <w:proofErr w:type="spellStart"/>
      <w:r w:rsidRPr="009927A0">
        <w:t>Qasim</w:t>
      </w:r>
      <w:proofErr w:type="spellEnd"/>
      <w:r w:rsidRPr="009927A0">
        <w:t xml:space="preserve"> by not later than </w:t>
      </w:r>
      <w:r w:rsidR="00AA052F">
        <w:t>15</w:t>
      </w:r>
      <w:r w:rsidRPr="009927A0">
        <w:t xml:space="preserve"> months </w:t>
      </w:r>
      <w:r w:rsidR="00081588" w:rsidRPr="009927A0">
        <w:t>after the opening of Letter of Credit</w:t>
      </w:r>
      <w:r w:rsidRPr="009927A0">
        <w:t>. In the event of our inability t</w:t>
      </w:r>
      <w:r w:rsidR="002F6F97" w:rsidRPr="009927A0">
        <w:t xml:space="preserve">o provide </w:t>
      </w:r>
      <w:r w:rsidR="000220F9" w:rsidRPr="009927A0">
        <w:t>On</w:t>
      </w:r>
      <w:r w:rsidR="00DC2961" w:rsidRPr="009927A0">
        <w:t xml:space="preserve">e (01) </w:t>
      </w:r>
      <w:r w:rsidR="00710B14">
        <w:t>CONVENTIONAL</w:t>
      </w:r>
      <w:r w:rsidR="004B21EE">
        <w:t xml:space="preserve"> Twin Screw buoy</w:t>
      </w:r>
      <w:r w:rsidR="00906AF5" w:rsidRPr="009927A0">
        <w:t xml:space="preserve"> tender</w:t>
      </w:r>
      <w:r w:rsidR="00DC2961" w:rsidRPr="009927A0">
        <w:t xml:space="preserve">, </w:t>
      </w:r>
      <w:r w:rsidRPr="009927A0">
        <w:t xml:space="preserve">in the prescribed time then we shall be liable to the stipulated liquidated damages and / or forfeiture of our Performance Bond.   </w:t>
      </w:r>
    </w:p>
    <w:p w:rsidR="000A1054" w:rsidRPr="009927A0" w:rsidRDefault="000A1054" w:rsidP="006F3954">
      <w:pPr>
        <w:pStyle w:val="NoSpacing"/>
        <w:jc w:val="both"/>
      </w:pPr>
      <w:r w:rsidRPr="009927A0">
        <w:t>3.</w:t>
      </w:r>
      <w:r w:rsidRPr="009927A0">
        <w:tab/>
        <w:t xml:space="preserve">We enclose with our </w:t>
      </w:r>
      <w:r w:rsidR="0037416F" w:rsidRPr="009927A0">
        <w:t xml:space="preserve">technical </w:t>
      </w:r>
      <w:r w:rsidRPr="009927A0">
        <w:t>bid in a separate envelope earnest money / bid security amounting to US$</w:t>
      </w:r>
      <w:r w:rsidR="00E85C6A" w:rsidRPr="009927A0">
        <w:t xml:space="preserve"> 30</w:t>
      </w:r>
      <w:r w:rsidR="00526BB5" w:rsidRPr="009927A0">
        <w:t>0</w:t>
      </w:r>
      <w:r w:rsidR="00E85C6A" w:rsidRPr="009927A0">
        <w:t>,000</w:t>
      </w:r>
      <w:r w:rsidRPr="009927A0">
        <w:t xml:space="preserve">/- </w:t>
      </w:r>
      <w:r w:rsidR="00DC2961" w:rsidRPr="009927A0">
        <w:t xml:space="preserve">or equivalent amount in PKR for local bidders </w:t>
      </w:r>
      <w:r w:rsidRPr="009927A0">
        <w:t xml:space="preserve">for the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in the form of Pay Order </w:t>
      </w:r>
      <w:r w:rsidR="00DC2961" w:rsidRPr="009927A0">
        <w:t xml:space="preserve">or Bank Guarantee </w:t>
      </w:r>
      <w:r w:rsidRPr="009927A0">
        <w:t xml:space="preserve">issued by a Pakistani Scheduled Bank having AA rating and located at Karachi or Foreign Bank Guarantee with counter Bank Guarantee of Scheduled Bank of Pakistan with minimum AA rating in favor of Port </w:t>
      </w:r>
      <w:proofErr w:type="spellStart"/>
      <w:r w:rsidRPr="009927A0">
        <w:t>Qasim</w:t>
      </w:r>
      <w:proofErr w:type="spellEnd"/>
      <w:r w:rsidRPr="009927A0">
        <w:t xml:space="preserve"> Authority.</w:t>
      </w:r>
    </w:p>
    <w:p w:rsidR="000A1054" w:rsidRPr="009927A0" w:rsidRDefault="000A1054" w:rsidP="006F3954">
      <w:pPr>
        <w:pStyle w:val="NoSpacing"/>
        <w:jc w:val="both"/>
      </w:pPr>
      <w:r w:rsidRPr="009927A0">
        <w:t>4.</w:t>
      </w:r>
      <w:r w:rsidRPr="009927A0">
        <w:tab/>
        <w:t xml:space="preserve">We accept all the above Tender Documents as valid and binding and as such each page has been </w:t>
      </w:r>
      <w:r w:rsidR="00DC2961" w:rsidRPr="009927A0">
        <w:t xml:space="preserve">stamped and </w:t>
      </w:r>
      <w:r w:rsidRPr="009927A0">
        <w:t xml:space="preserve">countersigned by us.  </w:t>
      </w:r>
    </w:p>
    <w:p w:rsidR="000A1054" w:rsidRPr="009927A0" w:rsidRDefault="000A1054" w:rsidP="006F3954">
      <w:pPr>
        <w:pStyle w:val="NoSpacing"/>
        <w:jc w:val="both"/>
      </w:pPr>
      <w:r w:rsidRPr="009927A0">
        <w:t>5.</w:t>
      </w:r>
      <w:r w:rsidRPr="009927A0">
        <w:tab/>
        <w:t xml:space="preserve"> We acknowledge that we have satisfied ourselves about the all environmental conditions including but not limited to winds, swell waves, tidal currents, climatic conditions, monsoon seasons, corrosion conditions and navigational requirements affecting the sea operation and use/purpose of the tendered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in the Port </w:t>
      </w:r>
      <w:proofErr w:type="spellStart"/>
      <w:r w:rsidRPr="009927A0">
        <w:t>Qasim</w:t>
      </w:r>
      <w:proofErr w:type="spellEnd"/>
      <w:r w:rsidR="00AD2A35">
        <w:t xml:space="preserve"> </w:t>
      </w:r>
      <w:proofErr w:type="spellStart"/>
      <w:r w:rsidRPr="009927A0">
        <w:t>Harbour</w:t>
      </w:r>
      <w:proofErr w:type="spellEnd"/>
      <w:r w:rsidRPr="009927A0">
        <w:t xml:space="preserve"> / Channels / Creeks / Anchorages and approaches to the Port, or any other condition(s) which may influence the safe and efficient functioning of the said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in the Port </w:t>
      </w:r>
      <w:proofErr w:type="spellStart"/>
      <w:r w:rsidRPr="009927A0">
        <w:t>Qasim</w:t>
      </w:r>
      <w:proofErr w:type="spellEnd"/>
      <w:r w:rsidRPr="009927A0">
        <w:t xml:space="preserve"> limits /Ha</w:t>
      </w:r>
      <w:r w:rsidR="00526BB5" w:rsidRPr="009927A0">
        <w:t xml:space="preserve">rbor / Sea channel and that we </w:t>
      </w:r>
      <w:r w:rsidRPr="009927A0">
        <w:t>shall not raise any claim for lack of such information or any inaccuracy in the Tender documents or statement, if any.</w:t>
      </w:r>
    </w:p>
    <w:p w:rsidR="00EA092D" w:rsidRPr="009927A0" w:rsidRDefault="000A1054" w:rsidP="006F3954">
      <w:pPr>
        <w:pStyle w:val="NoSpacing"/>
        <w:jc w:val="both"/>
      </w:pPr>
      <w:r w:rsidRPr="009927A0">
        <w:t>6.</w:t>
      </w:r>
      <w:r w:rsidRPr="009927A0">
        <w:tab/>
        <w:t xml:space="preserve">We undertake to carry out all contractual requirements for supply and delivery of the said  </w:t>
      </w:r>
      <w:r w:rsidR="002D3896" w:rsidRPr="009927A0">
        <w:t xml:space="preserve">newly </w:t>
      </w:r>
      <w:r w:rsidRPr="009927A0">
        <w:t xml:space="preserve">constructed </w:t>
      </w:r>
      <w:r w:rsidR="000220F9" w:rsidRPr="009927A0">
        <w:t>One</w:t>
      </w:r>
      <w:r w:rsidR="003720A2" w:rsidRPr="009927A0">
        <w:t xml:space="preserve"> (01) </w:t>
      </w:r>
      <w:r w:rsidR="00710B14">
        <w:t>CONVENTIONAL</w:t>
      </w:r>
      <w:r w:rsidR="004B21EE">
        <w:t xml:space="preserve"> Twin Screw buoy</w:t>
      </w:r>
      <w:r w:rsidR="00906AF5" w:rsidRPr="009927A0">
        <w:t xml:space="preserve"> tender</w:t>
      </w:r>
      <w:r w:rsidR="003720A2" w:rsidRPr="009927A0">
        <w:t xml:space="preserve">, </w:t>
      </w:r>
      <w:r w:rsidRPr="009927A0">
        <w:t xml:space="preserve">capable to operate </w:t>
      </w:r>
      <w:r w:rsidR="00033A93" w:rsidRPr="009927A0">
        <w:t xml:space="preserve">in </w:t>
      </w:r>
      <w:r w:rsidR="00EA092D" w:rsidRPr="009927A0">
        <w:t>45</w:t>
      </w:r>
      <w:r w:rsidRPr="009927A0">
        <w:t xml:space="preserve"> KM Long Channel to and any alterations, additions as may be determined after inspection, test and trials by PQA team / PQA representatives / surveyor of Classification Society within the specifications as mentioned in the tender submitted by us and on completion to supply and deliver the said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 to Port </w:t>
      </w:r>
      <w:proofErr w:type="spellStart"/>
      <w:r w:rsidRPr="009927A0">
        <w:t>Qasim</w:t>
      </w:r>
      <w:proofErr w:type="spellEnd"/>
      <w:r w:rsidRPr="009927A0">
        <w:t xml:space="preserve">, Karachi under self propulsion or by dry tow, as the case may be, by safe means. </w:t>
      </w:r>
    </w:p>
    <w:p w:rsidR="009E1B54" w:rsidRPr="009927A0" w:rsidRDefault="000A1054" w:rsidP="006F3954">
      <w:pPr>
        <w:pStyle w:val="NoSpacing"/>
        <w:jc w:val="both"/>
      </w:pPr>
      <w:r w:rsidRPr="009927A0">
        <w:t>7.</w:t>
      </w:r>
      <w:r w:rsidRPr="009927A0">
        <w:tab/>
        <w:t xml:space="preserve">We undertake that the </w:t>
      </w:r>
      <w:r w:rsidR="00363FC5" w:rsidRPr="009927A0">
        <w:t xml:space="preserve">newly </w:t>
      </w:r>
      <w:r w:rsidRPr="009927A0">
        <w:t xml:space="preserve">constructed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 shall be delivered in operationa</w:t>
      </w:r>
      <w:r w:rsidR="00635D81">
        <w:t xml:space="preserve">l condition at Port </w:t>
      </w:r>
      <w:proofErr w:type="spellStart"/>
      <w:r w:rsidR="00635D81">
        <w:t>Qasim</w:t>
      </w:r>
      <w:proofErr w:type="spellEnd"/>
      <w:r w:rsidR="00635D81">
        <w:t xml:space="preserve"> on FOR</w:t>
      </w:r>
      <w:r w:rsidRPr="009927A0">
        <w:t xml:space="preserve"> basis on the Date of Delivery(s) committed by us for the </w:t>
      </w:r>
      <w:r w:rsidR="000220F9" w:rsidRPr="009927A0">
        <w:t>One</w:t>
      </w:r>
      <w:r w:rsidR="003720A2" w:rsidRPr="009927A0">
        <w:t xml:space="preserve"> (01) </w:t>
      </w:r>
      <w:r w:rsidR="00710B14">
        <w:t>CONVENTIONAL</w:t>
      </w:r>
      <w:r w:rsidR="004B21EE">
        <w:t xml:space="preserve"> Twin Screw buoy</w:t>
      </w:r>
      <w:r w:rsidR="00906AF5" w:rsidRPr="009927A0">
        <w:t xml:space="preserve"> tender</w:t>
      </w:r>
      <w:r w:rsidR="003720A2" w:rsidRPr="009927A0">
        <w:t xml:space="preserve">, </w:t>
      </w:r>
      <w:r w:rsidRPr="009927A0">
        <w:t xml:space="preserve">in Clause 02 of the </w:t>
      </w:r>
      <w:r w:rsidRPr="009927A0">
        <w:lastRenderedPageBreak/>
        <w:t xml:space="preserve">Particular Conditions of the Contract-Section III and Serial No. 7 of the Summary of Stipulations Section IV of the Contract. </w:t>
      </w:r>
    </w:p>
    <w:p w:rsidR="000A1054" w:rsidRPr="009927A0" w:rsidRDefault="000A1054" w:rsidP="006F3954">
      <w:pPr>
        <w:pStyle w:val="NoSpacing"/>
        <w:jc w:val="both"/>
      </w:pPr>
      <w:r w:rsidRPr="009927A0">
        <w:t>8.</w:t>
      </w:r>
      <w:r w:rsidRPr="009927A0">
        <w:tab/>
        <w:t>The following Documents and Annexure have been duly filled and are being submitted with the Technical Proposal, clearly marked as such.</w:t>
      </w:r>
    </w:p>
    <w:p w:rsidR="006F3954" w:rsidRPr="009927A0" w:rsidRDefault="006F3954" w:rsidP="006F3954">
      <w:pPr>
        <w:pStyle w:val="NoSpacing"/>
        <w:jc w:val="both"/>
      </w:pPr>
    </w:p>
    <w:p w:rsidR="000A1054" w:rsidRPr="009927A0" w:rsidRDefault="000A1054" w:rsidP="006F3954">
      <w:pPr>
        <w:pStyle w:val="NoSpacing"/>
        <w:spacing w:line="276" w:lineRule="auto"/>
        <w:jc w:val="both"/>
      </w:pPr>
      <w:proofErr w:type="spellStart"/>
      <w:r w:rsidRPr="009927A0">
        <w:t>i</w:t>
      </w:r>
      <w:proofErr w:type="spellEnd"/>
      <w:r w:rsidRPr="009927A0">
        <w:t>.</w:t>
      </w:r>
      <w:r w:rsidRPr="009927A0">
        <w:tab/>
        <w:t>General Information about the Firm</w:t>
      </w:r>
      <w:r w:rsidR="006F3954" w:rsidRPr="009927A0">
        <w:tab/>
      </w:r>
      <w:r w:rsidR="006F3954" w:rsidRPr="009927A0">
        <w:tab/>
      </w:r>
      <w:r w:rsidR="006F3954" w:rsidRPr="009927A0">
        <w:tab/>
      </w:r>
      <w:r w:rsidR="006F3954" w:rsidRPr="009927A0">
        <w:tab/>
      </w:r>
      <w:r w:rsidRPr="009927A0">
        <w:t>- Annexure</w:t>
      </w:r>
      <w:r w:rsidR="006F3954" w:rsidRPr="009927A0">
        <w:tab/>
      </w:r>
      <w:r w:rsidRPr="009927A0">
        <w:t>- A</w:t>
      </w:r>
    </w:p>
    <w:p w:rsidR="000A1054" w:rsidRPr="009927A0" w:rsidRDefault="000A1054" w:rsidP="006F3954">
      <w:pPr>
        <w:pStyle w:val="NoSpacing"/>
        <w:spacing w:line="276" w:lineRule="auto"/>
        <w:jc w:val="both"/>
      </w:pPr>
      <w:r w:rsidRPr="009927A0">
        <w:t>ii.</w:t>
      </w:r>
      <w:r w:rsidRPr="009927A0">
        <w:tab/>
        <w:t>Experience of the Firm</w:t>
      </w:r>
      <w:r w:rsidR="006F3954" w:rsidRPr="009927A0">
        <w:tab/>
      </w:r>
      <w:r w:rsidR="006F3954" w:rsidRPr="009927A0">
        <w:tab/>
      </w:r>
      <w:r w:rsidR="006F3954" w:rsidRPr="009927A0">
        <w:tab/>
      </w:r>
      <w:r w:rsidR="006F3954" w:rsidRPr="009927A0">
        <w:tab/>
      </w:r>
      <w:r w:rsidR="006F3954" w:rsidRPr="009927A0">
        <w:tab/>
      </w:r>
      <w:r w:rsidRPr="009927A0">
        <w:t>- Annexure</w:t>
      </w:r>
      <w:r w:rsidR="006F3954" w:rsidRPr="009927A0">
        <w:tab/>
      </w:r>
      <w:r w:rsidRPr="009927A0">
        <w:t xml:space="preserve">- B    </w:t>
      </w:r>
    </w:p>
    <w:p w:rsidR="000A1054" w:rsidRPr="009927A0" w:rsidRDefault="000A1054" w:rsidP="006F3954">
      <w:pPr>
        <w:pStyle w:val="NoSpacing"/>
        <w:spacing w:line="276" w:lineRule="auto"/>
        <w:jc w:val="both"/>
      </w:pPr>
      <w:r w:rsidRPr="009927A0">
        <w:t>iii.</w:t>
      </w:r>
      <w:r w:rsidRPr="009927A0">
        <w:tab/>
        <w:t>List of Contracts / Ongoing Con</w:t>
      </w:r>
      <w:r w:rsidR="00F45410" w:rsidRPr="009927A0">
        <w:t>tracts of the Firm</w:t>
      </w:r>
      <w:r w:rsidR="006F3954" w:rsidRPr="009927A0">
        <w:tab/>
      </w:r>
      <w:r w:rsidRPr="009927A0">
        <w:tab/>
        <w:t>- Annexure</w:t>
      </w:r>
      <w:r w:rsidR="006F3954" w:rsidRPr="009927A0">
        <w:tab/>
      </w:r>
      <w:r w:rsidRPr="009927A0">
        <w:t>- C</w:t>
      </w:r>
    </w:p>
    <w:p w:rsidR="000A1054" w:rsidRPr="009927A0" w:rsidRDefault="000A1054" w:rsidP="006F3954">
      <w:pPr>
        <w:pStyle w:val="NoSpacing"/>
        <w:spacing w:line="276" w:lineRule="auto"/>
        <w:jc w:val="both"/>
      </w:pPr>
      <w:r w:rsidRPr="009927A0">
        <w:t>iv.</w:t>
      </w:r>
      <w:r w:rsidRPr="009927A0">
        <w:tab/>
        <w:t>Personnel Details</w:t>
      </w:r>
      <w:r w:rsidR="006F3954" w:rsidRPr="009927A0">
        <w:tab/>
      </w:r>
      <w:r w:rsidR="006F3954" w:rsidRPr="009927A0">
        <w:tab/>
      </w:r>
      <w:r w:rsidR="006F3954" w:rsidRPr="009927A0">
        <w:tab/>
      </w:r>
      <w:r w:rsidR="006F3954" w:rsidRPr="009927A0">
        <w:tab/>
      </w:r>
      <w:r w:rsidR="006F3954" w:rsidRPr="009927A0">
        <w:tab/>
      </w:r>
      <w:r w:rsidR="006F3954" w:rsidRPr="009927A0">
        <w:tab/>
      </w:r>
      <w:r w:rsidRPr="009927A0">
        <w:t>- Annexure</w:t>
      </w:r>
      <w:r w:rsidR="006F3954" w:rsidRPr="009927A0">
        <w:tab/>
      </w:r>
      <w:r w:rsidRPr="009927A0">
        <w:t>- D</w:t>
      </w:r>
    </w:p>
    <w:p w:rsidR="000A1054" w:rsidRPr="009927A0" w:rsidRDefault="000A1054" w:rsidP="006F3954">
      <w:pPr>
        <w:pStyle w:val="NoSpacing"/>
        <w:spacing w:line="276" w:lineRule="auto"/>
        <w:jc w:val="both"/>
      </w:pPr>
      <w:r w:rsidRPr="009927A0">
        <w:t>v.</w:t>
      </w:r>
      <w:r w:rsidRPr="009927A0">
        <w:tab/>
        <w:t>Financial Data of the Firm</w:t>
      </w:r>
      <w:r w:rsidR="006F3954" w:rsidRPr="009927A0">
        <w:tab/>
      </w:r>
      <w:r w:rsidR="006F3954" w:rsidRPr="009927A0">
        <w:tab/>
      </w:r>
      <w:r w:rsidR="006F3954" w:rsidRPr="009927A0">
        <w:tab/>
      </w:r>
      <w:r w:rsidR="006F3954" w:rsidRPr="009927A0">
        <w:tab/>
      </w:r>
      <w:r w:rsidR="006F3954" w:rsidRPr="009927A0">
        <w:tab/>
      </w:r>
      <w:r w:rsidRPr="009927A0">
        <w:t xml:space="preserve">- Annexure </w:t>
      </w:r>
      <w:r w:rsidR="00CA1101">
        <w:tab/>
      </w:r>
      <w:proofErr w:type="gramStart"/>
      <w:r w:rsidRPr="009927A0">
        <w:t>-  E</w:t>
      </w:r>
      <w:proofErr w:type="gramEnd"/>
    </w:p>
    <w:p w:rsidR="000A1054" w:rsidRPr="009927A0" w:rsidRDefault="000A1054" w:rsidP="006F3954">
      <w:pPr>
        <w:pStyle w:val="NoSpacing"/>
        <w:spacing w:line="276" w:lineRule="auto"/>
        <w:jc w:val="both"/>
      </w:pPr>
      <w:r w:rsidRPr="009927A0">
        <w:t>vi.</w:t>
      </w:r>
      <w:r w:rsidRPr="009927A0">
        <w:tab/>
        <w:t>Form of Contract</w:t>
      </w:r>
      <w:r w:rsidR="006F3954" w:rsidRPr="009927A0">
        <w:tab/>
      </w:r>
      <w:r w:rsidR="006F3954" w:rsidRPr="009927A0">
        <w:tab/>
      </w:r>
      <w:r w:rsidR="006F3954" w:rsidRPr="009927A0">
        <w:tab/>
      </w:r>
      <w:r w:rsidR="006F3954" w:rsidRPr="009927A0">
        <w:tab/>
      </w:r>
      <w:r w:rsidR="006F3954" w:rsidRPr="009927A0">
        <w:tab/>
      </w:r>
      <w:r w:rsidR="006F3954" w:rsidRPr="009927A0">
        <w:tab/>
      </w:r>
      <w:r w:rsidRPr="009927A0">
        <w:t>- Annexure</w:t>
      </w:r>
      <w:r w:rsidR="00CA1101">
        <w:tab/>
      </w:r>
      <w:proofErr w:type="gramStart"/>
      <w:r w:rsidRPr="009927A0">
        <w:t>-  F</w:t>
      </w:r>
      <w:proofErr w:type="gramEnd"/>
    </w:p>
    <w:p w:rsidR="000A1054" w:rsidRPr="009927A0" w:rsidRDefault="000A1054" w:rsidP="006F3954">
      <w:pPr>
        <w:pStyle w:val="NoSpacing"/>
        <w:spacing w:line="276" w:lineRule="auto"/>
        <w:jc w:val="both"/>
      </w:pPr>
      <w:r w:rsidRPr="009927A0">
        <w:t>vii.</w:t>
      </w:r>
      <w:r w:rsidRPr="009927A0">
        <w:tab/>
        <w:t>Integrity Pact</w:t>
      </w:r>
      <w:r w:rsidR="006F3954" w:rsidRPr="009927A0">
        <w:tab/>
      </w:r>
      <w:r w:rsidR="006F3954" w:rsidRPr="009927A0">
        <w:tab/>
      </w:r>
      <w:r w:rsidR="006F3954" w:rsidRPr="009927A0">
        <w:tab/>
      </w:r>
      <w:r w:rsidR="006F3954" w:rsidRPr="009927A0">
        <w:tab/>
      </w:r>
      <w:r w:rsidR="006F3954" w:rsidRPr="009927A0">
        <w:tab/>
      </w:r>
      <w:r w:rsidR="006F3954" w:rsidRPr="009927A0">
        <w:tab/>
      </w:r>
      <w:r w:rsidR="006F3954" w:rsidRPr="009927A0">
        <w:tab/>
      </w:r>
      <w:r w:rsidRPr="009927A0">
        <w:t xml:space="preserve">- Annexure </w:t>
      </w:r>
      <w:r w:rsidR="00CA1101">
        <w:tab/>
      </w:r>
      <w:r w:rsidRPr="009927A0">
        <w:t>- G</w:t>
      </w:r>
    </w:p>
    <w:p w:rsidR="000A1054" w:rsidRPr="009927A0" w:rsidRDefault="00F45410" w:rsidP="006F3954">
      <w:pPr>
        <w:pStyle w:val="NoSpacing"/>
        <w:spacing w:line="276" w:lineRule="auto"/>
        <w:jc w:val="both"/>
      </w:pPr>
      <w:r w:rsidRPr="009927A0">
        <w:t>viii</w:t>
      </w:r>
      <w:r w:rsidR="000A1054" w:rsidRPr="009927A0">
        <w:t>.</w:t>
      </w:r>
      <w:r w:rsidR="000A1054" w:rsidRPr="009927A0">
        <w:tab/>
        <w:t>Domestic Price Preference</w:t>
      </w:r>
      <w:r w:rsidR="000A1054" w:rsidRPr="009927A0">
        <w:tab/>
      </w:r>
      <w:r w:rsidR="000A1054" w:rsidRPr="009927A0">
        <w:tab/>
      </w:r>
      <w:r w:rsidR="000A1054" w:rsidRPr="009927A0">
        <w:tab/>
      </w:r>
      <w:r w:rsidR="000A1054" w:rsidRPr="009927A0">
        <w:tab/>
      </w:r>
      <w:r w:rsidR="000A1054" w:rsidRPr="009927A0">
        <w:tab/>
        <w:t xml:space="preserve">- Annexure  </w:t>
      </w:r>
      <w:r w:rsidR="00CA1101">
        <w:tab/>
      </w:r>
      <w:r w:rsidR="000A1054" w:rsidRPr="009927A0">
        <w:t>- K</w:t>
      </w:r>
    </w:p>
    <w:p w:rsidR="000A1054" w:rsidRPr="009927A0" w:rsidRDefault="00F45410" w:rsidP="006F3954">
      <w:pPr>
        <w:pStyle w:val="NoSpacing"/>
        <w:spacing w:line="276" w:lineRule="auto"/>
        <w:jc w:val="both"/>
      </w:pPr>
      <w:r w:rsidRPr="009927A0">
        <w:t>ix</w:t>
      </w:r>
      <w:r w:rsidR="000A1054" w:rsidRPr="009927A0">
        <w:t>.</w:t>
      </w:r>
      <w:r w:rsidR="000A1054" w:rsidRPr="009927A0">
        <w:tab/>
        <w:t>Major Equipment installed list</w:t>
      </w:r>
      <w:r w:rsidR="000A1054" w:rsidRPr="009927A0">
        <w:tab/>
      </w:r>
      <w:r w:rsidR="000A1054" w:rsidRPr="009927A0">
        <w:tab/>
      </w:r>
      <w:r w:rsidR="000A1054" w:rsidRPr="009927A0">
        <w:tab/>
      </w:r>
      <w:r w:rsidR="000A1054" w:rsidRPr="009927A0">
        <w:tab/>
        <w:t xml:space="preserve">- Annexure  </w:t>
      </w:r>
      <w:r w:rsidR="00CA1101">
        <w:tab/>
      </w:r>
      <w:r w:rsidR="000A1054" w:rsidRPr="009927A0">
        <w:t xml:space="preserve">- L </w:t>
      </w:r>
      <w:r w:rsidR="000A1054" w:rsidRPr="009927A0">
        <w:tab/>
      </w:r>
      <w:r w:rsidR="000A1054" w:rsidRPr="009927A0">
        <w:tab/>
      </w:r>
    </w:p>
    <w:p w:rsidR="000A1054" w:rsidRPr="009927A0" w:rsidRDefault="00F45410" w:rsidP="006F3954">
      <w:pPr>
        <w:pStyle w:val="NoSpacing"/>
        <w:spacing w:line="276" w:lineRule="auto"/>
        <w:jc w:val="both"/>
      </w:pPr>
      <w:r w:rsidRPr="009927A0">
        <w:t>x</w:t>
      </w:r>
      <w:r w:rsidR="000A1054" w:rsidRPr="009927A0">
        <w:t>.</w:t>
      </w:r>
      <w:r w:rsidR="000A1054" w:rsidRPr="009927A0">
        <w:tab/>
        <w:t>Inspection Schedule</w:t>
      </w:r>
      <w:r w:rsidR="000A1054" w:rsidRPr="009927A0">
        <w:tab/>
      </w:r>
      <w:r w:rsidR="000A1054" w:rsidRPr="009927A0">
        <w:tab/>
      </w:r>
      <w:r w:rsidR="000A1054" w:rsidRPr="009927A0">
        <w:tab/>
      </w:r>
      <w:r w:rsidR="000A1054" w:rsidRPr="009927A0">
        <w:tab/>
      </w:r>
      <w:r w:rsidR="000A1054" w:rsidRPr="009927A0">
        <w:tab/>
      </w:r>
      <w:r w:rsidR="000A1054" w:rsidRPr="009927A0">
        <w:tab/>
        <w:t xml:space="preserve">- Annexure  </w:t>
      </w:r>
      <w:r w:rsidR="00CA1101">
        <w:tab/>
      </w:r>
      <w:r w:rsidR="000A1054" w:rsidRPr="009927A0">
        <w:t>- M</w:t>
      </w:r>
      <w:r w:rsidR="000A1054" w:rsidRPr="009927A0">
        <w:tab/>
      </w:r>
    </w:p>
    <w:p w:rsidR="00E45BE9" w:rsidRPr="009927A0" w:rsidRDefault="00F45410" w:rsidP="006F3954">
      <w:pPr>
        <w:pStyle w:val="NoSpacing"/>
        <w:spacing w:line="276" w:lineRule="auto"/>
        <w:jc w:val="both"/>
      </w:pPr>
      <w:r w:rsidRPr="009927A0">
        <w:t>xi</w:t>
      </w:r>
      <w:r w:rsidR="000A1054" w:rsidRPr="009927A0">
        <w:t>.</w:t>
      </w:r>
      <w:r w:rsidR="00E45BE9" w:rsidRPr="009927A0">
        <w:tab/>
        <w:t>Form of Bid Security</w:t>
      </w:r>
      <w:r w:rsidR="000A1054" w:rsidRPr="009927A0">
        <w:tab/>
      </w:r>
      <w:r w:rsidR="00E45BE9" w:rsidRPr="009927A0">
        <w:tab/>
      </w:r>
      <w:r w:rsidR="00E45BE9" w:rsidRPr="009927A0">
        <w:tab/>
      </w:r>
      <w:r w:rsidR="00E45BE9" w:rsidRPr="009927A0">
        <w:tab/>
      </w:r>
      <w:r w:rsidR="00E45BE9" w:rsidRPr="009927A0">
        <w:tab/>
      </w:r>
      <w:r w:rsidR="00E45BE9" w:rsidRPr="009927A0">
        <w:tab/>
        <w:t xml:space="preserve">- Annexure </w:t>
      </w:r>
      <w:r w:rsidR="00CA1101">
        <w:tab/>
        <w:t>-</w:t>
      </w:r>
      <w:r w:rsidR="00E45BE9" w:rsidRPr="009927A0">
        <w:t xml:space="preserve"> N</w:t>
      </w:r>
    </w:p>
    <w:p w:rsidR="00E45BE9" w:rsidRPr="009927A0" w:rsidRDefault="00F45410" w:rsidP="006F3954">
      <w:pPr>
        <w:pStyle w:val="NoSpacing"/>
        <w:jc w:val="both"/>
      </w:pPr>
      <w:r w:rsidRPr="009927A0">
        <w:t>xii</w:t>
      </w:r>
      <w:r w:rsidR="00E45BE9" w:rsidRPr="009927A0">
        <w:t>.</w:t>
      </w:r>
      <w:r w:rsidR="00054ECF" w:rsidRPr="009927A0">
        <w:tab/>
      </w:r>
      <w:r w:rsidR="000A1054" w:rsidRPr="009927A0">
        <w:t>Constitution of the firm (Company Certification of Registration</w:t>
      </w:r>
      <w:proofErr w:type="gramStart"/>
      <w:r w:rsidR="000A1054" w:rsidRPr="009927A0">
        <w:t>,  etc</w:t>
      </w:r>
      <w:proofErr w:type="gramEnd"/>
      <w:r w:rsidR="000A1054" w:rsidRPr="009927A0">
        <w:t xml:space="preserve">.) along with  </w:t>
      </w:r>
    </w:p>
    <w:p w:rsidR="000A1054" w:rsidRPr="009927A0" w:rsidRDefault="00054ECF" w:rsidP="006F3954">
      <w:pPr>
        <w:pStyle w:val="NoSpacing"/>
        <w:jc w:val="both"/>
      </w:pPr>
      <w:r w:rsidRPr="009927A0">
        <w:tab/>
      </w:r>
      <w:proofErr w:type="gramStart"/>
      <w:r w:rsidR="000A1054" w:rsidRPr="009927A0">
        <w:t>copy</w:t>
      </w:r>
      <w:proofErr w:type="gramEnd"/>
      <w:r w:rsidR="000A1054" w:rsidRPr="009927A0">
        <w:t xml:space="preserve"> of Joint Venture Agreement if applicable.</w:t>
      </w:r>
      <w:r w:rsidR="000A1054" w:rsidRPr="009927A0">
        <w:tab/>
      </w:r>
      <w:r w:rsidR="000A1054" w:rsidRPr="009927A0">
        <w:tab/>
      </w:r>
    </w:p>
    <w:p w:rsidR="000A1054" w:rsidRPr="009927A0" w:rsidRDefault="00F45410" w:rsidP="006F3954">
      <w:pPr>
        <w:pStyle w:val="NoSpacing"/>
        <w:jc w:val="both"/>
      </w:pPr>
      <w:r w:rsidRPr="009927A0">
        <w:t>xiii</w:t>
      </w:r>
      <w:r w:rsidR="000A1054" w:rsidRPr="009927A0">
        <w:t>.</w:t>
      </w:r>
      <w:r w:rsidR="000A1054" w:rsidRPr="009927A0">
        <w:tab/>
        <w:t>Details of litigation, if any</w:t>
      </w:r>
    </w:p>
    <w:p w:rsidR="000A1054" w:rsidRPr="009927A0" w:rsidRDefault="00F45410" w:rsidP="006F3954">
      <w:pPr>
        <w:pStyle w:val="NoSpacing"/>
        <w:jc w:val="both"/>
      </w:pPr>
      <w:r w:rsidRPr="009927A0">
        <w:t>xiv</w:t>
      </w:r>
      <w:r w:rsidR="000A1054" w:rsidRPr="009927A0">
        <w:t>.</w:t>
      </w:r>
      <w:r w:rsidR="000A1054" w:rsidRPr="009927A0">
        <w:tab/>
        <w:t xml:space="preserve">Power of Attorney </w:t>
      </w:r>
      <w:r w:rsidR="00E45BE9" w:rsidRPr="009927A0">
        <w:t xml:space="preserve">/Authority by Firm / Company authorizing the individual(s) to </w:t>
      </w:r>
      <w:r w:rsidR="006F3954" w:rsidRPr="009927A0">
        <w:tab/>
      </w:r>
      <w:r w:rsidR="00E45BE9" w:rsidRPr="009927A0">
        <w:t>sign on its behalf.</w:t>
      </w:r>
    </w:p>
    <w:p w:rsidR="000A1054" w:rsidRPr="009927A0" w:rsidRDefault="00F45410" w:rsidP="006F3954">
      <w:pPr>
        <w:pStyle w:val="NoSpacing"/>
        <w:jc w:val="both"/>
      </w:pPr>
      <w:r w:rsidRPr="009927A0">
        <w:t>xv</w:t>
      </w:r>
      <w:r w:rsidR="000A1054" w:rsidRPr="009927A0">
        <w:t>.</w:t>
      </w:r>
      <w:r w:rsidR="000A1054" w:rsidRPr="009927A0">
        <w:tab/>
        <w:t xml:space="preserve">Relevant information/details about the Firm as per requirement and to fill </w:t>
      </w:r>
      <w:r w:rsidR="00054ECF" w:rsidRPr="009927A0">
        <w:tab/>
      </w:r>
      <w:r w:rsidR="000A1054" w:rsidRPr="009927A0">
        <w:t>releva</w:t>
      </w:r>
      <w:r w:rsidR="007C0BB7" w:rsidRPr="009927A0">
        <w:t xml:space="preserve">nt particulars in Forms (as </w:t>
      </w:r>
      <w:r w:rsidR="000A1054" w:rsidRPr="009927A0">
        <w:t>and where applicable).</w:t>
      </w:r>
    </w:p>
    <w:p w:rsidR="000A1054" w:rsidRPr="009927A0" w:rsidRDefault="00F45410" w:rsidP="006F3954">
      <w:pPr>
        <w:pStyle w:val="NoSpacing"/>
        <w:jc w:val="both"/>
      </w:pPr>
      <w:r w:rsidRPr="009927A0">
        <w:t>xvi</w:t>
      </w:r>
      <w:r w:rsidR="000A1054" w:rsidRPr="009927A0">
        <w:t xml:space="preserve">. </w:t>
      </w:r>
      <w:r w:rsidR="00E45BE9" w:rsidRPr="009927A0">
        <w:tab/>
      </w:r>
      <w:r w:rsidR="000A1054" w:rsidRPr="009927A0">
        <w:t xml:space="preserve">Relevant information, specifications and photographs about </w:t>
      </w:r>
      <w:r w:rsidR="000220F9" w:rsidRPr="009927A0">
        <w:t>One (01)</w:t>
      </w:r>
      <w:r w:rsidR="00710B14">
        <w:t>CONVENTIONAL</w:t>
      </w:r>
      <w:r w:rsidR="004B21EE">
        <w:t xml:space="preserve"> Twin Screw</w:t>
      </w:r>
      <w:r w:rsidR="00906AF5" w:rsidRPr="009927A0">
        <w:t xml:space="preserve"> buoy tender</w:t>
      </w:r>
      <w:r w:rsidR="000220F9" w:rsidRPr="009927A0">
        <w:t xml:space="preserve">,  </w:t>
      </w:r>
      <w:r w:rsidR="000A1054" w:rsidRPr="009927A0">
        <w:t xml:space="preserve">as per requirement of Tender </w:t>
      </w:r>
      <w:r w:rsidR="00054ECF" w:rsidRPr="009927A0">
        <w:tab/>
      </w:r>
      <w:r w:rsidR="000A1054" w:rsidRPr="009927A0">
        <w:t xml:space="preserve">Documents. </w:t>
      </w:r>
    </w:p>
    <w:p w:rsidR="000A1054" w:rsidRPr="009927A0" w:rsidRDefault="00F45410" w:rsidP="006F3954">
      <w:pPr>
        <w:pStyle w:val="NoSpacing"/>
        <w:jc w:val="both"/>
      </w:pPr>
      <w:r w:rsidRPr="009927A0">
        <w:t>xvii</w:t>
      </w:r>
      <w:r w:rsidR="000A1054" w:rsidRPr="009927A0">
        <w:t xml:space="preserve">. </w:t>
      </w:r>
      <w:r w:rsidR="00E45BE9" w:rsidRPr="009927A0">
        <w:tab/>
      </w:r>
      <w:r w:rsidR="000A1054" w:rsidRPr="009927A0">
        <w:t>Last three years audited Financial Sta</w:t>
      </w:r>
      <w:r w:rsidR="00526BB5" w:rsidRPr="009927A0">
        <w:t xml:space="preserve">tements for Pakistani firms and Last three </w:t>
      </w:r>
      <w:r w:rsidR="006F3954" w:rsidRPr="009927A0">
        <w:tab/>
      </w:r>
      <w:r w:rsidR="00526BB5" w:rsidRPr="009927A0">
        <w:t>(03)</w:t>
      </w:r>
      <w:r w:rsidR="00A74895">
        <w:t xml:space="preserve"> years </w:t>
      </w:r>
      <w:r w:rsidR="00526BB5" w:rsidRPr="009927A0">
        <w:t>Banker’s statement for International firms.</w:t>
      </w:r>
    </w:p>
    <w:p w:rsidR="000A1054" w:rsidRPr="009927A0" w:rsidRDefault="00E45BE9" w:rsidP="006F3954">
      <w:pPr>
        <w:pStyle w:val="NoSpacing"/>
        <w:ind w:left="720" w:hanging="720"/>
        <w:jc w:val="both"/>
      </w:pPr>
      <w:r w:rsidRPr="009927A0">
        <w:t>x</w:t>
      </w:r>
      <w:r w:rsidR="00F45410" w:rsidRPr="009927A0">
        <w:t>viii.</w:t>
      </w:r>
      <w:r w:rsidRPr="009927A0">
        <w:tab/>
      </w:r>
      <w:r w:rsidR="000A1054" w:rsidRPr="009927A0">
        <w:t>For Pakistani firms National Tax Number and amount of Income Tax paid during the last three assessment years (state years of assessment) and online verification for Active Tax Payer List (A.T.L) of Tax department to be submitted.</w:t>
      </w:r>
    </w:p>
    <w:p w:rsidR="009E1B54" w:rsidRPr="009927A0" w:rsidRDefault="000A1054" w:rsidP="006F3954">
      <w:pPr>
        <w:pStyle w:val="NoSpacing"/>
        <w:jc w:val="both"/>
      </w:pPr>
      <w:r w:rsidRPr="009927A0">
        <w:t>9.</w:t>
      </w:r>
      <w:r w:rsidRPr="009927A0">
        <w:tab/>
        <w:t xml:space="preserve">The rates and prices which we have entered in our Financial Offer are without financial and contractual conditions reservations or implications. These have been duly checked, finalized and are correct in every respect. </w:t>
      </w:r>
    </w:p>
    <w:p w:rsidR="000A1054" w:rsidRPr="009927A0" w:rsidRDefault="000A1054" w:rsidP="006F3954">
      <w:pPr>
        <w:pStyle w:val="NoSpacing"/>
        <w:jc w:val="both"/>
      </w:pPr>
      <w:r w:rsidRPr="009927A0">
        <w:t>10.</w:t>
      </w:r>
      <w:r w:rsidRPr="009927A0">
        <w:tab/>
        <w:t>The quoted prices entered in the Financial Offer and in the Bill of Quantities are fixed, firm and no extra payment is admissible for variations / alteration/addition to comply with the Tender as may be proposed after site inspection, test and tri</w:t>
      </w:r>
      <w:r w:rsidR="007C0BB7" w:rsidRPr="009927A0">
        <w:t xml:space="preserve">als of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w:t>
      </w:r>
    </w:p>
    <w:p w:rsidR="000A1054" w:rsidRPr="009927A0" w:rsidRDefault="000A1054" w:rsidP="006F3954">
      <w:pPr>
        <w:pStyle w:val="NoSpacing"/>
        <w:jc w:val="both"/>
      </w:pPr>
      <w:r w:rsidRPr="009927A0">
        <w:t>11.</w:t>
      </w:r>
      <w:r w:rsidRPr="009927A0">
        <w:tab/>
        <w:t>A certificate attesting the signatures of our duly authorized representatives is enclosed who bear the powers necessary to enter into a binding contract.</w:t>
      </w:r>
    </w:p>
    <w:p w:rsidR="000A1054" w:rsidRPr="009927A0" w:rsidRDefault="000A1054" w:rsidP="006F3954">
      <w:pPr>
        <w:pStyle w:val="NoSpacing"/>
        <w:jc w:val="both"/>
      </w:pPr>
      <w:r w:rsidRPr="009927A0">
        <w:t>12.</w:t>
      </w:r>
      <w:r w:rsidRPr="009927A0">
        <w:tab/>
        <w:t>We undertake to bear all expenses of visits and stay by PQA representatives for onsite inspections, tests and trials of</w:t>
      </w:r>
      <w:r w:rsidR="00526BB5" w:rsidRPr="009927A0">
        <w:t xml:space="preserve"> One </w:t>
      </w:r>
      <w:r w:rsidR="003720A2" w:rsidRPr="009927A0">
        <w:t xml:space="preserve">(01) </w:t>
      </w:r>
      <w:r w:rsidR="00710B14">
        <w:t>CONVENTIONAL</w:t>
      </w:r>
      <w:r w:rsidR="004B21EE">
        <w:t xml:space="preserve"> Twin Screw buoy</w:t>
      </w:r>
      <w:r w:rsidR="00906AF5" w:rsidRPr="009927A0">
        <w:t xml:space="preserve"> tender</w:t>
      </w:r>
      <w:r w:rsidRPr="009927A0">
        <w:t xml:space="preserve">, </w:t>
      </w:r>
      <w:r w:rsidR="00526BB5" w:rsidRPr="009927A0">
        <w:t xml:space="preserve">Vessel’s </w:t>
      </w:r>
      <w:r w:rsidRPr="009927A0">
        <w:t>machinery, hull and equipment offered by us.</w:t>
      </w:r>
    </w:p>
    <w:p w:rsidR="000A1054" w:rsidRPr="009927A0" w:rsidRDefault="000A1054" w:rsidP="006F3954">
      <w:pPr>
        <w:pStyle w:val="NoSpacing"/>
        <w:jc w:val="both"/>
      </w:pPr>
      <w:r w:rsidRPr="009927A0">
        <w:t>13.</w:t>
      </w:r>
      <w:r w:rsidRPr="009927A0">
        <w:tab/>
        <w:t xml:space="preserve">We undertake, if our Tender is accepted, to sign the Agreement of Contract within </w:t>
      </w:r>
      <w:r w:rsidR="00266FC9" w:rsidRPr="009927A0">
        <w:t xml:space="preserve">Fifteen </w:t>
      </w:r>
      <w:r w:rsidRPr="009927A0">
        <w:t>(</w:t>
      </w:r>
      <w:r w:rsidR="00266FC9" w:rsidRPr="009927A0">
        <w:t>15</w:t>
      </w:r>
      <w:r w:rsidRPr="009927A0">
        <w:t>) calendar days after receipt of written Letter of Intent from PQA. We shall thereafter carryout at our Supply</w:t>
      </w:r>
      <w:r w:rsidR="00BB24CB" w:rsidRPr="009927A0">
        <w:t>/Construction</w:t>
      </w:r>
      <w:r w:rsidRPr="009927A0">
        <w:t xml:space="preserve"> site the proposed additions/alterations to comply with the </w:t>
      </w:r>
      <w:r w:rsidR="009E1B54" w:rsidRPr="009927A0">
        <w:t xml:space="preserve">Tender </w:t>
      </w:r>
      <w:r w:rsidRPr="009927A0">
        <w:t xml:space="preserve">before dispatch, if any, and deliver as per contractual terms and conditions, the accepted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at Port </w:t>
      </w:r>
      <w:proofErr w:type="spellStart"/>
      <w:r w:rsidRPr="009927A0">
        <w:t>Qasim</w:t>
      </w:r>
      <w:proofErr w:type="spellEnd"/>
      <w:r w:rsidRPr="009927A0">
        <w:t xml:space="preserve"> Karachi within the specified supply period in the Contract. </w:t>
      </w:r>
    </w:p>
    <w:p w:rsidR="00E979D1" w:rsidRPr="009927A0" w:rsidRDefault="00E979D1" w:rsidP="006F3954">
      <w:pPr>
        <w:pStyle w:val="NoSpacing"/>
        <w:jc w:val="both"/>
      </w:pPr>
    </w:p>
    <w:p w:rsidR="000A1054" w:rsidRPr="009927A0" w:rsidRDefault="000A1054" w:rsidP="006F3954">
      <w:pPr>
        <w:pStyle w:val="NoSpacing"/>
        <w:jc w:val="both"/>
      </w:pPr>
      <w:r w:rsidRPr="009927A0">
        <w:lastRenderedPageBreak/>
        <w:t>14.</w:t>
      </w:r>
      <w:r w:rsidRPr="009927A0">
        <w:tab/>
        <w:t xml:space="preserve">If our Tender is accepted we will furnish, before signing of the Contract Agreement, a </w:t>
      </w:r>
      <w:r w:rsidRPr="009927A0">
        <w:rPr>
          <w:u w:val="single"/>
        </w:rPr>
        <w:t xml:space="preserve">Performance Bond of 10 % </w:t>
      </w:r>
      <w:r w:rsidRPr="009927A0">
        <w:t xml:space="preserve">of the Contract Price  as per terms of Tender documents / Conditions of Contract as assurance for due performance of the contract. </w:t>
      </w:r>
    </w:p>
    <w:p w:rsidR="00E979D1" w:rsidRPr="009927A0" w:rsidRDefault="00E979D1" w:rsidP="006F3954">
      <w:pPr>
        <w:pStyle w:val="NoSpacing"/>
        <w:jc w:val="both"/>
      </w:pPr>
    </w:p>
    <w:p w:rsidR="000A1054" w:rsidRPr="009927A0" w:rsidRDefault="000A1054" w:rsidP="006F3954">
      <w:pPr>
        <w:pStyle w:val="NoSpacing"/>
        <w:jc w:val="both"/>
      </w:pPr>
      <w:r w:rsidRPr="009927A0">
        <w:t>15.</w:t>
      </w:r>
      <w:r w:rsidRPr="009927A0">
        <w:tab/>
        <w:t>If our Tender is accepted and the Letter of Intent / Award is issued to us, we agree to pay all costs towards the preparation of the legally acceptable Contract Agreement (inclusive of stamp duty).</w:t>
      </w:r>
    </w:p>
    <w:p w:rsidR="000A1054" w:rsidRPr="009927A0" w:rsidRDefault="000A1054" w:rsidP="006F3954">
      <w:pPr>
        <w:pStyle w:val="NoSpacing"/>
        <w:jc w:val="both"/>
      </w:pPr>
      <w:r w:rsidRPr="009927A0">
        <w:t>16.</w:t>
      </w:r>
      <w:r w:rsidRPr="009927A0">
        <w:tab/>
        <w:t>We further agree to abide by this Tender</w:t>
      </w:r>
      <w:r w:rsidR="00F45410" w:rsidRPr="009927A0">
        <w:t xml:space="preserve"> for a Bid validity Period of 18</w:t>
      </w:r>
      <w:r w:rsidRPr="009927A0">
        <w:t>0 days from the date of opening of the Bid and it shall remain binding upon us for this Bid validity Period or extended Bid validity Period, if any.</w:t>
      </w:r>
    </w:p>
    <w:p w:rsidR="000A1054" w:rsidRPr="009927A0" w:rsidRDefault="000A1054" w:rsidP="006F3954">
      <w:pPr>
        <w:pStyle w:val="NoSpacing"/>
        <w:jc w:val="both"/>
      </w:pPr>
      <w:r w:rsidRPr="009927A0">
        <w:t>17.</w:t>
      </w:r>
      <w:r w:rsidRPr="009927A0">
        <w:tab/>
        <w:t>Unless and until a formal Contract Agreement is prepared and signed, this Tender together with your written acceptance thereof, shall constitute a binding contract between us and PQA.</w:t>
      </w:r>
    </w:p>
    <w:p w:rsidR="000A1054" w:rsidRPr="009927A0" w:rsidRDefault="000A1054" w:rsidP="006F3954">
      <w:pPr>
        <w:pStyle w:val="NoSpacing"/>
        <w:jc w:val="both"/>
      </w:pPr>
      <w:r w:rsidRPr="009927A0">
        <w:t>18.</w:t>
      </w:r>
      <w:r w:rsidRPr="009927A0">
        <w:tab/>
        <w:t>We agree that should we</w:t>
      </w:r>
      <w:r w:rsidR="007C0BB7" w:rsidRPr="009927A0">
        <w:t xml:space="preserve"> withdraw the offer within the </w:t>
      </w:r>
      <w:r w:rsidRPr="009927A0">
        <w:t>Bid validity Period and / or, in the event that we are awarded the Contrac</w:t>
      </w:r>
      <w:r w:rsidR="00F45410" w:rsidRPr="009927A0">
        <w:t xml:space="preserve">t and within the stipulated Bid </w:t>
      </w:r>
      <w:r w:rsidRPr="009927A0">
        <w:t>v</w:t>
      </w:r>
      <w:r w:rsidR="00526BB5" w:rsidRPr="009927A0">
        <w:t xml:space="preserve">alidity </w:t>
      </w:r>
      <w:r w:rsidRPr="009927A0">
        <w:t xml:space="preserve">Period if we fail to sign the formal Agreement and / or fail to furnish Performance Bond, Port </w:t>
      </w:r>
      <w:proofErr w:type="spellStart"/>
      <w:r w:rsidRPr="009927A0">
        <w:t>Qasim</w:t>
      </w:r>
      <w:proofErr w:type="spellEnd"/>
      <w:r w:rsidRPr="009927A0">
        <w:t xml:space="preserve"> Authority shall have full right to forfeit our Bid security / Earnest Money.</w:t>
      </w:r>
    </w:p>
    <w:p w:rsidR="000A1054" w:rsidRPr="009927A0" w:rsidRDefault="000A1054" w:rsidP="006F3954">
      <w:pPr>
        <w:pStyle w:val="NoSpacing"/>
        <w:jc w:val="both"/>
      </w:pPr>
      <w:r w:rsidRPr="009927A0">
        <w:t>19.</w:t>
      </w:r>
      <w:r w:rsidRPr="009927A0">
        <w:tab/>
        <w:t>We agree that you are not bound to accept the lowest or any Tender that you may receive and that the tender documents constitute complete transparency and we shall have no claim as to PQA’s tender evaluation procedure and criteria for selection of equipment and decision for Award.</w:t>
      </w:r>
    </w:p>
    <w:p w:rsidR="000A1054" w:rsidRPr="009927A0" w:rsidRDefault="000A1054" w:rsidP="006F3954">
      <w:pPr>
        <w:pStyle w:val="NoSpacing"/>
        <w:jc w:val="both"/>
        <w:rPr>
          <w:b/>
          <w:u w:val="single"/>
        </w:rPr>
      </w:pPr>
      <w:r w:rsidRPr="009927A0">
        <w:rPr>
          <w:b/>
        </w:rPr>
        <w:t xml:space="preserve">20.    </w:t>
      </w:r>
      <w:r w:rsidRPr="009927A0">
        <w:rPr>
          <w:b/>
          <w:u w:val="single"/>
        </w:rPr>
        <w:t>ACCEPTANCE</w:t>
      </w:r>
    </w:p>
    <w:p w:rsidR="000A1054" w:rsidRPr="009927A0" w:rsidRDefault="000A1054" w:rsidP="006F3954">
      <w:pPr>
        <w:pStyle w:val="NoSpacing"/>
        <w:jc w:val="both"/>
      </w:pPr>
      <w:r w:rsidRPr="009927A0">
        <w:t xml:space="preserve">Unless and until the formal Agreement is executed, this offer, together with the Port </w:t>
      </w:r>
      <w:proofErr w:type="spellStart"/>
      <w:r w:rsidRPr="009927A0">
        <w:t>Qasim</w:t>
      </w:r>
      <w:proofErr w:type="spellEnd"/>
      <w:r w:rsidRPr="009927A0">
        <w:t xml:space="preserve"> Authority’s written acceptance, shall constitute a binding contract between us.  We understand that the Port </w:t>
      </w:r>
      <w:proofErr w:type="spellStart"/>
      <w:r w:rsidRPr="009927A0">
        <w:t>Qasim</w:t>
      </w:r>
      <w:proofErr w:type="spellEnd"/>
      <w:r w:rsidRPr="009927A0">
        <w:t xml:space="preserve"> Authority is not bound to accept the lowest or any offer received and that you will not bear the expenses incurred by us in Tendering.</w:t>
      </w:r>
    </w:p>
    <w:p w:rsidR="000A1054" w:rsidRPr="009927A0" w:rsidRDefault="000A1054" w:rsidP="006F3954">
      <w:pPr>
        <w:pStyle w:val="NoSpacing"/>
        <w:jc w:val="both"/>
      </w:pPr>
      <w:r w:rsidRPr="009927A0">
        <w:t>We hereby certify that the prices specified and other information contained in this Tender and the signatures below are those of duly authorized officer of the Company, having the powers necessary to enter into a binding contract.</w:t>
      </w:r>
    </w:p>
    <w:p w:rsidR="000A1054" w:rsidRPr="009927A0" w:rsidRDefault="000A1054" w:rsidP="006F3954">
      <w:pPr>
        <w:pStyle w:val="NoSpacing"/>
        <w:jc w:val="both"/>
      </w:pPr>
      <w:r w:rsidRPr="009927A0">
        <w:t xml:space="preserve">Dated </w:t>
      </w:r>
      <w:proofErr w:type="gramStart"/>
      <w:r w:rsidRPr="009927A0">
        <w:t>this, …</w:t>
      </w:r>
      <w:r w:rsidR="00E91AA6" w:rsidRPr="009927A0">
        <w:t>………….</w:t>
      </w:r>
      <w:r w:rsidRPr="009927A0">
        <w:t>…………….</w:t>
      </w:r>
      <w:proofErr w:type="gramEnd"/>
      <w:r w:rsidRPr="009927A0">
        <w:t>Day of</w:t>
      </w:r>
      <w:r w:rsidR="00E91AA6" w:rsidRPr="009927A0">
        <w:t xml:space="preserve"> …………….……………., </w:t>
      </w:r>
      <w:r w:rsidRPr="009927A0">
        <w:t>20</w:t>
      </w:r>
      <w:r w:rsidR="005702F7">
        <w:t>20</w:t>
      </w:r>
      <w:r w:rsidRPr="009927A0">
        <w:t>.</w:t>
      </w:r>
    </w:p>
    <w:p w:rsidR="000A1054" w:rsidRPr="009927A0" w:rsidRDefault="000A1054" w:rsidP="006F3954">
      <w:pPr>
        <w:pStyle w:val="NoSpacing"/>
        <w:jc w:val="both"/>
      </w:pPr>
      <w:r w:rsidRPr="009927A0">
        <w:t>Authorized Signature(s) ………………………………</w:t>
      </w:r>
      <w:r w:rsidR="00E91AA6" w:rsidRPr="009927A0">
        <w:t>……</w:t>
      </w:r>
      <w:r w:rsidR="00A4343A" w:rsidRPr="009927A0">
        <w:t>.</w:t>
      </w:r>
      <w:r w:rsidR="00E91AA6" w:rsidRPr="009927A0">
        <w:t>…..</w:t>
      </w:r>
      <w:r w:rsidRPr="009927A0">
        <w:t>……………………</w:t>
      </w:r>
      <w:r w:rsidR="002B779A">
        <w:t>………</w:t>
      </w:r>
      <w:r w:rsidRPr="009927A0">
        <w:t>………………</w:t>
      </w:r>
    </w:p>
    <w:p w:rsidR="000A1054" w:rsidRPr="009927A0" w:rsidRDefault="000A1054" w:rsidP="006F3954">
      <w:pPr>
        <w:pStyle w:val="NoSpacing"/>
        <w:jc w:val="both"/>
      </w:pPr>
      <w:r w:rsidRPr="009927A0">
        <w:t>In the capacity of ………………………………………………….…………</w:t>
      </w:r>
      <w:r w:rsidR="00E91AA6" w:rsidRPr="009927A0">
        <w:t>…………..</w:t>
      </w:r>
      <w:r w:rsidRPr="009927A0">
        <w:t>……</w:t>
      </w:r>
      <w:r w:rsidR="002B779A">
        <w:t>…….</w:t>
      </w:r>
      <w:r w:rsidRPr="009927A0">
        <w:t>……….</w:t>
      </w:r>
    </w:p>
    <w:p w:rsidR="000A1054" w:rsidRPr="009927A0" w:rsidRDefault="000A1054" w:rsidP="006F3954">
      <w:pPr>
        <w:pStyle w:val="NoSpacing"/>
        <w:jc w:val="both"/>
      </w:pPr>
      <w:r w:rsidRPr="009927A0">
        <w:t>Duly authorized to sign Tender for and on behalf of………………………………………</w:t>
      </w:r>
      <w:r w:rsidR="00E91AA6" w:rsidRPr="009927A0">
        <w:t>…</w:t>
      </w:r>
      <w:r w:rsidRPr="009927A0">
        <w:t>…</w:t>
      </w:r>
      <w:r w:rsidR="002B779A">
        <w:t>………….</w:t>
      </w:r>
      <w:r w:rsidRPr="009927A0">
        <w:t>..</w:t>
      </w:r>
    </w:p>
    <w:p w:rsidR="000A1054" w:rsidRPr="009927A0" w:rsidRDefault="000A1054" w:rsidP="006F3954">
      <w:pPr>
        <w:pStyle w:val="NoSpacing"/>
        <w:jc w:val="both"/>
      </w:pPr>
      <w:r w:rsidRPr="009927A0">
        <w:t xml:space="preserve">(Name and Designation of the </w:t>
      </w:r>
      <w:proofErr w:type="spellStart"/>
      <w:r w:rsidRPr="009927A0">
        <w:t>Tenderer</w:t>
      </w:r>
      <w:proofErr w:type="spellEnd"/>
      <w:r w:rsidRPr="009927A0">
        <w:t xml:space="preserve"> in block capital letters)</w:t>
      </w:r>
    </w:p>
    <w:p w:rsidR="000A1054" w:rsidRPr="009927A0" w:rsidRDefault="000A1054" w:rsidP="006F3954">
      <w:pPr>
        <w:pStyle w:val="NoSpacing"/>
        <w:jc w:val="both"/>
      </w:pPr>
      <w:r w:rsidRPr="009927A0">
        <w:t>Address with telephone, fax, no and e-mail address.</w:t>
      </w:r>
    </w:p>
    <w:p w:rsidR="000A1054" w:rsidRPr="009927A0" w:rsidRDefault="000A1054" w:rsidP="00E46B35">
      <w:pPr>
        <w:pStyle w:val="NoSpacing"/>
        <w:spacing w:line="360" w:lineRule="auto"/>
        <w:jc w:val="both"/>
      </w:pPr>
      <w:r w:rsidRPr="009927A0">
        <w:t>Seal …………………………………………………………</w:t>
      </w:r>
      <w:r w:rsidR="00E91AA6" w:rsidRPr="009927A0">
        <w:t>.</w:t>
      </w:r>
      <w:r w:rsidRPr="009927A0">
        <w:t>…</w:t>
      </w:r>
    </w:p>
    <w:p w:rsidR="000A1054" w:rsidRPr="009927A0" w:rsidRDefault="000A1054" w:rsidP="00E46B35">
      <w:pPr>
        <w:pStyle w:val="NoSpacing"/>
        <w:spacing w:line="360" w:lineRule="auto"/>
        <w:jc w:val="both"/>
      </w:pPr>
      <w:proofErr w:type="gramStart"/>
      <w:r w:rsidRPr="009927A0">
        <w:t>Tel.</w:t>
      </w:r>
      <w:proofErr w:type="gramEnd"/>
      <w:r w:rsidRPr="009927A0">
        <w:t xml:space="preserve"> No…………</w:t>
      </w:r>
      <w:r w:rsidR="00D71E92" w:rsidRPr="009927A0">
        <w:t>…</w:t>
      </w:r>
      <w:r w:rsidR="00A4343A" w:rsidRPr="009927A0">
        <w:t>…</w:t>
      </w:r>
      <w:r w:rsidR="002B779A">
        <w:t>..</w:t>
      </w:r>
      <w:r w:rsidRPr="009927A0">
        <w:t>Fax No</w:t>
      </w:r>
      <w:r w:rsidR="00D71E92" w:rsidRPr="009927A0">
        <w:t>…………</w:t>
      </w:r>
      <w:r w:rsidR="002B779A">
        <w:t>…</w:t>
      </w:r>
      <w:r w:rsidR="00D71E92" w:rsidRPr="009927A0">
        <w:t>…..</w:t>
      </w:r>
      <w:r w:rsidRPr="009927A0">
        <w:t>Email</w:t>
      </w:r>
      <w:r w:rsidR="00E91AA6" w:rsidRPr="009927A0">
        <w:t xml:space="preserve"> A</w:t>
      </w:r>
      <w:r w:rsidRPr="009927A0">
        <w:t>ddress</w:t>
      </w:r>
      <w:r w:rsidRPr="009927A0">
        <w:tab/>
        <w:t>……………………………</w:t>
      </w:r>
      <w:r w:rsidR="002B779A">
        <w:t>…</w:t>
      </w:r>
      <w:r w:rsidRPr="009927A0">
        <w:t>….</w:t>
      </w:r>
    </w:p>
    <w:p w:rsidR="000A1054" w:rsidRPr="009927A0" w:rsidRDefault="000A1054" w:rsidP="00E46B35">
      <w:pPr>
        <w:pStyle w:val="NoSpacing"/>
        <w:spacing w:line="360" w:lineRule="auto"/>
      </w:pPr>
      <w:r w:rsidRPr="009927A0">
        <w:t>In the presence of</w:t>
      </w:r>
      <w:proofErr w:type="gramStart"/>
      <w:r w:rsidRPr="009927A0">
        <w:t>:…………</w:t>
      </w:r>
      <w:r w:rsidR="00E91AA6" w:rsidRPr="009927A0">
        <w:t>……</w:t>
      </w:r>
      <w:r w:rsidR="002B779A">
        <w:t>……..</w:t>
      </w:r>
      <w:r w:rsidR="00E91AA6" w:rsidRPr="009927A0">
        <w:t>………………………………..</w:t>
      </w:r>
      <w:r w:rsidRPr="009927A0">
        <w:t>…………………………………….</w:t>
      </w:r>
      <w:proofErr w:type="gramEnd"/>
    </w:p>
    <w:p w:rsidR="000A1054" w:rsidRPr="009927A0" w:rsidRDefault="000A1054" w:rsidP="00E46B35">
      <w:pPr>
        <w:pStyle w:val="NoSpacing"/>
        <w:spacing w:line="360" w:lineRule="auto"/>
        <w:jc w:val="both"/>
      </w:pPr>
      <w:r w:rsidRPr="009927A0">
        <w:t>Witness ………………………………</w:t>
      </w:r>
      <w:r w:rsidR="002B779A">
        <w:t>…</w:t>
      </w:r>
      <w:r w:rsidRPr="009927A0">
        <w:t>……………………………………………………………………</w:t>
      </w:r>
    </w:p>
    <w:p w:rsidR="000A1054" w:rsidRPr="009927A0" w:rsidRDefault="000A1054" w:rsidP="00E46B35">
      <w:pPr>
        <w:pStyle w:val="NoSpacing"/>
        <w:spacing w:line="360" w:lineRule="auto"/>
        <w:jc w:val="both"/>
      </w:pPr>
      <w:r w:rsidRPr="009927A0">
        <w:t>Address:…………………………………………………………………………………………………………………………………………………</w:t>
      </w:r>
      <w:r w:rsidR="002B779A">
        <w:t>……</w:t>
      </w:r>
      <w:r w:rsidRPr="009927A0">
        <w:t>……………………………………</w:t>
      </w:r>
      <w:r w:rsidR="00E91AA6" w:rsidRPr="009927A0">
        <w:t>……….</w:t>
      </w:r>
      <w:r w:rsidRPr="009927A0">
        <w:t>………..…</w:t>
      </w:r>
      <w:r w:rsidR="00A4343A" w:rsidRPr="009927A0">
        <w:t>………</w:t>
      </w:r>
    </w:p>
    <w:p w:rsidR="000A1054" w:rsidRPr="009927A0" w:rsidRDefault="000A1054" w:rsidP="006F3954">
      <w:pPr>
        <w:jc w:val="both"/>
        <w:rPr>
          <w:bCs/>
          <w:u w:val="single"/>
        </w:rPr>
      </w:pPr>
    </w:p>
    <w:p w:rsidR="000A1054" w:rsidRPr="009927A0" w:rsidRDefault="000A1054" w:rsidP="006F3954">
      <w:pPr>
        <w:jc w:val="both"/>
        <w:rPr>
          <w:bCs/>
          <w:u w:val="single"/>
        </w:rPr>
      </w:pPr>
    </w:p>
    <w:p w:rsidR="000A1054" w:rsidRPr="009927A0" w:rsidRDefault="000A1054" w:rsidP="006F39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ind w:left="90"/>
        <w:jc w:val="center"/>
        <w:rPr>
          <w:bCs/>
          <w:sz w:val="80"/>
        </w:rPr>
      </w:pPr>
    </w:p>
    <w:p w:rsidR="000A1054" w:rsidRDefault="000A1054" w:rsidP="000A1054">
      <w:pPr>
        <w:ind w:left="90"/>
        <w:jc w:val="center"/>
        <w:rPr>
          <w:bCs/>
          <w:sz w:val="80"/>
        </w:rPr>
      </w:pPr>
    </w:p>
    <w:p w:rsidR="00710B14" w:rsidRDefault="00710B14" w:rsidP="000A1054">
      <w:pPr>
        <w:ind w:left="90"/>
        <w:jc w:val="center"/>
        <w:rPr>
          <w:bCs/>
          <w:sz w:val="80"/>
        </w:rPr>
      </w:pPr>
    </w:p>
    <w:p w:rsidR="00710B14" w:rsidRPr="009927A0" w:rsidRDefault="00710B14" w:rsidP="000A1054">
      <w:pPr>
        <w:ind w:left="90"/>
        <w:jc w:val="center"/>
        <w:rPr>
          <w:bCs/>
          <w:sz w:val="80"/>
        </w:rPr>
      </w:pPr>
    </w:p>
    <w:p w:rsidR="00EF3A6B" w:rsidRPr="009927A0" w:rsidRDefault="00EF3A6B" w:rsidP="000A1054">
      <w:pPr>
        <w:jc w:val="center"/>
        <w:rPr>
          <w:b/>
          <w:bCs/>
          <w:sz w:val="80"/>
        </w:rPr>
      </w:pPr>
    </w:p>
    <w:p w:rsidR="000A1054" w:rsidRPr="009927A0" w:rsidRDefault="000A1054" w:rsidP="000A1054">
      <w:pPr>
        <w:jc w:val="center"/>
        <w:rPr>
          <w:b/>
          <w:bCs/>
          <w:sz w:val="80"/>
        </w:rPr>
      </w:pPr>
      <w:r w:rsidRPr="009927A0">
        <w:rPr>
          <w:b/>
          <w:bCs/>
          <w:sz w:val="80"/>
        </w:rPr>
        <w:t>SECTION – II</w:t>
      </w:r>
    </w:p>
    <w:p w:rsidR="000A1054" w:rsidRPr="009927A0" w:rsidRDefault="000A1054" w:rsidP="000A1054">
      <w:pPr>
        <w:jc w:val="center"/>
        <w:rPr>
          <w:bCs/>
          <w:sz w:val="80"/>
        </w:rPr>
      </w:pPr>
    </w:p>
    <w:p w:rsidR="000A1054" w:rsidRPr="009927A0" w:rsidRDefault="000A1054" w:rsidP="000A1054">
      <w:pPr>
        <w:jc w:val="center"/>
        <w:rPr>
          <w:b/>
          <w:bCs/>
          <w:sz w:val="60"/>
          <w:szCs w:val="60"/>
          <w:u w:val="single"/>
        </w:rPr>
      </w:pPr>
      <w:r w:rsidRPr="009927A0">
        <w:rPr>
          <w:b/>
          <w:bCs/>
          <w:sz w:val="60"/>
          <w:szCs w:val="60"/>
          <w:u w:val="single"/>
        </w:rPr>
        <w:t>INSTRUCTIONS TO BIDDERS</w:t>
      </w:r>
    </w:p>
    <w:p w:rsidR="000A1054" w:rsidRPr="009927A0" w:rsidRDefault="000A1054" w:rsidP="000A1054">
      <w:pPr>
        <w:jc w:val="center"/>
        <w:rPr>
          <w:b/>
          <w:bCs/>
          <w:sz w:val="60"/>
          <w:szCs w:val="60"/>
        </w:rPr>
      </w:pPr>
      <w:r w:rsidRPr="009927A0">
        <w:rPr>
          <w:b/>
          <w:bCs/>
          <w:sz w:val="60"/>
          <w:szCs w:val="60"/>
        </w:rPr>
        <w:t>(ITB)</w:t>
      </w:r>
    </w:p>
    <w:p w:rsidR="000A1054" w:rsidRPr="009927A0" w:rsidRDefault="000A1054" w:rsidP="000A1054">
      <w:pPr>
        <w:jc w:val="both"/>
        <w:rPr>
          <w:bCs/>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A1054" w:rsidRPr="009927A0" w:rsidRDefault="000A1054" w:rsidP="000A1054">
      <w:pPr>
        <w:jc w:val="both"/>
        <w:rPr>
          <w:bCs/>
          <w:u w:val="single"/>
        </w:rPr>
      </w:pPr>
    </w:p>
    <w:p w:rsidR="000B3F9D" w:rsidRPr="009927A0" w:rsidRDefault="000B3F9D" w:rsidP="000A1054">
      <w:pPr>
        <w:jc w:val="both"/>
        <w:rPr>
          <w:bCs/>
        </w:rPr>
      </w:pPr>
    </w:p>
    <w:p w:rsidR="00B963D2" w:rsidRDefault="00B963D2">
      <w:pPr>
        <w:spacing w:after="160" w:line="259" w:lineRule="auto"/>
        <w:rPr>
          <w:b/>
          <w:sz w:val="28"/>
        </w:rPr>
      </w:pPr>
      <w:r>
        <w:rPr>
          <w:b/>
          <w:sz w:val="28"/>
        </w:rPr>
        <w:br w:type="page"/>
      </w:r>
    </w:p>
    <w:p w:rsidR="000A1054" w:rsidRPr="009927A0" w:rsidRDefault="000A1054" w:rsidP="00B2534A">
      <w:pPr>
        <w:spacing w:after="160" w:line="259" w:lineRule="auto"/>
        <w:jc w:val="center"/>
        <w:rPr>
          <w:b/>
          <w:sz w:val="28"/>
        </w:rPr>
      </w:pPr>
      <w:r w:rsidRPr="009927A0">
        <w:rPr>
          <w:b/>
          <w:sz w:val="28"/>
        </w:rPr>
        <w:lastRenderedPageBreak/>
        <w:t>INSTRUCTIONS TO BIDDERS (ITB)</w:t>
      </w:r>
    </w:p>
    <w:p w:rsidR="000A1054" w:rsidRPr="009927A0" w:rsidRDefault="000A1054" w:rsidP="000A1054">
      <w:pPr>
        <w:rPr>
          <w:b/>
        </w:rPr>
      </w:pPr>
      <w:r w:rsidRPr="009927A0">
        <w:t xml:space="preserve">A.     </w:t>
      </w:r>
      <w:r w:rsidRPr="009927A0">
        <w:tab/>
      </w:r>
      <w:r w:rsidRPr="009927A0">
        <w:rPr>
          <w:b/>
          <w:u w:val="single"/>
        </w:rPr>
        <w:t>INTRODUCTION</w:t>
      </w:r>
    </w:p>
    <w:p w:rsidR="00920B6F" w:rsidRPr="009927A0" w:rsidRDefault="00920B6F" w:rsidP="00417280">
      <w:pPr>
        <w:tabs>
          <w:tab w:val="right" w:pos="-1980"/>
        </w:tabs>
        <w:ind w:left="1080" w:hanging="1080"/>
        <w:jc w:val="both"/>
      </w:pPr>
    </w:p>
    <w:p w:rsidR="00A21158" w:rsidRPr="009927A0" w:rsidRDefault="000A1054" w:rsidP="00417280">
      <w:pPr>
        <w:tabs>
          <w:tab w:val="right" w:pos="-1980"/>
        </w:tabs>
        <w:ind w:left="1080" w:hanging="1080"/>
        <w:jc w:val="both"/>
        <w:rPr>
          <w:u w:val="single"/>
        </w:rPr>
      </w:pPr>
      <w:proofErr w:type="gramStart"/>
      <w:r w:rsidRPr="009927A0">
        <w:t>ITB-1.</w:t>
      </w:r>
      <w:proofErr w:type="gramEnd"/>
      <w:r w:rsidRPr="009927A0">
        <w:tab/>
      </w:r>
      <w:r w:rsidRPr="009927A0">
        <w:rPr>
          <w:b/>
          <w:u w:val="single"/>
        </w:rPr>
        <w:t xml:space="preserve">Eligible Bidders </w:t>
      </w:r>
    </w:p>
    <w:p w:rsidR="000A1054" w:rsidRPr="009927A0" w:rsidRDefault="000A1054" w:rsidP="00290B0A">
      <w:pPr>
        <w:pStyle w:val="ListParagraph"/>
        <w:numPr>
          <w:ilvl w:val="1"/>
          <w:numId w:val="13"/>
        </w:numPr>
        <w:spacing w:line="240" w:lineRule="auto"/>
        <w:ind w:left="0" w:firstLine="0"/>
        <w:jc w:val="both"/>
        <w:rPr>
          <w:rFonts w:ascii="Times New Roman" w:hAnsi="Times New Roman"/>
          <w:sz w:val="24"/>
          <w:szCs w:val="24"/>
        </w:rPr>
      </w:pPr>
      <w:r w:rsidRPr="009927A0">
        <w:rPr>
          <w:rFonts w:ascii="Times New Roman" w:hAnsi="Times New Roman"/>
          <w:sz w:val="24"/>
          <w:szCs w:val="24"/>
        </w:rPr>
        <w:t>The Invitation for Bids is for Supply</w:t>
      </w:r>
      <w:r w:rsidR="00AC7B4B" w:rsidRPr="009927A0">
        <w:rPr>
          <w:rFonts w:ascii="Times New Roman" w:hAnsi="Times New Roman"/>
          <w:sz w:val="24"/>
          <w:szCs w:val="24"/>
        </w:rPr>
        <w:t xml:space="preserve">/Construction </w:t>
      </w:r>
      <w:r w:rsidRPr="009927A0">
        <w:rPr>
          <w:rFonts w:ascii="Times New Roman" w:hAnsi="Times New Roman"/>
          <w:sz w:val="24"/>
          <w:szCs w:val="24"/>
        </w:rPr>
        <w:t xml:space="preserve">of </w:t>
      </w:r>
      <w:r w:rsidR="00F66E53" w:rsidRPr="009927A0">
        <w:rPr>
          <w:rFonts w:ascii="Times New Roman" w:hAnsi="Times New Roman"/>
          <w:sz w:val="24"/>
          <w:szCs w:val="24"/>
        </w:rPr>
        <w:t>newly</w:t>
      </w:r>
      <w:r w:rsidRPr="009927A0">
        <w:rPr>
          <w:rFonts w:ascii="Times New Roman" w:hAnsi="Times New Roman"/>
          <w:sz w:val="24"/>
          <w:szCs w:val="24"/>
        </w:rPr>
        <w:t xml:space="preserve"> constructed </w:t>
      </w:r>
      <w:r w:rsidR="000220F9" w:rsidRPr="009927A0">
        <w:rPr>
          <w:rFonts w:ascii="Times New Roman" w:hAnsi="Times New Roman"/>
          <w:sz w:val="24"/>
          <w:szCs w:val="24"/>
        </w:rPr>
        <w:t>One</w:t>
      </w:r>
      <w:r w:rsidR="0057066C" w:rsidRPr="009927A0">
        <w:rPr>
          <w:rFonts w:ascii="Times New Roman" w:hAnsi="Times New Roman"/>
          <w:sz w:val="24"/>
          <w:szCs w:val="24"/>
        </w:rPr>
        <w:t xml:space="preserve"> (01) </w:t>
      </w:r>
      <w:r w:rsidR="00710B14">
        <w:rPr>
          <w:rFonts w:ascii="Times New Roman" w:hAnsi="Times New Roman"/>
          <w:sz w:val="24"/>
          <w:szCs w:val="24"/>
        </w:rPr>
        <w:t>CONVENTIONAL</w:t>
      </w:r>
      <w:r w:rsidR="004B21EE">
        <w:rPr>
          <w:rFonts w:ascii="Times New Roman" w:hAnsi="Times New Roman"/>
          <w:sz w:val="24"/>
          <w:szCs w:val="24"/>
        </w:rPr>
        <w:t xml:space="preserve"> Twin Screw buoy</w:t>
      </w:r>
      <w:r w:rsidR="00906AF5" w:rsidRPr="009927A0">
        <w:rPr>
          <w:rFonts w:ascii="Times New Roman" w:hAnsi="Times New Roman"/>
          <w:sz w:val="24"/>
          <w:szCs w:val="24"/>
        </w:rPr>
        <w:t xml:space="preserve"> tender</w:t>
      </w:r>
      <w:r w:rsidR="0057066C" w:rsidRPr="009927A0">
        <w:rPr>
          <w:rFonts w:ascii="Times New Roman" w:hAnsi="Times New Roman"/>
          <w:sz w:val="24"/>
          <w:szCs w:val="24"/>
        </w:rPr>
        <w:t xml:space="preserve">, </w:t>
      </w:r>
      <w:r w:rsidR="00F43C42" w:rsidRPr="009927A0">
        <w:rPr>
          <w:rFonts w:ascii="Times New Roman" w:hAnsi="Times New Roman"/>
          <w:sz w:val="24"/>
          <w:szCs w:val="24"/>
        </w:rPr>
        <w:t xml:space="preserve">Capable </w:t>
      </w:r>
      <w:r w:rsidR="00072F71">
        <w:rPr>
          <w:rFonts w:ascii="Times New Roman" w:hAnsi="Times New Roman"/>
          <w:sz w:val="24"/>
          <w:szCs w:val="24"/>
        </w:rPr>
        <w:t>of</w:t>
      </w:r>
      <w:r w:rsidR="00F43C42" w:rsidRPr="009927A0">
        <w:rPr>
          <w:rFonts w:ascii="Times New Roman" w:hAnsi="Times New Roman"/>
          <w:sz w:val="24"/>
          <w:szCs w:val="24"/>
        </w:rPr>
        <w:t xml:space="preserve"> operat</w:t>
      </w:r>
      <w:r w:rsidR="008334D1" w:rsidRPr="009927A0">
        <w:rPr>
          <w:rFonts w:ascii="Times New Roman" w:hAnsi="Times New Roman"/>
          <w:sz w:val="24"/>
          <w:szCs w:val="24"/>
        </w:rPr>
        <w:t>i</w:t>
      </w:r>
      <w:r w:rsidR="005702F7">
        <w:rPr>
          <w:rFonts w:ascii="Times New Roman" w:hAnsi="Times New Roman"/>
          <w:sz w:val="24"/>
          <w:szCs w:val="24"/>
        </w:rPr>
        <w:t>o</w:t>
      </w:r>
      <w:r w:rsidR="008334D1" w:rsidRPr="009927A0">
        <w:rPr>
          <w:rFonts w:ascii="Times New Roman" w:hAnsi="Times New Roman"/>
          <w:sz w:val="24"/>
          <w:szCs w:val="24"/>
        </w:rPr>
        <w:t>n</w:t>
      </w:r>
      <w:r w:rsidR="00AD2A35">
        <w:rPr>
          <w:rFonts w:ascii="Times New Roman" w:hAnsi="Times New Roman"/>
          <w:sz w:val="24"/>
          <w:szCs w:val="24"/>
        </w:rPr>
        <w:t xml:space="preserve"> </w:t>
      </w:r>
      <w:r w:rsidR="00072F71">
        <w:rPr>
          <w:rFonts w:ascii="Times New Roman" w:hAnsi="Times New Roman"/>
          <w:sz w:val="24"/>
          <w:szCs w:val="24"/>
        </w:rPr>
        <w:t xml:space="preserve">in </w:t>
      </w:r>
      <w:r w:rsidRPr="009927A0">
        <w:rPr>
          <w:rFonts w:ascii="Times New Roman" w:hAnsi="Times New Roman"/>
          <w:sz w:val="24"/>
          <w:szCs w:val="24"/>
        </w:rPr>
        <w:t xml:space="preserve">Port </w:t>
      </w:r>
      <w:proofErr w:type="spellStart"/>
      <w:r w:rsidRPr="009927A0">
        <w:rPr>
          <w:rFonts w:ascii="Times New Roman" w:hAnsi="Times New Roman"/>
          <w:sz w:val="24"/>
          <w:szCs w:val="24"/>
        </w:rPr>
        <w:t>Qasim</w:t>
      </w:r>
      <w:proofErr w:type="spellEnd"/>
      <w:r w:rsidRPr="009927A0">
        <w:rPr>
          <w:rFonts w:ascii="Times New Roman" w:hAnsi="Times New Roman"/>
          <w:sz w:val="24"/>
          <w:szCs w:val="24"/>
        </w:rPr>
        <w:t xml:space="preserve"> approaches, fairways, anchorages, channels, creeks, </w:t>
      </w:r>
      <w:proofErr w:type="spellStart"/>
      <w:r w:rsidRPr="009927A0">
        <w:rPr>
          <w:rFonts w:ascii="Times New Roman" w:hAnsi="Times New Roman"/>
          <w:sz w:val="24"/>
          <w:szCs w:val="24"/>
        </w:rPr>
        <w:t>harbour</w:t>
      </w:r>
      <w:proofErr w:type="spellEnd"/>
      <w:r w:rsidRPr="009927A0">
        <w:rPr>
          <w:rFonts w:ascii="Times New Roman" w:hAnsi="Times New Roman"/>
          <w:sz w:val="24"/>
          <w:szCs w:val="24"/>
        </w:rPr>
        <w:t xml:space="preserve"> and basins in different weather and tidal condition including monsoons, </w:t>
      </w:r>
      <w:r w:rsidRPr="009927A0">
        <w:rPr>
          <w:rFonts w:ascii="Times New Roman" w:hAnsi="Times New Roman"/>
          <w:bCs/>
          <w:sz w:val="24"/>
          <w:szCs w:val="24"/>
        </w:rPr>
        <w:t xml:space="preserve">and </w:t>
      </w:r>
      <w:r w:rsidRPr="009927A0">
        <w:rPr>
          <w:rFonts w:ascii="Times New Roman" w:hAnsi="Times New Roman"/>
          <w:sz w:val="24"/>
          <w:szCs w:val="24"/>
        </w:rPr>
        <w:t>is open to all</w:t>
      </w:r>
      <w:r w:rsidR="00F00826" w:rsidRPr="009927A0">
        <w:rPr>
          <w:rFonts w:ascii="Times New Roman" w:hAnsi="Times New Roman"/>
          <w:sz w:val="24"/>
          <w:szCs w:val="24"/>
        </w:rPr>
        <w:t xml:space="preserve"> local and international Firms/</w:t>
      </w:r>
      <w:r w:rsidRPr="009927A0">
        <w:rPr>
          <w:rFonts w:ascii="Times New Roman" w:hAnsi="Times New Roman"/>
          <w:sz w:val="24"/>
          <w:szCs w:val="24"/>
        </w:rPr>
        <w:t>Suppliers/Shipbuilding yards who along with their Bids shall have to undertake:</w:t>
      </w:r>
    </w:p>
    <w:p w:rsidR="004F58E8" w:rsidRPr="009927A0" w:rsidRDefault="004F58E8" w:rsidP="004F58E8">
      <w:pPr>
        <w:pStyle w:val="ListParagraph"/>
        <w:spacing w:line="240" w:lineRule="auto"/>
        <w:ind w:left="0"/>
        <w:jc w:val="both"/>
        <w:rPr>
          <w:rFonts w:ascii="Times New Roman" w:hAnsi="Times New Roman"/>
          <w:sz w:val="24"/>
          <w:szCs w:val="24"/>
        </w:rPr>
      </w:pPr>
    </w:p>
    <w:p w:rsidR="000A1054" w:rsidRPr="009927A0" w:rsidRDefault="000A1054" w:rsidP="00487C0D">
      <w:pPr>
        <w:pStyle w:val="ListParagraph"/>
        <w:numPr>
          <w:ilvl w:val="0"/>
          <w:numId w:val="18"/>
        </w:numPr>
        <w:spacing w:line="240" w:lineRule="auto"/>
        <w:ind w:left="360" w:firstLine="0"/>
        <w:jc w:val="both"/>
        <w:rPr>
          <w:rFonts w:ascii="Times New Roman" w:hAnsi="Times New Roman"/>
          <w:sz w:val="24"/>
          <w:szCs w:val="24"/>
        </w:rPr>
      </w:pPr>
      <w:r w:rsidRPr="009927A0">
        <w:rPr>
          <w:rFonts w:ascii="Times New Roman" w:hAnsi="Times New Roman"/>
          <w:sz w:val="24"/>
          <w:szCs w:val="24"/>
        </w:rPr>
        <w:t>To furnish the credentials for the relevant building yard, where the new constructions have been / shall be made.</w:t>
      </w:r>
    </w:p>
    <w:p w:rsidR="000A1054" w:rsidRPr="009927A0" w:rsidRDefault="000A1054" w:rsidP="00E92472">
      <w:pPr>
        <w:numPr>
          <w:ilvl w:val="0"/>
          <w:numId w:val="5"/>
        </w:numPr>
        <w:tabs>
          <w:tab w:val="clear" w:pos="1440"/>
        </w:tabs>
        <w:ind w:left="1260" w:hanging="540"/>
        <w:jc w:val="both"/>
      </w:pPr>
      <w:r w:rsidRPr="009927A0">
        <w:rPr>
          <w:b/>
          <w:u w:val="single"/>
        </w:rPr>
        <w:t>Shipbuilding/Yard Set Up / Facilities</w:t>
      </w:r>
      <w:r w:rsidR="0033398C" w:rsidRPr="009927A0">
        <w:rPr>
          <w:b/>
          <w:u w:val="single"/>
        </w:rPr>
        <w:t>:</w:t>
      </w:r>
      <w:r w:rsidR="00AD2A35">
        <w:rPr>
          <w:b/>
          <w:u w:val="single"/>
        </w:rPr>
        <w:t xml:space="preserve"> </w:t>
      </w:r>
      <w:r w:rsidRPr="009927A0">
        <w:t>Located anywhere in the world except Israel, India and Taiwan: as available at building yard for seagoing vessels to meet the requirements of Tender and Technical Evaluation Criteria.</w:t>
      </w:r>
    </w:p>
    <w:p w:rsidR="00E92472" w:rsidRPr="008C5ACE" w:rsidRDefault="00E92472" w:rsidP="00E92472">
      <w:pPr>
        <w:ind w:left="1260"/>
        <w:jc w:val="both"/>
        <w:rPr>
          <w:sz w:val="18"/>
        </w:rPr>
      </w:pPr>
    </w:p>
    <w:p w:rsidR="000A1054" w:rsidRPr="009927A0" w:rsidRDefault="000A1054" w:rsidP="00E92472">
      <w:pPr>
        <w:numPr>
          <w:ilvl w:val="0"/>
          <w:numId w:val="5"/>
        </w:numPr>
        <w:tabs>
          <w:tab w:val="clear" w:pos="1440"/>
        </w:tabs>
        <w:ind w:left="1260" w:hanging="540"/>
        <w:jc w:val="both"/>
      </w:pPr>
      <w:r w:rsidRPr="009927A0">
        <w:rPr>
          <w:b/>
          <w:u w:val="single"/>
        </w:rPr>
        <w:t>Personnel</w:t>
      </w:r>
      <w:r w:rsidRPr="009927A0">
        <w:rPr>
          <w:b/>
        </w:rPr>
        <w:t xml:space="preserve">: </w:t>
      </w:r>
      <w:r w:rsidRPr="009927A0">
        <w:t>Proposed personnel for the subject work to meet the requirements of Tender and Technical Evaluation Criteria.</w:t>
      </w:r>
    </w:p>
    <w:p w:rsidR="00E92472" w:rsidRPr="008C5ACE" w:rsidRDefault="00E92472" w:rsidP="00E92472">
      <w:pPr>
        <w:ind w:left="1260"/>
        <w:jc w:val="both"/>
        <w:rPr>
          <w:sz w:val="16"/>
        </w:rPr>
      </w:pPr>
    </w:p>
    <w:p w:rsidR="000A1054" w:rsidRPr="009927A0" w:rsidRDefault="000A1054" w:rsidP="00290B0A">
      <w:pPr>
        <w:numPr>
          <w:ilvl w:val="0"/>
          <w:numId w:val="5"/>
        </w:numPr>
        <w:tabs>
          <w:tab w:val="clear" w:pos="1440"/>
        </w:tabs>
        <w:ind w:left="1260" w:hanging="540"/>
        <w:jc w:val="both"/>
      </w:pPr>
      <w:r w:rsidRPr="009927A0">
        <w:rPr>
          <w:b/>
          <w:u w:val="single"/>
        </w:rPr>
        <w:t>Experience</w:t>
      </w:r>
      <w:r w:rsidRPr="009927A0">
        <w:t xml:space="preserve"> of supply / construction of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to</w:t>
      </w:r>
      <w:proofErr w:type="gramEnd"/>
      <w:r w:rsidRPr="009927A0">
        <w:t xml:space="preserve"> meet the requirements of Tender and Technical Evaluation Criteria.</w:t>
      </w:r>
    </w:p>
    <w:p w:rsidR="00E92472" w:rsidRPr="008C5ACE" w:rsidRDefault="00E92472" w:rsidP="00E92472">
      <w:pPr>
        <w:ind w:left="1260"/>
        <w:jc w:val="both"/>
        <w:rPr>
          <w:sz w:val="16"/>
        </w:rPr>
      </w:pPr>
    </w:p>
    <w:p w:rsidR="000A1054" w:rsidRPr="009927A0" w:rsidRDefault="000A1054" w:rsidP="00290B0A">
      <w:pPr>
        <w:numPr>
          <w:ilvl w:val="0"/>
          <w:numId w:val="5"/>
        </w:numPr>
        <w:tabs>
          <w:tab w:val="clear" w:pos="1440"/>
        </w:tabs>
        <w:ind w:left="1260" w:hanging="540"/>
        <w:jc w:val="both"/>
      </w:pPr>
      <w:r w:rsidRPr="009927A0">
        <w:rPr>
          <w:b/>
          <w:u w:val="single"/>
        </w:rPr>
        <w:t>Financial capability</w:t>
      </w:r>
      <w:r w:rsidRPr="009927A0">
        <w:rPr>
          <w:b/>
        </w:rPr>
        <w:t>:</w:t>
      </w:r>
      <w:r w:rsidRPr="009927A0">
        <w:t xml:space="preserve"> To meet the requirements of Tender and Technical Evaluation Criteria.</w:t>
      </w:r>
    </w:p>
    <w:p w:rsidR="00920B6F" w:rsidRPr="008C5ACE" w:rsidRDefault="00920B6F" w:rsidP="00920B6F">
      <w:pPr>
        <w:pStyle w:val="ListParagraph"/>
        <w:spacing w:line="240" w:lineRule="auto"/>
        <w:ind w:left="1260"/>
        <w:jc w:val="both"/>
        <w:rPr>
          <w:rFonts w:ascii="Times New Roman" w:hAnsi="Times New Roman"/>
          <w:sz w:val="16"/>
          <w:szCs w:val="24"/>
        </w:rPr>
      </w:pPr>
    </w:p>
    <w:p w:rsidR="000A1054" w:rsidRPr="009927A0" w:rsidRDefault="000A1054" w:rsidP="00290B0A">
      <w:pPr>
        <w:pStyle w:val="ListParagraph"/>
        <w:numPr>
          <w:ilvl w:val="0"/>
          <w:numId w:val="5"/>
        </w:numPr>
        <w:tabs>
          <w:tab w:val="clear" w:pos="1440"/>
        </w:tabs>
        <w:spacing w:line="240" w:lineRule="auto"/>
        <w:ind w:left="1260" w:hanging="540"/>
        <w:jc w:val="both"/>
        <w:rPr>
          <w:rFonts w:ascii="Times New Roman" w:hAnsi="Times New Roman"/>
          <w:sz w:val="24"/>
          <w:szCs w:val="24"/>
        </w:rPr>
      </w:pPr>
      <w:r w:rsidRPr="009927A0">
        <w:rPr>
          <w:rFonts w:ascii="Times New Roman" w:hAnsi="Times New Roman"/>
          <w:b/>
          <w:sz w:val="24"/>
          <w:szCs w:val="24"/>
          <w:u w:val="single"/>
        </w:rPr>
        <w:t xml:space="preserve">Technical Specifications of </w:t>
      </w:r>
      <w:r w:rsidR="000220F9" w:rsidRPr="009927A0">
        <w:rPr>
          <w:rFonts w:ascii="Times New Roman" w:hAnsi="Times New Roman"/>
          <w:b/>
          <w:sz w:val="24"/>
          <w:szCs w:val="24"/>
          <w:u w:val="single"/>
        </w:rPr>
        <w:t xml:space="preserve">One (01) </w:t>
      </w:r>
      <w:r w:rsidR="00710B14">
        <w:rPr>
          <w:rFonts w:ascii="Times New Roman" w:hAnsi="Times New Roman"/>
          <w:b/>
          <w:sz w:val="24"/>
          <w:szCs w:val="24"/>
          <w:u w:val="single"/>
        </w:rPr>
        <w:t>CONVENTIONAL</w:t>
      </w:r>
      <w:r w:rsidR="004B21EE">
        <w:rPr>
          <w:rFonts w:ascii="Times New Roman" w:hAnsi="Times New Roman"/>
          <w:b/>
          <w:sz w:val="24"/>
          <w:szCs w:val="24"/>
          <w:u w:val="single"/>
        </w:rPr>
        <w:t xml:space="preserve"> Twin Screw buoy</w:t>
      </w:r>
      <w:r w:rsidR="00906AF5" w:rsidRPr="009927A0">
        <w:rPr>
          <w:rFonts w:ascii="Times New Roman" w:hAnsi="Times New Roman"/>
          <w:b/>
          <w:sz w:val="24"/>
          <w:szCs w:val="24"/>
          <w:u w:val="single"/>
        </w:rPr>
        <w:t xml:space="preserve"> tender</w:t>
      </w:r>
      <w:r w:rsidRPr="009927A0">
        <w:rPr>
          <w:rFonts w:ascii="Times New Roman" w:hAnsi="Times New Roman"/>
          <w:b/>
          <w:sz w:val="24"/>
          <w:szCs w:val="24"/>
        </w:rPr>
        <w:t>:</w:t>
      </w:r>
      <w:r w:rsidRPr="009927A0">
        <w:rPr>
          <w:rFonts w:ascii="Times New Roman" w:hAnsi="Times New Roman"/>
          <w:sz w:val="24"/>
          <w:szCs w:val="24"/>
        </w:rPr>
        <w:t xml:space="preserve"> To meet the requirements of Tender pertaining to broad parameters and criteria for Specifications of </w:t>
      </w:r>
      <w:r w:rsidR="000220F9" w:rsidRPr="009927A0">
        <w:rPr>
          <w:rFonts w:ascii="Times New Roman" w:hAnsi="Times New Roman"/>
          <w:sz w:val="24"/>
          <w:szCs w:val="24"/>
        </w:rPr>
        <w:t xml:space="preserve">One (01) </w:t>
      </w:r>
      <w:r w:rsidR="00710B14">
        <w:rPr>
          <w:rFonts w:ascii="Times New Roman" w:hAnsi="Times New Roman"/>
          <w:sz w:val="24"/>
          <w:szCs w:val="24"/>
        </w:rPr>
        <w:t>CONVENTIONAL</w:t>
      </w:r>
      <w:r w:rsidR="004B21EE">
        <w:rPr>
          <w:rFonts w:ascii="Times New Roman" w:hAnsi="Times New Roman"/>
          <w:sz w:val="24"/>
          <w:szCs w:val="24"/>
        </w:rPr>
        <w:t xml:space="preserve"> Twin Screw buoy</w:t>
      </w:r>
      <w:r w:rsidR="00906AF5" w:rsidRPr="009927A0">
        <w:rPr>
          <w:rFonts w:ascii="Times New Roman" w:hAnsi="Times New Roman"/>
          <w:sz w:val="24"/>
          <w:szCs w:val="24"/>
        </w:rPr>
        <w:t xml:space="preserve"> tender</w:t>
      </w:r>
      <w:r w:rsidR="000220F9" w:rsidRPr="009927A0">
        <w:rPr>
          <w:rFonts w:ascii="Times New Roman" w:hAnsi="Times New Roman"/>
          <w:sz w:val="24"/>
          <w:szCs w:val="24"/>
        </w:rPr>
        <w:t xml:space="preserve">,  </w:t>
      </w:r>
      <w:r w:rsidRPr="009927A0">
        <w:rPr>
          <w:rFonts w:ascii="Times New Roman" w:hAnsi="Times New Roman"/>
          <w:sz w:val="24"/>
          <w:szCs w:val="24"/>
        </w:rPr>
        <w:t>.</w:t>
      </w:r>
      <w:r w:rsidR="00A23581" w:rsidRPr="009927A0">
        <w:rPr>
          <w:rFonts w:ascii="Times New Roman" w:hAnsi="Times New Roman"/>
          <w:sz w:val="24"/>
          <w:szCs w:val="24"/>
        </w:rPr>
        <w:t>O</w:t>
      </w:r>
      <w:r w:rsidR="000220F9" w:rsidRPr="009927A0">
        <w:rPr>
          <w:rFonts w:ascii="Times New Roman" w:hAnsi="Times New Roman"/>
          <w:sz w:val="24"/>
          <w:szCs w:val="24"/>
        </w:rPr>
        <w:t>ne (01)</w:t>
      </w:r>
      <w:r w:rsidR="00710B14">
        <w:rPr>
          <w:rFonts w:ascii="Times New Roman" w:hAnsi="Times New Roman"/>
          <w:sz w:val="24"/>
          <w:szCs w:val="24"/>
        </w:rPr>
        <w:t>CONVENTIONAL</w:t>
      </w:r>
      <w:r w:rsidR="004B21EE">
        <w:rPr>
          <w:rFonts w:ascii="Times New Roman" w:hAnsi="Times New Roman"/>
          <w:sz w:val="24"/>
          <w:szCs w:val="24"/>
        </w:rPr>
        <w:t xml:space="preserve"> Twin Screw buoy</w:t>
      </w:r>
      <w:r w:rsidR="00906AF5" w:rsidRPr="009927A0">
        <w:rPr>
          <w:rFonts w:ascii="Times New Roman" w:hAnsi="Times New Roman"/>
          <w:sz w:val="24"/>
          <w:szCs w:val="24"/>
        </w:rPr>
        <w:t xml:space="preserve"> tender</w:t>
      </w:r>
      <w:r w:rsidR="00A23581" w:rsidRPr="009927A0">
        <w:rPr>
          <w:rFonts w:ascii="Times New Roman" w:hAnsi="Times New Roman"/>
          <w:sz w:val="24"/>
          <w:szCs w:val="24"/>
        </w:rPr>
        <w:t xml:space="preserve">’s </w:t>
      </w:r>
      <w:r w:rsidRPr="009927A0">
        <w:rPr>
          <w:rFonts w:ascii="Times New Roman" w:hAnsi="Times New Roman"/>
          <w:sz w:val="24"/>
          <w:szCs w:val="24"/>
        </w:rPr>
        <w:t>Main machinery,  equipments and material  including Propulsion Machinery, Electrical  Generators, Pumps, Compressors, Hydraulic equipment, Deck machinery, Hull plating, Navigation and Communication equipment, Fenders, Fire Fighting, Life Saving equipment from any origin built/make/manufactured  under Lloyds, Bureau VERITAS, DNV GL NK or ABS Classification Societies requirements for certification, documentation and construction.</w:t>
      </w:r>
    </w:p>
    <w:p w:rsidR="00E92472" w:rsidRPr="008C5ACE" w:rsidRDefault="00E92472" w:rsidP="00E92472">
      <w:pPr>
        <w:pStyle w:val="ListParagraph"/>
        <w:jc w:val="both"/>
        <w:rPr>
          <w:rFonts w:ascii="Times New Roman" w:hAnsi="Times New Roman"/>
          <w:bCs/>
          <w:sz w:val="16"/>
          <w:szCs w:val="24"/>
        </w:rPr>
      </w:pPr>
    </w:p>
    <w:p w:rsidR="000A1054" w:rsidRPr="009927A0" w:rsidRDefault="000A1054" w:rsidP="00290B0A">
      <w:pPr>
        <w:pStyle w:val="ListParagraph"/>
        <w:numPr>
          <w:ilvl w:val="0"/>
          <w:numId w:val="18"/>
        </w:numPr>
        <w:jc w:val="both"/>
        <w:rPr>
          <w:rFonts w:ascii="Times New Roman" w:hAnsi="Times New Roman"/>
          <w:bCs/>
          <w:sz w:val="24"/>
          <w:szCs w:val="24"/>
        </w:rPr>
      </w:pPr>
      <w:r w:rsidRPr="009927A0">
        <w:rPr>
          <w:rFonts w:ascii="Times New Roman" w:hAnsi="Times New Roman"/>
          <w:sz w:val="24"/>
          <w:szCs w:val="24"/>
        </w:rPr>
        <w:t xml:space="preserve">To expressly confirm to deliver at Port </w:t>
      </w:r>
      <w:proofErr w:type="spellStart"/>
      <w:r w:rsidRPr="009927A0">
        <w:rPr>
          <w:rFonts w:ascii="Times New Roman" w:hAnsi="Times New Roman"/>
          <w:sz w:val="24"/>
          <w:szCs w:val="24"/>
        </w:rPr>
        <w:t>Qasim</w:t>
      </w:r>
      <w:proofErr w:type="spellEnd"/>
      <w:r w:rsidRPr="009927A0">
        <w:rPr>
          <w:rFonts w:ascii="Times New Roman" w:hAnsi="Times New Roman"/>
          <w:sz w:val="24"/>
          <w:szCs w:val="24"/>
        </w:rPr>
        <w:t xml:space="preserve"> in operational condition, </w:t>
      </w:r>
      <w:r w:rsidR="000220F9" w:rsidRPr="009927A0">
        <w:rPr>
          <w:rFonts w:ascii="Times New Roman" w:hAnsi="Times New Roman"/>
          <w:sz w:val="24"/>
          <w:szCs w:val="24"/>
        </w:rPr>
        <w:t>One</w:t>
      </w:r>
      <w:r w:rsidR="0057066C" w:rsidRPr="009927A0">
        <w:rPr>
          <w:rFonts w:ascii="Times New Roman" w:hAnsi="Times New Roman"/>
          <w:sz w:val="24"/>
          <w:szCs w:val="24"/>
        </w:rPr>
        <w:t xml:space="preserve"> (01) </w:t>
      </w:r>
      <w:r w:rsidR="00710B14">
        <w:rPr>
          <w:rFonts w:ascii="Times New Roman" w:hAnsi="Times New Roman"/>
          <w:sz w:val="24"/>
          <w:szCs w:val="24"/>
        </w:rPr>
        <w:t>CONVENTIONAL</w:t>
      </w:r>
      <w:r w:rsidR="004B21EE">
        <w:rPr>
          <w:rFonts w:ascii="Times New Roman" w:hAnsi="Times New Roman"/>
          <w:sz w:val="24"/>
          <w:szCs w:val="24"/>
        </w:rPr>
        <w:t xml:space="preserve"> Twin Screw buoy</w:t>
      </w:r>
      <w:r w:rsidR="00906AF5" w:rsidRPr="009927A0">
        <w:rPr>
          <w:rFonts w:ascii="Times New Roman" w:hAnsi="Times New Roman"/>
          <w:sz w:val="24"/>
          <w:szCs w:val="24"/>
        </w:rPr>
        <w:t xml:space="preserve"> tender</w:t>
      </w:r>
      <w:r w:rsidR="0057066C" w:rsidRPr="009927A0">
        <w:rPr>
          <w:rFonts w:ascii="Times New Roman" w:hAnsi="Times New Roman"/>
          <w:sz w:val="24"/>
          <w:szCs w:val="24"/>
        </w:rPr>
        <w:t xml:space="preserve">, </w:t>
      </w:r>
      <w:r w:rsidRPr="009927A0">
        <w:rPr>
          <w:rFonts w:ascii="Times New Roman" w:hAnsi="Times New Roman"/>
          <w:sz w:val="24"/>
          <w:szCs w:val="24"/>
        </w:rPr>
        <w:t>on the Date of Del</w:t>
      </w:r>
      <w:r w:rsidR="00F00826" w:rsidRPr="009927A0">
        <w:rPr>
          <w:rFonts w:ascii="Times New Roman" w:hAnsi="Times New Roman"/>
          <w:sz w:val="24"/>
          <w:szCs w:val="24"/>
        </w:rPr>
        <w:t xml:space="preserve">ivery of </w:t>
      </w:r>
      <w:r w:rsidR="000220F9" w:rsidRPr="009927A0">
        <w:rPr>
          <w:rFonts w:ascii="Times New Roman" w:hAnsi="Times New Roman"/>
          <w:sz w:val="24"/>
          <w:szCs w:val="24"/>
        </w:rPr>
        <w:t xml:space="preserve">One (01) </w:t>
      </w:r>
      <w:r w:rsidR="00710B14">
        <w:rPr>
          <w:rFonts w:ascii="Times New Roman" w:hAnsi="Times New Roman"/>
          <w:sz w:val="24"/>
          <w:szCs w:val="24"/>
        </w:rPr>
        <w:t>CONVENTIONAL</w:t>
      </w:r>
      <w:r w:rsidR="004B21EE">
        <w:rPr>
          <w:rFonts w:ascii="Times New Roman" w:hAnsi="Times New Roman"/>
          <w:sz w:val="24"/>
          <w:szCs w:val="24"/>
        </w:rPr>
        <w:t xml:space="preserve"> Twin Screw buoy</w:t>
      </w:r>
      <w:r w:rsidR="00906AF5" w:rsidRPr="009927A0">
        <w:rPr>
          <w:rFonts w:ascii="Times New Roman" w:hAnsi="Times New Roman"/>
          <w:sz w:val="24"/>
          <w:szCs w:val="24"/>
        </w:rPr>
        <w:t xml:space="preserve"> tender</w:t>
      </w:r>
      <w:proofErr w:type="gramStart"/>
      <w:r w:rsidR="000220F9" w:rsidRPr="009927A0">
        <w:rPr>
          <w:rFonts w:ascii="Times New Roman" w:hAnsi="Times New Roman"/>
          <w:sz w:val="24"/>
          <w:szCs w:val="24"/>
        </w:rPr>
        <w:t xml:space="preserve">,  </w:t>
      </w:r>
      <w:r w:rsidRPr="009927A0">
        <w:rPr>
          <w:rFonts w:ascii="Times New Roman" w:hAnsi="Times New Roman"/>
          <w:sz w:val="24"/>
          <w:szCs w:val="24"/>
        </w:rPr>
        <w:t>committed</w:t>
      </w:r>
      <w:proofErr w:type="gramEnd"/>
      <w:r w:rsidRPr="009927A0">
        <w:rPr>
          <w:rFonts w:ascii="Times New Roman" w:hAnsi="Times New Roman"/>
          <w:sz w:val="24"/>
          <w:szCs w:val="24"/>
        </w:rPr>
        <w:t xml:space="preserve"> by us</w:t>
      </w:r>
      <w:r w:rsidRPr="009927A0">
        <w:rPr>
          <w:rFonts w:ascii="Times New Roman" w:hAnsi="Times New Roman"/>
          <w:bCs/>
          <w:sz w:val="24"/>
          <w:szCs w:val="24"/>
        </w:rPr>
        <w:t>.</w:t>
      </w:r>
    </w:p>
    <w:p w:rsidR="004F58E8" w:rsidRPr="009927A0" w:rsidRDefault="009352DF" w:rsidP="00E92472">
      <w:pPr>
        <w:pStyle w:val="ListParagraph"/>
        <w:ind w:left="0"/>
        <w:jc w:val="both"/>
        <w:rPr>
          <w:rFonts w:ascii="Times New Roman" w:hAnsi="Times New Roman"/>
          <w:b/>
          <w:sz w:val="24"/>
          <w:szCs w:val="24"/>
          <w:u w:val="single"/>
        </w:rPr>
      </w:pPr>
      <w:r w:rsidRPr="009927A0">
        <w:rPr>
          <w:rFonts w:ascii="Times New Roman" w:hAnsi="Times New Roman"/>
          <w:b/>
          <w:sz w:val="24"/>
          <w:szCs w:val="24"/>
          <w:u w:val="single"/>
        </w:rPr>
        <w:t>Note:</w:t>
      </w:r>
    </w:p>
    <w:p w:rsidR="00A23581" w:rsidRPr="009927A0" w:rsidRDefault="00C10A7B" w:rsidP="006D781E">
      <w:pPr>
        <w:pStyle w:val="ListParagraph"/>
        <w:numPr>
          <w:ilvl w:val="0"/>
          <w:numId w:val="34"/>
        </w:numPr>
        <w:spacing w:line="240" w:lineRule="auto"/>
        <w:jc w:val="both"/>
        <w:rPr>
          <w:rFonts w:ascii="Times New Roman" w:hAnsi="Times New Roman"/>
          <w:i/>
          <w:sz w:val="24"/>
          <w:szCs w:val="24"/>
        </w:rPr>
      </w:pPr>
      <w:r>
        <w:rPr>
          <w:rFonts w:ascii="Times New Roman" w:hAnsi="Times New Roman"/>
          <w:i/>
          <w:sz w:val="24"/>
          <w:szCs w:val="24"/>
        </w:rPr>
        <w:t xml:space="preserve">In case of </w:t>
      </w:r>
      <w:r w:rsidR="009352DF" w:rsidRPr="009927A0">
        <w:rPr>
          <w:rFonts w:ascii="Times New Roman" w:hAnsi="Times New Roman"/>
          <w:i/>
          <w:sz w:val="24"/>
          <w:szCs w:val="24"/>
        </w:rPr>
        <w:t>Bidders as joint venture, consortium or association,</w:t>
      </w:r>
      <w:r>
        <w:rPr>
          <w:rFonts w:ascii="Times New Roman" w:hAnsi="Times New Roman"/>
          <w:i/>
          <w:sz w:val="24"/>
          <w:szCs w:val="24"/>
        </w:rPr>
        <w:t xml:space="preserve"> the</w:t>
      </w:r>
      <w:r w:rsidR="009352DF" w:rsidRPr="009927A0">
        <w:rPr>
          <w:rFonts w:ascii="Times New Roman" w:hAnsi="Times New Roman"/>
          <w:i/>
          <w:sz w:val="24"/>
          <w:szCs w:val="24"/>
        </w:rPr>
        <w:t xml:space="preserve"> Member/Shipyard where new construction shall take place will only be evaluated.</w:t>
      </w:r>
    </w:p>
    <w:p w:rsidR="00A23581" w:rsidRPr="009927A0" w:rsidRDefault="0057066C" w:rsidP="006D781E">
      <w:pPr>
        <w:pStyle w:val="ListParagraph"/>
        <w:numPr>
          <w:ilvl w:val="0"/>
          <w:numId w:val="34"/>
        </w:numPr>
        <w:spacing w:line="240" w:lineRule="auto"/>
        <w:jc w:val="both"/>
        <w:rPr>
          <w:rFonts w:ascii="Times New Roman" w:hAnsi="Times New Roman"/>
          <w:i/>
          <w:sz w:val="24"/>
          <w:szCs w:val="24"/>
        </w:rPr>
      </w:pPr>
      <w:r w:rsidRPr="009927A0">
        <w:rPr>
          <w:rFonts w:ascii="Times New Roman" w:hAnsi="Times New Roman"/>
          <w:i/>
          <w:sz w:val="24"/>
          <w:szCs w:val="24"/>
        </w:rPr>
        <w:t>Name of Shipyard where the new construction has taken or shall take place to be clearly mentioned in the Technical Proposal.</w:t>
      </w:r>
    </w:p>
    <w:p w:rsidR="000A1054" w:rsidRPr="009927A0" w:rsidRDefault="000A1054" w:rsidP="00290B0A">
      <w:pPr>
        <w:pStyle w:val="BodyText"/>
        <w:numPr>
          <w:ilvl w:val="1"/>
          <w:numId w:val="13"/>
        </w:numPr>
        <w:ind w:left="0" w:firstLine="0"/>
        <w:rPr>
          <w:szCs w:val="24"/>
        </w:rPr>
      </w:pPr>
      <w:r w:rsidRPr="009927A0">
        <w:rPr>
          <w:szCs w:val="24"/>
        </w:rPr>
        <w:t>Joint venture parties are allowed to submit bids and the criteria of evaluation of the joint venture will be on the basis of one of the joint venture me</w:t>
      </w:r>
      <w:r w:rsidR="009F33F8" w:rsidRPr="009927A0">
        <w:rPr>
          <w:szCs w:val="24"/>
        </w:rPr>
        <w:t>mber qualifying under Clause 1.1</w:t>
      </w:r>
      <w:r w:rsidRPr="009927A0">
        <w:rPr>
          <w:szCs w:val="24"/>
        </w:rPr>
        <w:t xml:space="preserve"> of these Instructions to Bidders. If the Supplier is a joint venture, consortium, or association, all of the parties shall be jointly and severally liable to PQA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prior consent of PQA.</w:t>
      </w:r>
    </w:p>
    <w:p w:rsidR="000A1054" w:rsidRPr="009927A0" w:rsidRDefault="000A1054" w:rsidP="00290B0A">
      <w:pPr>
        <w:pStyle w:val="BodyText"/>
        <w:numPr>
          <w:ilvl w:val="1"/>
          <w:numId w:val="13"/>
        </w:numPr>
        <w:ind w:left="0" w:firstLine="0"/>
        <w:rPr>
          <w:szCs w:val="24"/>
        </w:rPr>
      </w:pPr>
      <w:r w:rsidRPr="009927A0">
        <w:rPr>
          <w:szCs w:val="24"/>
        </w:rPr>
        <w:lastRenderedPageBreak/>
        <w:t>Only the Bids which are established as eligible in terms of these Tender documents shall be considered for further evaluation.</w:t>
      </w:r>
    </w:p>
    <w:p w:rsidR="000A1054" w:rsidRPr="009927A0" w:rsidRDefault="000A1054" w:rsidP="00741C9E"/>
    <w:p w:rsidR="000A1054" w:rsidRPr="009927A0" w:rsidRDefault="000A1054" w:rsidP="00290B0A">
      <w:pPr>
        <w:pStyle w:val="BodyText"/>
        <w:numPr>
          <w:ilvl w:val="1"/>
          <w:numId w:val="13"/>
        </w:numPr>
        <w:ind w:left="0" w:firstLine="0"/>
        <w:rPr>
          <w:szCs w:val="24"/>
        </w:rPr>
      </w:pPr>
      <w:r w:rsidRPr="009927A0">
        <w:rPr>
          <w:szCs w:val="24"/>
        </w:rPr>
        <w:t xml:space="preserve">Bidders / Original Equipment Manufacturers (OEMs) from all countries of the world are eligible except from Israel, India and Taiwan.  </w:t>
      </w:r>
    </w:p>
    <w:p w:rsidR="000A1054" w:rsidRPr="009927A0" w:rsidRDefault="000A1054" w:rsidP="000A1054">
      <w:pPr>
        <w:ind w:left="720" w:hanging="720"/>
        <w:jc w:val="both"/>
      </w:pPr>
    </w:p>
    <w:p w:rsidR="000A1054" w:rsidRPr="009927A0" w:rsidRDefault="000A1054" w:rsidP="000A1054">
      <w:pPr>
        <w:ind w:left="900" w:hanging="900"/>
        <w:jc w:val="both"/>
        <w:rPr>
          <w:u w:val="single"/>
        </w:rPr>
      </w:pPr>
      <w:proofErr w:type="gramStart"/>
      <w:r w:rsidRPr="009927A0">
        <w:t>ITB-2.</w:t>
      </w:r>
      <w:proofErr w:type="gramEnd"/>
      <w:r w:rsidRPr="009927A0">
        <w:tab/>
      </w:r>
      <w:r w:rsidRPr="009927A0">
        <w:rPr>
          <w:b/>
          <w:u w:val="single"/>
        </w:rPr>
        <w:t>Cost of Bidding</w:t>
      </w:r>
    </w:p>
    <w:p w:rsidR="000A1054" w:rsidRPr="009927A0" w:rsidRDefault="00A90237" w:rsidP="000A1054">
      <w:pPr>
        <w:jc w:val="both"/>
      </w:pPr>
      <w:r w:rsidRPr="009927A0">
        <w:tab/>
      </w:r>
      <w:r w:rsidR="000A1054" w:rsidRPr="009927A0">
        <w:t>The Bidder shall bear all costs associated with the preparation and submission of its Bid and cost of inspection &amp; tes</w:t>
      </w:r>
      <w:r w:rsidR="00293B98" w:rsidRPr="009927A0">
        <w:t xml:space="preserve">ts of </w:t>
      </w:r>
      <w:r w:rsidR="000220F9" w:rsidRPr="009927A0">
        <w:t>One</w:t>
      </w:r>
      <w:r w:rsidR="0057066C" w:rsidRPr="009927A0">
        <w:t xml:space="preserve"> (01) </w:t>
      </w:r>
      <w:r w:rsidR="00710B14">
        <w:t>CONVENTIONAL</w:t>
      </w:r>
      <w:r w:rsidR="004B21EE">
        <w:t xml:space="preserve"> Twin Screw buoy</w:t>
      </w:r>
      <w:r w:rsidR="00906AF5" w:rsidRPr="009927A0">
        <w:t xml:space="preserve"> tender</w:t>
      </w:r>
      <w:r w:rsidR="0057066C" w:rsidRPr="009927A0">
        <w:t xml:space="preserve">, </w:t>
      </w:r>
      <w:r w:rsidR="000A1054" w:rsidRPr="009927A0">
        <w:t>its machinery,</w:t>
      </w:r>
      <w:r w:rsidR="00BB24CB" w:rsidRPr="009927A0">
        <w:t xml:space="preserve"> hull and equipment at bidder’s </w:t>
      </w:r>
      <w:r w:rsidR="000A1054" w:rsidRPr="009927A0">
        <w:t>Supply</w:t>
      </w:r>
      <w:r w:rsidR="00BB24CB" w:rsidRPr="009927A0">
        <w:t>/Construction</w:t>
      </w:r>
      <w:r w:rsidR="000A1054" w:rsidRPr="009927A0">
        <w:t xml:space="preserve"> site by the </w:t>
      </w:r>
      <w:r w:rsidR="000A1054" w:rsidRPr="009927A0">
        <w:rPr>
          <w:bCs/>
        </w:rPr>
        <w:t xml:space="preserve">Port </w:t>
      </w:r>
      <w:proofErr w:type="spellStart"/>
      <w:r w:rsidR="000A1054" w:rsidRPr="009927A0">
        <w:rPr>
          <w:bCs/>
        </w:rPr>
        <w:t>Qasim</w:t>
      </w:r>
      <w:proofErr w:type="spellEnd"/>
      <w:r w:rsidR="000A1054" w:rsidRPr="009927A0">
        <w:rPr>
          <w:bCs/>
        </w:rPr>
        <w:t xml:space="preserve"> </w:t>
      </w:r>
      <w:r w:rsidR="000A1054" w:rsidRPr="009927A0">
        <w:t xml:space="preserve">representatives / consultants / surveyors. The </w:t>
      </w:r>
      <w:r w:rsidR="0057066C" w:rsidRPr="009927A0">
        <w:rPr>
          <w:bCs/>
        </w:rPr>
        <w:t xml:space="preserve">Port </w:t>
      </w:r>
      <w:proofErr w:type="spellStart"/>
      <w:r w:rsidR="0057066C" w:rsidRPr="009927A0">
        <w:rPr>
          <w:bCs/>
        </w:rPr>
        <w:t>Qasim</w:t>
      </w:r>
      <w:proofErr w:type="spellEnd"/>
      <w:r w:rsidR="0057066C" w:rsidRPr="009927A0">
        <w:rPr>
          <w:bCs/>
        </w:rPr>
        <w:t xml:space="preserve"> Authority (PQA</w:t>
      </w:r>
      <w:proofErr w:type="gramStart"/>
      <w:r w:rsidR="0057066C" w:rsidRPr="009927A0">
        <w:rPr>
          <w:bCs/>
        </w:rPr>
        <w:t>)</w:t>
      </w:r>
      <w:r w:rsidR="000A1054" w:rsidRPr="009927A0">
        <w:rPr>
          <w:bCs/>
        </w:rPr>
        <w:t>,</w:t>
      </w:r>
      <w:proofErr w:type="gramEnd"/>
      <w:r w:rsidR="000A1054" w:rsidRPr="009927A0">
        <w:t xml:space="preserve"> will in no case be responsible or liable for these costs regardless of the conduct or outcome of the bidding process.</w:t>
      </w:r>
    </w:p>
    <w:p w:rsidR="000A1054" w:rsidRPr="009927A0" w:rsidRDefault="000A1054" w:rsidP="000A1054">
      <w:pPr>
        <w:ind w:left="720" w:hanging="720"/>
        <w:jc w:val="both"/>
      </w:pPr>
    </w:p>
    <w:p w:rsidR="000A1054" w:rsidRPr="009927A0" w:rsidRDefault="000A1054" w:rsidP="000A1054">
      <w:pPr>
        <w:ind w:left="900" w:hanging="900"/>
      </w:pPr>
      <w:proofErr w:type="gramStart"/>
      <w:r w:rsidRPr="009927A0">
        <w:t>ITB-3.</w:t>
      </w:r>
      <w:proofErr w:type="gramEnd"/>
      <w:r w:rsidRPr="009927A0">
        <w:tab/>
      </w:r>
      <w:r w:rsidRPr="009927A0">
        <w:rPr>
          <w:b/>
          <w:u w:val="single"/>
        </w:rPr>
        <w:t>Funding</w:t>
      </w:r>
    </w:p>
    <w:p w:rsidR="000A1054" w:rsidRPr="009927A0" w:rsidRDefault="007E21A4" w:rsidP="000A1054">
      <w:pPr>
        <w:ind w:left="720"/>
        <w:jc w:val="both"/>
      </w:pPr>
      <w:r w:rsidRPr="009927A0">
        <w:t xml:space="preserve">Funding as per Contract for </w:t>
      </w:r>
      <w:r w:rsidR="000220F9" w:rsidRPr="009927A0">
        <w:t xml:space="preserve">One (01) </w:t>
      </w:r>
      <w:r w:rsidR="00710B14">
        <w:t>CONVENTIONAL</w:t>
      </w:r>
      <w:r w:rsidR="004B21EE">
        <w:t xml:space="preserve"> Twin Screw buoy</w:t>
      </w:r>
      <w:r w:rsidR="00AD2A35">
        <w:t xml:space="preserve"> </w:t>
      </w:r>
      <w:proofErr w:type="spellStart"/>
      <w:r w:rsidR="00906AF5" w:rsidRPr="009927A0">
        <w:t>tender</w:t>
      </w:r>
      <w:proofErr w:type="gramStart"/>
      <w:r w:rsidR="000220F9" w:rsidRPr="009927A0">
        <w:t>,</w:t>
      </w:r>
      <w:r w:rsidR="000A1054" w:rsidRPr="009927A0">
        <w:t>is</w:t>
      </w:r>
      <w:proofErr w:type="spellEnd"/>
      <w:proofErr w:type="gramEnd"/>
      <w:r w:rsidR="000A1054" w:rsidRPr="009927A0">
        <w:t xml:space="preserve"> available. </w:t>
      </w:r>
    </w:p>
    <w:p w:rsidR="000A1054" w:rsidRPr="009927A0" w:rsidRDefault="000A1054" w:rsidP="000A1054">
      <w:pPr>
        <w:ind w:left="720"/>
      </w:pPr>
    </w:p>
    <w:p w:rsidR="000A1054" w:rsidRPr="009927A0" w:rsidRDefault="000A1054" w:rsidP="000A1054">
      <w:pPr>
        <w:rPr>
          <w:b/>
          <w:u w:val="single"/>
        </w:rPr>
      </w:pPr>
      <w:r w:rsidRPr="009927A0">
        <w:rPr>
          <w:b/>
        </w:rPr>
        <w:t xml:space="preserve">B. </w:t>
      </w:r>
      <w:r w:rsidRPr="009927A0">
        <w:rPr>
          <w:b/>
        </w:rPr>
        <w:tab/>
      </w:r>
      <w:r w:rsidRPr="009927A0">
        <w:rPr>
          <w:b/>
          <w:u w:val="single"/>
        </w:rPr>
        <w:t xml:space="preserve">DOCUMENTS TO BE SUBMITTED BY BIDDERS </w:t>
      </w:r>
    </w:p>
    <w:p w:rsidR="000A1054" w:rsidRPr="009927A0" w:rsidRDefault="000A1054" w:rsidP="000A1054"/>
    <w:p w:rsidR="000A1054" w:rsidRPr="009927A0" w:rsidRDefault="000A1054" w:rsidP="000A1054">
      <w:pPr>
        <w:pStyle w:val="BodyText"/>
        <w:rPr>
          <w:szCs w:val="24"/>
        </w:rPr>
      </w:pPr>
      <w:proofErr w:type="gramStart"/>
      <w:r w:rsidRPr="009927A0">
        <w:rPr>
          <w:szCs w:val="24"/>
        </w:rPr>
        <w:t>ITB-4.</w:t>
      </w:r>
      <w:proofErr w:type="gramEnd"/>
      <w:r w:rsidRPr="009927A0">
        <w:rPr>
          <w:szCs w:val="24"/>
        </w:rPr>
        <w:tab/>
        <w:t>The submitted Tender documents must essentially contain the required information in details supported by relevant evidence, certificates and documents to be evaluated as responsive, which should include, but not limited to following.</w:t>
      </w:r>
    </w:p>
    <w:p w:rsidR="000A1054" w:rsidRPr="009927A0" w:rsidRDefault="000A1054" w:rsidP="000A1054">
      <w:pPr>
        <w:ind w:left="702" w:right="209"/>
      </w:pPr>
    </w:p>
    <w:p w:rsidR="000A1054" w:rsidRPr="009927A0" w:rsidRDefault="000A1054" w:rsidP="00290B0A">
      <w:pPr>
        <w:numPr>
          <w:ilvl w:val="1"/>
          <w:numId w:val="12"/>
        </w:numPr>
        <w:tabs>
          <w:tab w:val="clear" w:pos="360"/>
        </w:tabs>
        <w:ind w:left="1260" w:right="209" w:hanging="540"/>
      </w:pPr>
      <w:r w:rsidRPr="009927A0">
        <w:t>All Tender Documents</w:t>
      </w:r>
      <w:r w:rsidR="0057066C" w:rsidRPr="009927A0">
        <w:t xml:space="preserve"> issued by Port </w:t>
      </w:r>
      <w:proofErr w:type="spellStart"/>
      <w:r w:rsidR="0057066C" w:rsidRPr="009927A0">
        <w:t>Qasim</w:t>
      </w:r>
      <w:proofErr w:type="spellEnd"/>
      <w:r w:rsidR="0057066C" w:rsidRPr="009927A0">
        <w:t xml:space="preserve"> Authority</w:t>
      </w:r>
      <w:r w:rsidRPr="009927A0">
        <w:t xml:space="preserve"> to be duly filled, signed and stamped on each page. </w:t>
      </w:r>
    </w:p>
    <w:p w:rsidR="000A1054" w:rsidRPr="009927A0" w:rsidRDefault="000A1054" w:rsidP="00290B0A">
      <w:pPr>
        <w:numPr>
          <w:ilvl w:val="0"/>
          <w:numId w:val="12"/>
        </w:numPr>
        <w:ind w:left="1260" w:right="209" w:hanging="540"/>
        <w:jc w:val="both"/>
      </w:pPr>
      <w:r w:rsidRPr="009927A0">
        <w:t>The name and address of the firm with fax and telephone numbers and proof of registration of the firm, year of inception and nature of business, whether a joint venture, private, public limited or partnership. Details/documents of any joint venture, partnership agreement and/or memorandum and articles of association should also be submitted.</w:t>
      </w:r>
    </w:p>
    <w:p w:rsidR="000A1054" w:rsidRPr="009927A0" w:rsidRDefault="000A1054" w:rsidP="00290B0A">
      <w:pPr>
        <w:numPr>
          <w:ilvl w:val="0"/>
          <w:numId w:val="12"/>
        </w:numPr>
        <w:ind w:left="1260" w:right="209" w:hanging="540"/>
        <w:jc w:val="both"/>
      </w:pPr>
      <w:r w:rsidRPr="009927A0">
        <w:t xml:space="preserve">Past experience of the firm for supply/constructing </w:t>
      </w:r>
      <w:r w:rsidR="000220F9" w:rsidRPr="009927A0">
        <w:t>One (01</w:t>
      </w:r>
      <w:proofErr w:type="gramStart"/>
      <w:r w:rsidR="000220F9" w:rsidRPr="009927A0">
        <w:t>)</w:t>
      </w:r>
      <w:r w:rsidR="00710B14">
        <w:t>CONVENTIONAL</w:t>
      </w:r>
      <w:proofErr w:type="gramEnd"/>
      <w:r w:rsidR="004B21EE">
        <w:t xml:space="preserve"> Twin Screw buoy</w:t>
      </w:r>
      <w:r w:rsidR="00906AF5" w:rsidRPr="009927A0">
        <w:t xml:space="preserve"> tender</w:t>
      </w:r>
      <w:r w:rsidRPr="009927A0">
        <w:t>.</w:t>
      </w:r>
    </w:p>
    <w:p w:rsidR="000A1054" w:rsidRPr="009927A0" w:rsidRDefault="000A1054" w:rsidP="000A1054">
      <w:pPr>
        <w:numPr>
          <w:ilvl w:val="0"/>
          <w:numId w:val="12"/>
        </w:numPr>
        <w:ind w:left="1260" w:right="209" w:hanging="540"/>
        <w:jc w:val="both"/>
      </w:pPr>
      <w:r w:rsidRPr="009927A0">
        <w:t xml:space="preserve">Any information / details required pertaining to technical specifications of </w:t>
      </w:r>
      <w:r w:rsidR="000220F9" w:rsidRPr="009927A0">
        <w:t>One</w:t>
      </w:r>
      <w:r w:rsidR="0057066C" w:rsidRPr="009927A0">
        <w:t xml:space="preserve"> (01) </w:t>
      </w:r>
      <w:r w:rsidR="00710B14">
        <w:t>CONVENTIONAL</w:t>
      </w:r>
      <w:r w:rsidR="004B21EE">
        <w:t xml:space="preserve"> Twin Screw buoy</w:t>
      </w:r>
      <w:r w:rsidR="00906AF5" w:rsidRPr="009927A0">
        <w:t xml:space="preserve"> tender</w:t>
      </w:r>
      <w:r w:rsidR="0057066C" w:rsidRPr="009927A0">
        <w:t xml:space="preserve">, </w:t>
      </w:r>
      <w:r w:rsidRPr="009927A0">
        <w:t xml:space="preserve">its General Arrangement Plan to be provided and response to Evaluation Criteria for Technical qualification as per requirement of Tender. </w:t>
      </w:r>
      <w:r w:rsidRPr="00E4364D">
        <w:rPr>
          <w:color w:val="000000" w:themeColor="text1"/>
        </w:rPr>
        <w:t>Certificates of Prototype test conducted for the 1</w:t>
      </w:r>
      <w:r w:rsidRPr="00E4364D">
        <w:rPr>
          <w:color w:val="000000" w:themeColor="text1"/>
          <w:vertAlign w:val="superscript"/>
        </w:rPr>
        <w:t>st</w:t>
      </w:r>
      <w:r w:rsidRPr="00E4364D">
        <w:rPr>
          <w:color w:val="000000" w:themeColor="text1"/>
        </w:rPr>
        <w:t xml:space="preserve"> of type of </w:t>
      </w:r>
      <w:r w:rsidR="00710B14">
        <w:rPr>
          <w:color w:val="000000" w:themeColor="text1"/>
        </w:rPr>
        <w:t>CONVENTIONAL</w:t>
      </w:r>
      <w:r w:rsidR="004B21EE">
        <w:rPr>
          <w:color w:val="000000" w:themeColor="text1"/>
        </w:rPr>
        <w:t xml:space="preserve"> Twin Screw</w:t>
      </w:r>
      <w:r w:rsidR="00906AF5" w:rsidRPr="00E4364D">
        <w:rPr>
          <w:color w:val="000000" w:themeColor="text1"/>
        </w:rPr>
        <w:t xml:space="preserve"> buoy tender</w:t>
      </w:r>
      <w:r w:rsidR="00AD2A35">
        <w:rPr>
          <w:color w:val="000000" w:themeColor="text1"/>
        </w:rPr>
        <w:t xml:space="preserve"> </w:t>
      </w:r>
      <w:r w:rsidRPr="00E4364D">
        <w:rPr>
          <w:color w:val="000000" w:themeColor="text1"/>
        </w:rPr>
        <w:t xml:space="preserve">if already built. In case the </w:t>
      </w:r>
      <w:r w:rsidR="00710B14">
        <w:rPr>
          <w:color w:val="000000" w:themeColor="text1"/>
        </w:rPr>
        <w:t>CONVENTIONAL</w:t>
      </w:r>
      <w:r w:rsidR="004B21EE">
        <w:rPr>
          <w:color w:val="000000" w:themeColor="text1"/>
        </w:rPr>
        <w:t xml:space="preserve"> Twin Screw</w:t>
      </w:r>
      <w:r w:rsidR="00906AF5" w:rsidRPr="00E4364D">
        <w:rPr>
          <w:color w:val="000000" w:themeColor="text1"/>
        </w:rPr>
        <w:t xml:space="preserve"> buoy tender</w:t>
      </w:r>
      <w:r w:rsidR="00AD2A35">
        <w:rPr>
          <w:color w:val="000000" w:themeColor="text1"/>
        </w:rPr>
        <w:t xml:space="preserve"> </w:t>
      </w:r>
      <w:r w:rsidRPr="00E4364D">
        <w:rPr>
          <w:color w:val="000000" w:themeColor="text1"/>
        </w:rPr>
        <w:t>is being constructed for the first time then PQA officials comprising of 3-4 persons shall visit to witness the prototype test. All boarding &amp; lodging is the responsibility of the bidder.</w:t>
      </w:r>
    </w:p>
    <w:p w:rsidR="000A1054" w:rsidRPr="009927A0" w:rsidRDefault="000A1054" w:rsidP="000A1054">
      <w:pPr>
        <w:numPr>
          <w:ilvl w:val="0"/>
          <w:numId w:val="12"/>
        </w:numPr>
        <w:ind w:left="1080" w:right="216"/>
        <w:jc w:val="both"/>
      </w:pPr>
      <w:r w:rsidRPr="009927A0">
        <w:t xml:space="preserve">Photograph / Colored Photocopies of four views of the </w:t>
      </w:r>
      <w:r w:rsidR="00CD0AC9" w:rsidRPr="009927A0">
        <w:t>newly constructed</w:t>
      </w:r>
      <w:r w:rsidR="00AD2A35">
        <w:t xml:space="preserve"> </w:t>
      </w:r>
      <w:r w:rsidR="00741C9E" w:rsidRPr="009927A0">
        <w:t xml:space="preserve">One (01) </w:t>
      </w:r>
      <w:r w:rsidR="00710B14">
        <w:t>Conventional</w:t>
      </w:r>
      <w:r w:rsidR="004B21EE">
        <w:t xml:space="preserve"> Twin Screw buoy</w:t>
      </w:r>
      <w:r w:rsidR="00906AF5" w:rsidRPr="009927A0">
        <w:t xml:space="preserve"> tender</w:t>
      </w:r>
      <w:r w:rsidR="00741C9E" w:rsidRPr="009927A0">
        <w:t xml:space="preserve">,  </w:t>
      </w:r>
      <w:r w:rsidRPr="009927A0">
        <w:t xml:space="preserve"> as and when available.</w:t>
      </w:r>
    </w:p>
    <w:p w:rsidR="000A1054" w:rsidRPr="009927A0" w:rsidRDefault="000A1054" w:rsidP="000A1054">
      <w:pPr>
        <w:numPr>
          <w:ilvl w:val="0"/>
          <w:numId w:val="12"/>
        </w:numPr>
        <w:tabs>
          <w:tab w:val="num" w:pos="0"/>
        </w:tabs>
        <w:ind w:left="1080" w:right="209"/>
        <w:jc w:val="both"/>
      </w:pPr>
      <w:r w:rsidRPr="009927A0">
        <w:t>Current Contracts of under Supply</w:t>
      </w:r>
      <w:r w:rsidR="00B9754C" w:rsidRPr="009927A0">
        <w:t>/Construction of</w:t>
      </w:r>
      <w:r w:rsidR="00AD2A35">
        <w:t xml:space="preserve"> </w:t>
      </w:r>
      <w:r w:rsidR="00710B14">
        <w:t>Conventional</w:t>
      </w:r>
      <w:r w:rsidR="004B21EE">
        <w:t xml:space="preserve"> Twin Screw</w:t>
      </w:r>
      <w:r w:rsidR="00906AF5" w:rsidRPr="009927A0">
        <w:t xml:space="preserve"> buoy tender</w:t>
      </w:r>
      <w:r w:rsidR="00AD2A35">
        <w:t xml:space="preserve"> </w:t>
      </w:r>
      <w:r w:rsidRPr="009927A0">
        <w:t>in hand (if any).</w:t>
      </w:r>
    </w:p>
    <w:p w:rsidR="000A1054" w:rsidRPr="009927A0" w:rsidRDefault="000A1054" w:rsidP="000A1054">
      <w:pPr>
        <w:numPr>
          <w:ilvl w:val="0"/>
          <w:numId w:val="12"/>
        </w:numPr>
        <w:ind w:left="1080" w:right="209"/>
        <w:jc w:val="both"/>
      </w:pPr>
      <w:r w:rsidRPr="009927A0">
        <w:t xml:space="preserve">Financial soundness certificate from the Banker of the </w:t>
      </w:r>
      <w:proofErr w:type="spellStart"/>
      <w:r w:rsidRPr="009927A0">
        <w:t>Tenderer</w:t>
      </w:r>
      <w:proofErr w:type="spellEnd"/>
      <w:r w:rsidRPr="009927A0">
        <w:t xml:space="preserve"> (for foreign firms) and audited financial statements for the last three years</w:t>
      </w:r>
      <w:proofErr w:type="gramStart"/>
      <w:r w:rsidRPr="009927A0">
        <w:t>.(</w:t>
      </w:r>
      <w:proofErr w:type="gramEnd"/>
      <w:r w:rsidRPr="009927A0">
        <w:t>only for Pakistani firms)</w:t>
      </w:r>
      <w:r w:rsidR="00E4364D">
        <w:t>.</w:t>
      </w:r>
    </w:p>
    <w:p w:rsidR="000A1054" w:rsidRPr="009927A0" w:rsidRDefault="000A1054" w:rsidP="000A1054">
      <w:pPr>
        <w:numPr>
          <w:ilvl w:val="0"/>
          <w:numId w:val="12"/>
        </w:numPr>
        <w:tabs>
          <w:tab w:val="num" w:pos="720"/>
        </w:tabs>
        <w:ind w:left="1080" w:right="209"/>
        <w:jc w:val="both"/>
      </w:pPr>
      <w:r w:rsidRPr="009927A0">
        <w:t>Details of litigation if any with the clients.</w:t>
      </w:r>
    </w:p>
    <w:p w:rsidR="000A1054" w:rsidRPr="009927A0" w:rsidRDefault="000A1054" w:rsidP="00290B0A">
      <w:pPr>
        <w:numPr>
          <w:ilvl w:val="0"/>
          <w:numId w:val="12"/>
        </w:numPr>
        <w:tabs>
          <w:tab w:val="clear" w:pos="360"/>
          <w:tab w:val="num" w:pos="720"/>
        </w:tabs>
        <w:ind w:left="1080" w:right="209"/>
        <w:jc w:val="both"/>
      </w:pPr>
      <w:r w:rsidRPr="009927A0">
        <w:t>Complete name, address of the local associates / agent and authorization certificates by the principals regarding their role during bidding process and execution of contract.</w:t>
      </w:r>
    </w:p>
    <w:p w:rsidR="000A1054" w:rsidRPr="009927A0" w:rsidRDefault="000A1054" w:rsidP="000A1054">
      <w:pPr>
        <w:pStyle w:val="ListParagraph"/>
        <w:ind w:left="1080" w:right="209" w:hanging="360"/>
        <w:jc w:val="both"/>
        <w:rPr>
          <w:rFonts w:ascii="Times New Roman" w:hAnsi="Times New Roman"/>
          <w:color w:val="000000" w:themeColor="text1"/>
          <w:sz w:val="24"/>
          <w:szCs w:val="24"/>
        </w:rPr>
      </w:pPr>
    </w:p>
    <w:p w:rsidR="000A1054" w:rsidRPr="009927A0" w:rsidRDefault="0057066C" w:rsidP="000A1054">
      <w:pPr>
        <w:pStyle w:val="ListParagraph"/>
        <w:ind w:left="1080" w:right="209" w:hanging="360"/>
        <w:jc w:val="both"/>
        <w:rPr>
          <w:rFonts w:ascii="Times New Roman" w:hAnsi="Times New Roman"/>
          <w:i/>
          <w:sz w:val="24"/>
          <w:szCs w:val="24"/>
        </w:rPr>
      </w:pPr>
      <w:r w:rsidRPr="009927A0">
        <w:rPr>
          <w:rFonts w:ascii="Times New Roman" w:hAnsi="Times New Roman"/>
          <w:color w:val="000000" w:themeColor="text1"/>
          <w:sz w:val="24"/>
          <w:szCs w:val="24"/>
        </w:rPr>
        <w:t>j</w:t>
      </w:r>
      <w:r w:rsidR="000A1054" w:rsidRPr="009927A0">
        <w:rPr>
          <w:rFonts w:ascii="Times New Roman" w:hAnsi="Times New Roman"/>
          <w:color w:val="000000" w:themeColor="text1"/>
          <w:sz w:val="24"/>
          <w:szCs w:val="24"/>
        </w:rPr>
        <w:t>.</w:t>
      </w:r>
      <w:r w:rsidR="00AD2A35">
        <w:rPr>
          <w:rFonts w:ascii="Times New Roman" w:hAnsi="Times New Roman"/>
          <w:color w:val="000000" w:themeColor="text1"/>
          <w:sz w:val="24"/>
          <w:szCs w:val="24"/>
        </w:rPr>
        <w:t xml:space="preserve">  </w:t>
      </w:r>
      <w:r w:rsidR="000A1054" w:rsidRPr="009927A0">
        <w:rPr>
          <w:rFonts w:ascii="Times New Roman" w:hAnsi="Times New Roman"/>
          <w:color w:val="000000" w:themeColor="text1"/>
          <w:sz w:val="24"/>
          <w:szCs w:val="24"/>
        </w:rPr>
        <w:t xml:space="preserve">Presentation on Power Point showing the 3D view of the </w:t>
      </w:r>
      <w:r w:rsidR="00710B14">
        <w:rPr>
          <w:rFonts w:ascii="Times New Roman" w:hAnsi="Times New Roman"/>
          <w:color w:val="000000" w:themeColor="text1"/>
          <w:sz w:val="24"/>
          <w:szCs w:val="24"/>
        </w:rPr>
        <w:t>Conventional</w:t>
      </w:r>
      <w:r w:rsidR="004B21EE">
        <w:rPr>
          <w:rFonts w:ascii="Times New Roman" w:hAnsi="Times New Roman"/>
          <w:color w:val="000000" w:themeColor="text1"/>
          <w:sz w:val="24"/>
          <w:szCs w:val="24"/>
        </w:rPr>
        <w:t xml:space="preserve"> Twin Screw</w:t>
      </w:r>
      <w:r w:rsidR="00906AF5" w:rsidRPr="009927A0">
        <w:rPr>
          <w:rFonts w:ascii="Times New Roman" w:hAnsi="Times New Roman"/>
          <w:color w:val="000000" w:themeColor="text1"/>
          <w:sz w:val="24"/>
          <w:szCs w:val="24"/>
        </w:rPr>
        <w:t xml:space="preserve"> buoy tender</w:t>
      </w:r>
      <w:r w:rsidR="00AD2A35">
        <w:rPr>
          <w:rFonts w:ascii="Times New Roman" w:hAnsi="Times New Roman"/>
          <w:color w:val="000000" w:themeColor="text1"/>
          <w:sz w:val="24"/>
          <w:szCs w:val="24"/>
        </w:rPr>
        <w:t xml:space="preserve"> </w:t>
      </w:r>
      <w:r w:rsidR="0023738D" w:rsidRPr="009927A0">
        <w:rPr>
          <w:rFonts w:ascii="Times New Roman" w:hAnsi="Times New Roman"/>
          <w:color w:val="000000" w:themeColor="text1"/>
          <w:sz w:val="24"/>
          <w:szCs w:val="24"/>
        </w:rPr>
        <w:t xml:space="preserve">to be supplied showing all </w:t>
      </w:r>
      <w:r w:rsidR="000A1054" w:rsidRPr="009927A0">
        <w:rPr>
          <w:rFonts w:ascii="Times New Roman" w:hAnsi="Times New Roman"/>
          <w:color w:val="000000" w:themeColor="text1"/>
          <w:sz w:val="24"/>
          <w:szCs w:val="24"/>
        </w:rPr>
        <w:t xml:space="preserve">compartments, Machinery &amp; equipment (including </w:t>
      </w:r>
      <w:r w:rsidR="000A1054" w:rsidRPr="009927A0">
        <w:rPr>
          <w:rFonts w:ascii="Times New Roman" w:hAnsi="Times New Roman"/>
          <w:color w:val="000000" w:themeColor="text1"/>
          <w:sz w:val="24"/>
          <w:szCs w:val="24"/>
        </w:rPr>
        <w:lastRenderedPageBreak/>
        <w:t xml:space="preserve">underwater hull &amp; propulsion system, engine room, deck) layout and layout of Bridge.(only for technically qualified bidders) </w:t>
      </w:r>
    </w:p>
    <w:p w:rsidR="000A1054" w:rsidRPr="009927A0" w:rsidRDefault="000A1054" w:rsidP="000A1054">
      <w:r w:rsidRPr="009927A0">
        <w:t xml:space="preserve">C.    </w:t>
      </w:r>
      <w:r w:rsidRPr="009927A0">
        <w:tab/>
      </w:r>
      <w:r w:rsidRPr="009927A0">
        <w:rPr>
          <w:b/>
          <w:u w:val="single"/>
        </w:rPr>
        <w:t>PREPARATION OF BIDS</w:t>
      </w:r>
    </w:p>
    <w:p w:rsidR="000A1054" w:rsidRPr="009927A0" w:rsidRDefault="000A1054" w:rsidP="000A1054"/>
    <w:p w:rsidR="000A1054" w:rsidRPr="009927A0" w:rsidRDefault="000A1054" w:rsidP="000A1054">
      <w:pPr>
        <w:ind w:left="900" w:hanging="900"/>
        <w:rPr>
          <w:b/>
          <w:u w:val="single"/>
        </w:rPr>
      </w:pPr>
      <w:proofErr w:type="gramStart"/>
      <w:r w:rsidRPr="009927A0">
        <w:rPr>
          <w:b/>
        </w:rPr>
        <w:t>ITB-5.</w:t>
      </w:r>
      <w:proofErr w:type="gramEnd"/>
      <w:r w:rsidRPr="009927A0">
        <w:rPr>
          <w:b/>
        </w:rPr>
        <w:tab/>
      </w:r>
      <w:r w:rsidRPr="009927A0">
        <w:rPr>
          <w:b/>
          <w:u w:val="single"/>
        </w:rPr>
        <w:t>Pre- Bid Meeting</w:t>
      </w:r>
    </w:p>
    <w:p w:rsidR="000A1054" w:rsidRPr="009927A0" w:rsidRDefault="000A1054" w:rsidP="000A1054">
      <w:pPr>
        <w:rPr>
          <w:u w:val="single"/>
        </w:rPr>
      </w:pPr>
    </w:p>
    <w:p w:rsidR="000A1054" w:rsidRPr="009927A0" w:rsidRDefault="000A1054" w:rsidP="00345033">
      <w:pPr>
        <w:jc w:val="both"/>
      </w:pPr>
      <w:r w:rsidRPr="009927A0">
        <w:tab/>
        <w:t>Pre-B</w:t>
      </w:r>
      <w:r w:rsidR="00246033" w:rsidRPr="009927A0">
        <w:t xml:space="preserve">id Meeting with PQA officials </w:t>
      </w:r>
      <w:r w:rsidRPr="009927A0">
        <w:t xml:space="preserve">shall be held at Port </w:t>
      </w:r>
      <w:proofErr w:type="spellStart"/>
      <w:r w:rsidRPr="009927A0">
        <w:t>Qasim</w:t>
      </w:r>
      <w:proofErr w:type="spellEnd"/>
      <w:r w:rsidRPr="009927A0">
        <w:t xml:space="preserve"> (Karachi) at Chairman Secretariat, Conference Room, </w:t>
      </w:r>
      <w:proofErr w:type="gramStart"/>
      <w:r w:rsidRPr="009927A0">
        <w:t>PQA</w:t>
      </w:r>
      <w:proofErr w:type="gramEnd"/>
      <w:r w:rsidRPr="009927A0">
        <w:t xml:space="preserve"> on </w:t>
      </w:r>
      <w:r w:rsidR="00345033">
        <w:t>Thursday 23</w:t>
      </w:r>
      <w:r w:rsidR="00345033" w:rsidRPr="00345033">
        <w:rPr>
          <w:vertAlign w:val="superscript"/>
        </w:rPr>
        <w:t>rd</w:t>
      </w:r>
      <w:r w:rsidR="00345033">
        <w:t xml:space="preserve"> July 2020 at 1130</w:t>
      </w:r>
      <w:r w:rsidRPr="009927A0">
        <w:t xml:space="preserve">, for </w:t>
      </w:r>
      <w:r w:rsidR="000220F9" w:rsidRPr="009927A0">
        <w:t>One</w:t>
      </w:r>
      <w:r w:rsidR="001B73EA" w:rsidRPr="009927A0">
        <w:t xml:space="preserve"> (01) </w:t>
      </w:r>
      <w:r w:rsidR="00710B14">
        <w:t>Conventional</w:t>
      </w:r>
      <w:r w:rsidR="004B21EE">
        <w:t xml:space="preserve"> Twin Screw buoy</w:t>
      </w:r>
      <w:r w:rsidR="00906AF5" w:rsidRPr="009927A0">
        <w:t xml:space="preserve"> tender</w:t>
      </w:r>
      <w:r w:rsidR="001B73EA" w:rsidRPr="009927A0">
        <w:t>.</w:t>
      </w:r>
    </w:p>
    <w:p w:rsidR="000A1054" w:rsidRPr="009927A0" w:rsidRDefault="000A1054" w:rsidP="000A1054"/>
    <w:p w:rsidR="000A1054" w:rsidRPr="009927A0" w:rsidRDefault="000A1054" w:rsidP="000A1054">
      <w:pPr>
        <w:ind w:left="900" w:hanging="900"/>
        <w:rPr>
          <w:b/>
          <w:u w:val="single"/>
        </w:rPr>
      </w:pPr>
      <w:proofErr w:type="gramStart"/>
      <w:r w:rsidRPr="009927A0">
        <w:rPr>
          <w:b/>
        </w:rPr>
        <w:t>ITB-6.</w:t>
      </w:r>
      <w:proofErr w:type="gramEnd"/>
      <w:r w:rsidRPr="009927A0">
        <w:rPr>
          <w:b/>
        </w:rPr>
        <w:tab/>
      </w:r>
      <w:r w:rsidRPr="009927A0">
        <w:rPr>
          <w:b/>
          <w:u w:val="single"/>
        </w:rPr>
        <w:t>Language of Bid</w:t>
      </w:r>
    </w:p>
    <w:p w:rsidR="000A1054" w:rsidRPr="009927A0" w:rsidRDefault="000A1054" w:rsidP="000A1054">
      <w:pPr>
        <w:rPr>
          <w:u w:val="single"/>
        </w:rPr>
      </w:pPr>
    </w:p>
    <w:p w:rsidR="000A1054" w:rsidRPr="009927A0" w:rsidRDefault="000A1054" w:rsidP="000A1054">
      <w:pPr>
        <w:spacing w:line="216" w:lineRule="auto"/>
        <w:jc w:val="both"/>
      </w:pPr>
      <w:r w:rsidRPr="009927A0">
        <w:tab/>
        <w:t>The Bid prepared by the Bidder and all correspondence and documents relating to the Bid exchanged by the Bidder and PQA shall be written in the English language, PQA may not consider the parts in languages other than English or accompanied by English translation.</w:t>
      </w:r>
    </w:p>
    <w:p w:rsidR="000A1054" w:rsidRPr="009927A0" w:rsidRDefault="000A1054" w:rsidP="000A1054">
      <w:pPr>
        <w:spacing w:line="216" w:lineRule="auto"/>
        <w:ind w:left="720" w:hanging="720"/>
        <w:jc w:val="both"/>
      </w:pPr>
    </w:p>
    <w:p w:rsidR="000A1054" w:rsidRPr="009927A0" w:rsidRDefault="000A1054" w:rsidP="000A1054">
      <w:pPr>
        <w:spacing w:line="216" w:lineRule="auto"/>
        <w:ind w:left="900" w:hanging="900"/>
        <w:jc w:val="both"/>
        <w:rPr>
          <w:b/>
        </w:rPr>
      </w:pPr>
      <w:proofErr w:type="gramStart"/>
      <w:r w:rsidRPr="009927A0">
        <w:rPr>
          <w:b/>
        </w:rPr>
        <w:t>ITB-7.</w:t>
      </w:r>
      <w:proofErr w:type="gramEnd"/>
      <w:r w:rsidRPr="009927A0">
        <w:rPr>
          <w:b/>
        </w:rPr>
        <w:tab/>
      </w:r>
      <w:r w:rsidRPr="009927A0">
        <w:rPr>
          <w:b/>
          <w:u w:val="single"/>
        </w:rPr>
        <w:t>Documents Comprising the Bid</w:t>
      </w:r>
    </w:p>
    <w:p w:rsidR="000A1054" w:rsidRPr="009927A0" w:rsidRDefault="000A1054" w:rsidP="000A1054">
      <w:pPr>
        <w:jc w:val="both"/>
      </w:pPr>
      <w:r w:rsidRPr="009927A0">
        <w:tab/>
      </w:r>
    </w:p>
    <w:p w:rsidR="000A1054" w:rsidRPr="009927A0" w:rsidRDefault="000A1054" w:rsidP="000A1054">
      <w:pPr>
        <w:jc w:val="both"/>
      </w:pPr>
      <w:r w:rsidRPr="009927A0">
        <w:tab/>
        <w:t>Subsequent to the submission of the Tender under ITB-4 above, the Bid shall be considered provided the same essentially comprises the following:</w:t>
      </w:r>
    </w:p>
    <w:p w:rsidR="000A1054" w:rsidRPr="009927A0" w:rsidRDefault="000A1054" w:rsidP="000A1054">
      <w:pPr>
        <w:ind w:left="720" w:hanging="720"/>
        <w:jc w:val="both"/>
      </w:pPr>
    </w:p>
    <w:p w:rsidR="000A1054" w:rsidRPr="009927A0" w:rsidRDefault="000A1054" w:rsidP="000A1054">
      <w:pPr>
        <w:ind w:left="1260" w:hanging="540"/>
        <w:jc w:val="both"/>
      </w:pPr>
      <w:r w:rsidRPr="009927A0">
        <w:t>(a)</w:t>
      </w:r>
      <w:r w:rsidRPr="009927A0">
        <w:tab/>
        <w:t>Price Schedule / Bill of Quantities have been duly filled, completed in accor</w:t>
      </w:r>
      <w:r w:rsidR="007114F0" w:rsidRPr="009927A0">
        <w:t>dance with relevant instructions and</w:t>
      </w:r>
      <w:r w:rsidRPr="009927A0">
        <w:t xml:space="preserve"> clauses. The Form of Tender and the Price Schedule / BOQ completed in accordance</w:t>
      </w:r>
      <w:r w:rsidR="007114F0" w:rsidRPr="009927A0">
        <w:t xml:space="preserve"> with the relevant instruction and</w:t>
      </w:r>
      <w:r w:rsidRPr="009927A0">
        <w:t xml:space="preserve"> clauses.</w:t>
      </w:r>
    </w:p>
    <w:p w:rsidR="000A1054" w:rsidRPr="009927A0" w:rsidRDefault="000A1054" w:rsidP="000A1054">
      <w:pPr>
        <w:ind w:left="1260" w:hanging="540"/>
        <w:jc w:val="both"/>
      </w:pPr>
      <w:r w:rsidRPr="009927A0">
        <w:t>(b)</w:t>
      </w:r>
      <w:r w:rsidRPr="009927A0">
        <w:tab/>
        <w:t>Bid security furnished in accordance with tender requirement.</w:t>
      </w:r>
    </w:p>
    <w:p w:rsidR="000A1054" w:rsidRPr="009927A0" w:rsidRDefault="000A1054" w:rsidP="000A1054">
      <w:pPr>
        <w:tabs>
          <w:tab w:val="left" w:pos="1260"/>
        </w:tabs>
        <w:ind w:left="1200" w:hanging="480"/>
      </w:pPr>
      <w:r w:rsidRPr="009927A0">
        <w:t>(c)   The bid documents supplied by PQA are returned in original, duly signed and stamped (each page) as token of acknowledgement/ acceptance.</w:t>
      </w:r>
    </w:p>
    <w:p w:rsidR="000A1054" w:rsidRPr="009927A0" w:rsidRDefault="000A1054" w:rsidP="000A1054">
      <w:pPr>
        <w:numPr>
          <w:ilvl w:val="0"/>
          <w:numId w:val="1"/>
        </w:numPr>
        <w:tabs>
          <w:tab w:val="clear" w:pos="1080"/>
          <w:tab w:val="num" w:pos="1200"/>
          <w:tab w:val="left" w:pos="1260"/>
        </w:tabs>
        <w:ind w:left="1200" w:hanging="480"/>
        <w:jc w:val="both"/>
      </w:pPr>
      <w:r w:rsidRPr="009927A0">
        <w:t>Copy of the Joint Venture, Partnership and/or memorandum between the principals and associated foreign firms or authorized local partners, if any.</w:t>
      </w:r>
    </w:p>
    <w:p w:rsidR="000B3F9D" w:rsidRPr="009927A0" w:rsidRDefault="000A1054" w:rsidP="000B3F9D">
      <w:pPr>
        <w:numPr>
          <w:ilvl w:val="0"/>
          <w:numId w:val="1"/>
        </w:numPr>
        <w:tabs>
          <w:tab w:val="clear" w:pos="1080"/>
          <w:tab w:val="left" w:pos="1260"/>
        </w:tabs>
        <w:ind w:left="1200" w:hanging="480"/>
        <w:jc w:val="both"/>
      </w:pPr>
      <w:r w:rsidRPr="009927A0">
        <w:t xml:space="preserve">Any other relevant documents, drawings and other technical information etc. which the bidder may consider relevant to make his bid convincing and which the Port </w:t>
      </w:r>
      <w:proofErr w:type="spellStart"/>
      <w:r w:rsidRPr="009927A0">
        <w:t>Qasim</w:t>
      </w:r>
      <w:proofErr w:type="spellEnd"/>
      <w:r w:rsidRPr="009927A0">
        <w:t xml:space="preserve"> Authority may subsequently require during scrutiny of bid.  </w:t>
      </w:r>
    </w:p>
    <w:p w:rsidR="000A1054" w:rsidRPr="009927A0" w:rsidRDefault="000A1054" w:rsidP="000A1054">
      <w:pPr>
        <w:ind w:left="720" w:hanging="720"/>
      </w:pPr>
    </w:p>
    <w:p w:rsidR="000A1054" w:rsidRPr="009927A0" w:rsidRDefault="000A1054" w:rsidP="000A1054">
      <w:pPr>
        <w:ind w:left="900" w:hanging="900"/>
        <w:rPr>
          <w:b/>
        </w:rPr>
      </w:pPr>
      <w:proofErr w:type="gramStart"/>
      <w:r w:rsidRPr="009927A0">
        <w:rPr>
          <w:b/>
        </w:rPr>
        <w:t>ITB-8.</w:t>
      </w:r>
      <w:proofErr w:type="gramEnd"/>
      <w:r w:rsidRPr="009927A0">
        <w:rPr>
          <w:b/>
        </w:rPr>
        <w:tab/>
      </w:r>
      <w:r w:rsidRPr="009927A0">
        <w:rPr>
          <w:b/>
          <w:u w:val="single"/>
        </w:rPr>
        <w:t xml:space="preserve">Bid Prices in Financial Proposal </w:t>
      </w:r>
    </w:p>
    <w:p w:rsidR="000A1054" w:rsidRPr="009927A0" w:rsidRDefault="000A1054" w:rsidP="000A1054">
      <w:pPr>
        <w:tabs>
          <w:tab w:val="left" w:pos="450"/>
          <w:tab w:val="left" w:pos="720"/>
        </w:tabs>
        <w:jc w:val="both"/>
      </w:pPr>
    </w:p>
    <w:p w:rsidR="000A1054" w:rsidRPr="009927A0" w:rsidRDefault="000A1054" w:rsidP="001070B0">
      <w:pPr>
        <w:pStyle w:val="NoSpacing"/>
        <w:jc w:val="both"/>
      </w:pPr>
      <w:r w:rsidRPr="009927A0">
        <w:t>8.1</w:t>
      </w:r>
      <w:r w:rsidRPr="009927A0">
        <w:tab/>
        <w:t>The Bidder shall mention in the Financial Proposal on the appropriate B</w:t>
      </w:r>
      <w:r w:rsidR="00246033" w:rsidRPr="009927A0">
        <w:t>ill of Quantities / B.O.Q, as</w:t>
      </w:r>
      <w:r w:rsidRPr="009927A0">
        <w:t xml:space="preserve"> a single consolidated package for the performance of the Contract. The price shall be inclusive of all costs, risk and expenses as may be incurred by the bidder for the Tender.</w:t>
      </w:r>
    </w:p>
    <w:p w:rsidR="001070B0" w:rsidRPr="009927A0" w:rsidRDefault="001070B0" w:rsidP="001070B0">
      <w:pPr>
        <w:pStyle w:val="NoSpacing"/>
        <w:jc w:val="both"/>
        <w:rPr>
          <w:color w:val="000000" w:themeColor="text1"/>
        </w:rPr>
      </w:pPr>
    </w:p>
    <w:p w:rsidR="000A1054" w:rsidRPr="009927A0" w:rsidRDefault="000A1054" w:rsidP="001070B0">
      <w:pPr>
        <w:pStyle w:val="NoSpacing"/>
        <w:jc w:val="both"/>
        <w:rPr>
          <w:color w:val="000000" w:themeColor="text1"/>
        </w:rPr>
      </w:pPr>
      <w:r w:rsidRPr="009927A0">
        <w:rPr>
          <w:color w:val="000000" w:themeColor="text1"/>
        </w:rPr>
        <w:t>8.2</w:t>
      </w:r>
      <w:r w:rsidRPr="009927A0">
        <w:rPr>
          <w:color w:val="000000" w:themeColor="text1"/>
        </w:rPr>
        <w:tab/>
        <w:t>In the technical proposal each m</w:t>
      </w:r>
      <w:r w:rsidR="00246033" w:rsidRPr="009927A0">
        <w:rPr>
          <w:color w:val="000000" w:themeColor="text1"/>
        </w:rPr>
        <w:t>ajor equipment/ Assembly /Panel/Hulls Plates</w:t>
      </w:r>
      <w:r w:rsidRPr="009927A0">
        <w:rPr>
          <w:color w:val="000000" w:themeColor="text1"/>
        </w:rPr>
        <w:t>/ accessories pairs are to be mentioned along with quantities to be installed in Annexure L.</w:t>
      </w:r>
    </w:p>
    <w:p w:rsidR="001070B0" w:rsidRPr="009927A0" w:rsidRDefault="001070B0" w:rsidP="001070B0">
      <w:pPr>
        <w:pStyle w:val="NoSpacing"/>
        <w:jc w:val="both"/>
      </w:pPr>
    </w:p>
    <w:p w:rsidR="000A1054" w:rsidRPr="009927A0" w:rsidRDefault="000A1054" w:rsidP="001070B0">
      <w:pPr>
        <w:pStyle w:val="NoSpacing"/>
        <w:jc w:val="both"/>
      </w:pPr>
      <w:r w:rsidRPr="009927A0">
        <w:t>8.3</w:t>
      </w:r>
      <w:r w:rsidRPr="009927A0">
        <w:tab/>
        <w:t>Prices indicated on the Price Schedule / B.O.Q. shall be entered separately.</w:t>
      </w:r>
    </w:p>
    <w:p w:rsidR="001070B0" w:rsidRPr="009927A0" w:rsidRDefault="001070B0" w:rsidP="001070B0">
      <w:pPr>
        <w:pStyle w:val="NoSpacing"/>
        <w:jc w:val="both"/>
      </w:pPr>
    </w:p>
    <w:p w:rsidR="000A1054" w:rsidRPr="009927A0" w:rsidRDefault="000A1054" w:rsidP="001070B0">
      <w:pPr>
        <w:pStyle w:val="NoSpacing"/>
        <w:jc w:val="both"/>
      </w:pPr>
      <w:r w:rsidRPr="009927A0">
        <w:t>8.4</w:t>
      </w:r>
      <w:r w:rsidRPr="009927A0">
        <w:tab/>
        <w:t>Fixed Price: The Prices quoted by the Bidders shall not be enhanced and the price as entered in Letter of Intent by PQA shall remain fixed during the Bidder’s performance of the Contract</w:t>
      </w:r>
      <w:r w:rsidR="00656A71">
        <w:t>.</w:t>
      </w:r>
    </w:p>
    <w:p w:rsidR="00656A71" w:rsidRDefault="00656A71" w:rsidP="00656A71">
      <w:pPr>
        <w:ind w:left="900" w:hanging="900"/>
        <w:jc w:val="both"/>
        <w:rPr>
          <w:caps/>
          <w:sz w:val="18"/>
          <w:u w:val="single"/>
        </w:rPr>
      </w:pPr>
    </w:p>
    <w:p w:rsidR="000A1054" w:rsidRPr="00656A71" w:rsidRDefault="000A1054" w:rsidP="00656A71">
      <w:pPr>
        <w:ind w:left="900" w:hanging="900"/>
        <w:jc w:val="both"/>
        <w:rPr>
          <w:sz w:val="18"/>
        </w:rPr>
      </w:pPr>
      <w:r w:rsidRPr="00656A71">
        <w:rPr>
          <w:caps/>
          <w:sz w:val="18"/>
          <w:u w:val="single"/>
        </w:rPr>
        <w:t>Note</w:t>
      </w:r>
      <w:proofErr w:type="gramStart"/>
      <w:r w:rsidRPr="00656A71">
        <w:rPr>
          <w:sz w:val="18"/>
        </w:rPr>
        <w:t>:-</w:t>
      </w:r>
      <w:proofErr w:type="gramEnd"/>
      <w:r w:rsidRPr="00656A71">
        <w:rPr>
          <w:sz w:val="18"/>
        </w:rPr>
        <w:tab/>
        <w:t>Bid Price shall only be stated in the Financial Proposal and shall not be mentioned anywhere in/with the Technical Proposals.</w:t>
      </w:r>
    </w:p>
    <w:p w:rsidR="000A1054" w:rsidRPr="009927A0" w:rsidRDefault="000A1054" w:rsidP="000A1054">
      <w:pPr>
        <w:spacing w:after="160" w:line="259" w:lineRule="auto"/>
        <w:ind w:left="900" w:hanging="900"/>
        <w:jc w:val="both"/>
        <w:rPr>
          <w:u w:val="single"/>
        </w:rPr>
      </w:pPr>
      <w:proofErr w:type="gramStart"/>
      <w:r w:rsidRPr="009927A0">
        <w:t>ITB-9.</w:t>
      </w:r>
      <w:proofErr w:type="gramEnd"/>
      <w:r w:rsidRPr="009927A0">
        <w:tab/>
      </w:r>
      <w:r w:rsidR="00656A71" w:rsidRPr="009927A0">
        <w:rPr>
          <w:b/>
          <w:u w:val="single"/>
        </w:rPr>
        <w:t xml:space="preserve">DOCUMENTS ESTABLISHING THE ONE (01) </w:t>
      </w:r>
      <w:r w:rsidR="00710B14">
        <w:rPr>
          <w:b/>
          <w:u w:val="single"/>
        </w:rPr>
        <w:t>CONVENTIONAL</w:t>
      </w:r>
      <w:r w:rsidR="004B21EE">
        <w:rPr>
          <w:b/>
          <w:u w:val="single"/>
        </w:rPr>
        <w:t xml:space="preserve"> TWIN SCREW </w:t>
      </w:r>
      <w:proofErr w:type="gramStart"/>
      <w:r w:rsidR="004B21EE">
        <w:rPr>
          <w:b/>
          <w:u w:val="single"/>
        </w:rPr>
        <w:t>BUOY</w:t>
      </w:r>
      <w:r w:rsidR="00656A71" w:rsidRPr="009927A0">
        <w:rPr>
          <w:b/>
          <w:u w:val="single"/>
        </w:rPr>
        <w:t>TENDER ,</w:t>
      </w:r>
      <w:proofErr w:type="gramEnd"/>
      <w:r w:rsidR="00656A71" w:rsidRPr="009927A0">
        <w:rPr>
          <w:b/>
          <w:u w:val="single"/>
        </w:rPr>
        <w:t xml:space="preserve">   ELIGIBILITY AND CONFORMITY TO BIDDING DOCUMENTS</w:t>
      </w:r>
      <w:r w:rsidR="00656A71" w:rsidRPr="009927A0">
        <w:rPr>
          <w:u w:val="single"/>
        </w:rPr>
        <w:t>.</w:t>
      </w:r>
    </w:p>
    <w:p w:rsidR="000A1054" w:rsidRPr="009927A0" w:rsidRDefault="000A1054" w:rsidP="000A1054">
      <w:pPr>
        <w:jc w:val="both"/>
      </w:pPr>
      <w:r w:rsidRPr="009927A0">
        <w:lastRenderedPageBreak/>
        <w:tab/>
        <w:t>The Bidder shall provide with his Bid literature, drawings / plans, certificates, tests and trial protocol and technical data, and shall furnish:</w:t>
      </w:r>
    </w:p>
    <w:p w:rsidR="000A1054" w:rsidRPr="009927A0" w:rsidRDefault="000A1054" w:rsidP="000A1054">
      <w:pPr>
        <w:pStyle w:val="NoSpacing"/>
      </w:pPr>
    </w:p>
    <w:p w:rsidR="000A1054" w:rsidRPr="009927A0" w:rsidRDefault="000A1054" w:rsidP="000A1054">
      <w:pPr>
        <w:ind w:left="1260" w:hanging="540"/>
        <w:jc w:val="both"/>
      </w:pPr>
      <w:r w:rsidRPr="009927A0">
        <w:t>(a)</w:t>
      </w:r>
      <w:r w:rsidRPr="009927A0">
        <w:tab/>
        <w:t xml:space="preserve">A detailed description of the offered </w:t>
      </w:r>
      <w:r w:rsidR="000220F9" w:rsidRPr="009927A0">
        <w:t>One</w:t>
      </w:r>
      <w:r w:rsidR="001B73EA" w:rsidRPr="009927A0">
        <w:t xml:space="preserve"> (01) </w:t>
      </w:r>
      <w:r w:rsidR="00710B14">
        <w:t>Conventional</w:t>
      </w:r>
      <w:r w:rsidR="004B21EE">
        <w:t xml:space="preserve"> Twin Screw buoy</w:t>
      </w:r>
      <w:r w:rsidR="00750D81">
        <w:t xml:space="preserve"> </w:t>
      </w:r>
      <w:r w:rsidR="00906AF5" w:rsidRPr="009927A0">
        <w:t>tender</w:t>
      </w:r>
      <w:r w:rsidR="00750D81">
        <w:t xml:space="preserve"> </w:t>
      </w:r>
      <w:r w:rsidRPr="009927A0">
        <w:t>along with technical specifications and performance characteristics in response to requirements of Tender Documents. Moreover, latest photographs to be provided for forward, aft, side-views and p</w:t>
      </w:r>
      <w:r w:rsidR="00246033" w:rsidRPr="009927A0">
        <w:t xml:space="preserve">lan of the </w:t>
      </w:r>
      <w:r w:rsidR="000220F9" w:rsidRPr="009927A0">
        <w:t>One</w:t>
      </w:r>
      <w:r w:rsidR="001B73EA" w:rsidRPr="009927A0">
        <w:t xml:space="preserve"> (01) </w:t>
      </w:r>
      <w:r w:rsidR="00710B14">
        <w:t>Conventional</w:t>
      </w:r>
      <w:r w:rsidR="004B21EE">
        <w:t xml:space="preserve"> Twin Screw buoy</w:t>
      </w:r>
      <w:r w:rsidR="00906AF5" w:rsidRPr="009927A0">
        <w:t xml:space="preserve"> tender</w:t>
      </w:r>
      <w:r w:rsidRPr="009927A0">
        <w:t>.</w:t>
      </w:r>
    </w:p>
    <w:p w:rsidR="000A1054" w:rsidRPr="009927A0" w:rsidRDefault="000A1054" w:rsidP="000A1054">
      <w:pPr>
        <w:ind w:left="1260" w:hanging="540"/>
        <w:jc w:val="both"/>
      </w:pPr>
      <w:r w:rsidRPr="009927A0">
        <w:t xml:space="preserve">(b) </w:t>
      </w:r>
      <w:r w:rsidRPr="009927A0">
        <w:tab/>
        <w:t>List of relevant machinery and equipment with the makes, models and capacity / ratings, origins etc.</w:t>
      </w:r>
    </w:p>
    <w:p w:rsidR="000A1054" w:rsidRPr="009927A0" w:rsidRDefault="000A1054" w:rsidP="000A1054"/>
    <w:p w:rsidR="000A1054" w:rsidRPr="009927A0" w:rsidRDefault="000A1054" w:rsidP="000A1054">
      <w:pPr>
        <w:ind w:left="900" w:hanging="900"/>
        <w:rPr>
          <w:b/>
        </w:rPr>
      </w:pPr>
      <w:proofErr w:type="gramStart"/>
      <w:r w:rsidRPr="009927A0">
        <w:t>ITB-10.</w:t>
      </w:r>
      <w:proofErr w:type="gramEnd"/>
      <w:r w:rsidRPr="009927A0">
        <w:tab/>
      </w:r>
      <w:r w:rsidRPr="009927A0">
        <w:rPr>
          <w:b/>
          <w:u w:val="single"/>
        </w:rPr>
        <w:t>Bid Security (Earnest Money)</w:t>
      </w:r>
    </w:p>
    <w:p w:rsidR="000A1054" w:rsidRPr="009927A0" w:rsidRDefault="000A1054" w:rsidP="000A1054">
      <w:pPr>
        <w:tabs>
          <w:tab w:val="left" w:pos="720"/>
        </w:tabs>
        <w:jc w:val="both"/>
      </w:pPr>
    </w:p>
    <w:p w:rsidR="000A1054" w:rsidRPr="009927A0" w:rsidRDefault="000A1054" w:rsidP="000A1054">
      <w:pPr>
        <w:jc w:val="both"/>
      </w:pPr>
      <w:r w:rsidRPr="009927A0">
        <w:t>10.1</w:t>
      </w:r>
      <w:r w:rsidRPr="009927A0">
        <w:tab/>
        <w:t xml:space="preserve">The Bid security (Earnest Money) is required to protect PQA against the risk of Bidder's conduct, which would warrant the security's forfeiture/encashment. </w:t>
      </w:r>
    </w:p>
    <w:p w:rsidR="001070B0" w:rsidRPr="009927A0" w:rsidRDefault="001070B0" w:rsidP="000A1054">
      <w:pPr>
        <w:jc w:val="both"/>
      </w:pPr>
    </w:p>
    <w:p w:rsidR="009E1B54" w:rsidRPr="009927A0" w:rsidRDefault="000A1054" w:rsidP="000A1054">
      <w:pPr>
        <w:jc w:val="both"/>
      </w:pPr>
      <w:r w:rsidRPr="009927A0">
        <w:t xml:space="preserve">10.2   </w:t>
      </w:r>
      <w:r w:rsidRPr="009927A0">
        <w:tab/>
        <w:t>Tenders submitted are to be accompanied with Bid Security (Earnest Money) in separate envelope(s) with Technical Proposal in the form of separate Pay Order</w:t>
      </w:r>
      <w:r w:rsidR="00951C21" w:rsidRPr="009927A0">
        <w:t xml:space="preserve"> or Bank Guarantee</w:t>
      </w:r>
      <w:r w:rsidRPr="009927A0">
        <w:t xml:space="preserve"> of US$ </w:t>
      </w:r>
      <w:r w:rsidR="00651C6C" w:rsidRPr="009927A0">
        <w:t>30</w:t>
      </w:r>
      <w:r w:rsidR="000A778E" w:rsidRPr="009927A0">
        <w:t>0</w:t>
      </w:r>
      <w:r w:rsidR="00651C6C" w:rsidRPr="009927A0">
        <w:t>,000/- (Th</w:t>
      </w:r>
      <w:r w:rsidR="000A778E" w:rsidRPr="009927A0">
        <w:t>ree Hundred</w:t>
      </w:r>
      <w:r w:rsidR="00651C6C" w:rsidRPr="009927A0">
        <w:t xml:space="preserve"> Thousand US dollars</w:t>
      </w:r>
      <w:r w:rsidR="000A778E" w:rsidRPr="009927A0">
        <w:t xml:space="preserve"> or equivalent amount in PKR for Pakistani Firms</w:t>
      </w:r>
      <w:r w:rsidR="00651C6C" w:rsidRPr="009927A0">
        <w:t>)</w:t>
      </w:r>
      <w:r w:rsidRPr="009927A0">
        <w:t xml:space="preserve"> or Foreign Bank Guarantee with counter Bank Guarantee of Karachi based Scheduled Bank of Pakistan with minimum AA rating issued by Pakistani Scheduled Bank having AA rating and located in Pakistan in the name of Port </w:t>
      </w:r>
      <w:proofErr w:type="spellStart"/>
      <w:r w:rsidRPr="009927A0">
        <w:t>Qasim</w:t>
      </w:r>
      <w:proofErr w:type="spellEnd"/>
      <w:r w:rsidRPr="009927A0">
        <w:t xml:space="preserve"> Authority. Tenders without Bid Security will be rejected.</w:t>
      </w:r>
    </w:p>
    <w:p w:rsidR="00E628CB" w:rsidRDefault="00E628CB" w:rsidP="000A1054">
      <w:pPr>
        <w:jc w:val="both"/>
      </w:pPr>
    </w:p>
    <w:p w:rsidR="000A1054" w:rsidRPr="009927A0" w:rsidRDefault="000A1054" w:rsidP="000A1054">
      <w:pPr>
        <w:jc w:val="both"/>
      </w:pPr>
      <w:r w:rsidRPr="009927A0">
        <w:t>10.3</w:t>
      </w:r>
      <w:r w:rsidRPr="009927A0">
        <w:tab/>
        <w:t xml:space="preserve">The successful Bidder's Bid </w:t>
      </w:r>
      <w:r w:rsidR="001A05AF" w:rsidRPr="009927A0">
        <w:t xml:space="preserve">Security </w:t>
      </w:r>
      <w:r w:rsidRPr="009927A0">
        <w:t>(Earnest Money) will be discharged upon the said Bidder’s furnishing the acceptable Performance Bank Guarantee.</w:t>
      </w:r>
    </w:p>
    <w:p w:rsidR="000A1054" w:rsidRPr="009927A0" w:rsidRDefault="000A1054" w:rsidP="00A90237"/>
    <w:p w:rsidR="000A1054" w:rsidRPr="009927A0" w:rsidRDefault="000A1054" w:rsidP="000A1054">
      <w:pPr>
        <w:ind w:left="720" w:hanging="720"/>
      </w:pPr>
      <w:r w:rsidRPr="009927A0">
        <w:t xml:space="preserve">10.4 </w:t>
      </w:r>
      <w:r w:rsidRPr="009927A0">
        <w:tab/>
        <w:t>The Bid security may be forfeited and the bid may be liable for rejection:</w:t>
      </w:r>
    </w:p>
    <w:p w:rsidR="000A1054" w:rsidRPr="009927A0" w:rsidRDefault="000A1054" w:rsidP="000A1054">
      <w:pPr>
        <w:ind w:left="1260" w:hanging="540"/>
        <w:jc w:val="both"/>
      </w:pPr>
    </w:p>
    <w:p w:rsidR="000A1054" w:rsidRPr="009927A0" w:rsidRDefault="000A1054" w:rsidP="000A1054">
      <w:pPr>
        <w:ind w:left="1260" w:hanging="540"/>
        <w:jc w:val="both"/>
      </w:pPr>
      <w:r w:rsidRPr="009927A0">
        <w:t>(a)</w:t>
      </w:r>
      <w:r w:rsidRPr="009927A0">
        <w:tab/>
        <w:t>If a Bidder withdraws or modifies the substance of his Bid as specified by the Bidder for Technical characteristics of t</w:t>
      </w:r>
      <w:r w:rsidR="00246033" w:rsidRPr="009927A0">
        <w:t xml:space="preserve">he offered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in the Bid Form or fails to comply with the PQA’s instructions after the inspection and tests of offered equipment for modification, etc. </w:t>
      </w:r>
    </w:p>
    <w:p w:rsidR="000A1054" w:rsidRPr="009927A0" w:rsidRDefault="000A1054" w:rsidP="00316C87">
      <w:pPr>
        <w:ind w:left="1260" w:hanging="540"/>
        <w:jc w:val="both"/>
      </w:pPr>
      <w:r w:rsidRPr="009927A0">
        <w:t xml:space="preserve">(b) </w:t>
      </w:r>
      <w:r w:rsidRPr="009927A0">
        <w:tab/>
        <w:t>In case of a successful Bidder, the Bidder refuses to receive and/or acknowledge PQA notification of award or fails to:</w:t>
      </w:r>
    </w:p>
    <w:p w:rsidR="000A1054" w:rsidRPr="009927A0" w:rsidRDefault="000A1054" w:rsidP="000A1054">
      <w:pPr>
        <w:ind w:left="1800" w:hanging="540"/>
      </w:pPr>
      <w:proofErr w:type="spellStart"/>
      <w:r w:rsidRPr="009927A0">
        <w:t>i</w:t>
      </w:r>
      <w:proofErr w:type="spellEnd"/>
      <w:r w:rsidRPr="009927A0">
        <w:t>)</w:t>
      </w:r>
      <w:r w:rsidRPr="009927A0">
        <w:tab/>
        <w:t>Sign the Contract</w:t>
      </w:r>
    </w:p>
    <w:p w:rsidR="000A1054" w:rsidRPr="009927A0" w:rsidRDefault="000A1054" w:rsidP="000A1054">
      <w:pPr>
        <w:ind w:left="1800" w:hanging="540"/>
        <w:jc w:val="both"/>
      </w:pPr>
      <w:r w:rsidRPr="009927A0">
        <w:t>ii)</w:t>
      </w:r>
      <w:r w:rsidRPr="009927A0">
        <w:tab/>
        <w:t>Furnish Performance Bond / Security Bank Guarantee in accordance with provision of Tender documents.</w:t>
      </w:r>
    </w:p>
    <w:p w:rsidR="000A1054" w:rsidRPr="009927A0" w:rsidRDefault="000A1054" w:rsidP="000A1054">
      <w:pPr>
        <w:ind w:left="1260" w:hanging="540"/>
        <w:jc w:val="both"/>
      </w:pPr>
      <w:r w:rsidRPr="009927A0">
        <w:t>(c)</w:t>
      </w:r>
      <w:r w:rsidRPr="009927A0">
        <w:tab/>
        <w:t>The unsuccessful Bidders’ Bid Security will be discharge upon the signing of the Contract mentioned in the Notice of Invitation to Tender of this Tender.</w:t>
      </w:r>
    </w:p>
    <w:p w:rsidR="00FD4EF7" w:rsidRPr="009927A0" w:rsidRDefault="00FD4EF7" w:rsidP="000A1054"/>
    <w:p w:rsidR="000A1054" w:rsidRPr="009927A0" w:rsidRDefault="000A1054" w:rsidP="000A1054">
      <w:pPr>
        <w:ind w:left="900" w:hanging="900"/>
      </w:pPr>
      <w:proofErr w:type="gramStart"/>
      <w:r w:rsidRPr="009927A0">
        <w:t>ITB-11.</w:t>
      </w:r>
      <w:proofErr w:type="gramEnd"/>
      <w:r w:rsidRPr="009927A0">
        <w:tab/>
      </w:r>
      <w:r w:rsidRPr="009927A0">
        <w:rPr>
          <w:b/>
          <w:u w:val="single"/>
        </w:rPr>
        <w:t>Period of Validity of Bids</w:t>
      </w:r>
    </w:p>
    <w:p w:rsidR="000A1054" w:rsidRPr="009927A0" w:rsidRDefault="000A1054" w:rsidP="000A1054"/>
    <w:p w:rsidR="000A1054" w:rsidRPr="009927A0" w:rsidRDefault="00FA214C" w:rsidP="000A1054">
      <w:pPr>
        <w:jc w:val="both"/>
      </w:pPr>
      <w:r w:rsidRPr="009927A0">
        <w:tab/>
        <w:t>Bids shall remain valid for 180</w:t>
      </w:r>
      <w:r w:rsidR="000A1054" w:rsidRPr="009927A0">
        <w:t xml:space="preserve"> days after the date of Bid opening prescribed by the Purchaser/ PQA. A Bid valid for a shorter Validity Period shall be rejected by PQA as non-responsive.</w:t>
      </w:r>
    </w:p>
    <w:p w:rsidR="00FD4EF7" w:rsidRPr="009927A0" w:rsidRDefault="00FD4EF7" w:rsidP="00A90237">
      <w:pPr>
        <w:jc w:val="both"/>
      </w:pPr>
    </w:p>
    <w:p w:rsidR="00E628CB" w:rsidRDefault="00E628CB" w:rsidP="000A1054">
      <w:pPr>
        <w:ind w:left="900" w:hanging="900"/>
      </w:pPr>
    </w:p>
    <w:p w:rsidR="00E628CB" w:rsidRDefault="00E628CB" w:rsidP="000A1054">
      <w:pPr>
        <w:ind w:left="900" w:hanging="900"/>
      </w:pPr>
    </w:p>
    <w:p w:rsidR="000A1054" w:rsidRPr="009927A0" w:rsidRDefault="000A1054" w:rsidP="000A1054">
      <w:pPr>
        <w:ind w:left="900" w:hanging="900"/>
      </w:pPr>
      <w:proofErr w:type="gramStart"/>
      <w:r w:rsidRPr="009927A0">
        <w:t>ITB-12.</w:t>
      </w:r>
      <w:proofErr w:type="gramEnd"/>
      <w:r w:rsidRPr="009927A0">
        <w:tab/>
      </w:r>
      <w:r w:rsidRPr="009927A0">
        <w:rPr>
          <w:b/>
          <w:u w:val="single"/>
        </w:rPr>
        <w:t>Format and Signing of Bid</w:t>
      </w:r>
    </w:p>
    <w:p w:rsidR="000A1054" w:rsidRPr="009927A0" w:rsidRDefault="000A1054" w:rsidP="000A1054">
      <w:pPr>
        <w:ind w:left="720" w:hanging="720"/>
      </w:pPr>
    </w:p>
    <w:p w:rsidR="000A1054" w:rsidRPr="009927A0" w:rsidRDefault="000A1054" w:rsidP="000A1054">
      <w:pPr>
        <w:jc w:val="both"/>
      </w:pPr>
      <w:r w:rsidRPr="009927A0">
        <w:tab/>
        <w:t>The Bidder shall prepare one original and one copy of the Bid, clearly marking each “Original Bid” and “Copy” as appropriate. In the event of any discrepancy between them, the original shall govern.</w:t>
      </w:r>
    </w:p>
    <w:p w:rsidR="000A1054" w:rsidRPr="009927A0" w:rsidRDefault="000A1054" w:rsidP="000A1054">
      <w:pPr>
        <w:ind w:left="360" w:hanging="360"/>
      </w:pPr>
    </w:p>
    <w:p w:rsidR="000A1054" w:rsidRPr="009927A0" w:rsidRDefault="000A1054" w:rsidP="000A1054">
      <w:pPr>
        <w:ind w:left="360" w:hanging="360"/>
        <w:rPr>
          <w:u w:val="single"/>
        </w:rPr>
      </w:pPr>
      <w:r w:rsidRPr="009927A0">
        <w:lastRenderedPageBreak/>
        <w:t xml:space="preserve">D.    </w:t>
      </w:r>
      <w:r w:rsidRPr="009927A0">
        <w:tab/>
      </w:r>
      <w:r w:rsidRPr="009927A0">
        <w:rPr>
          <w:b/>
          <w:u w:val="single"/>
        </w:rPr>
        <w:t>SUBMISSION OF BIDS</w:t>
      </w:r>
    </w:p>
    <w:p w:rsidR="00FD4EF7" w:rsidRPr="009927A0" w:rsidRDefault="00FD4EF7" w:rsidP="00A90237"/>
    <w:p w:rsidR="000A1054" w:rsidRPr="009927A0" w:rsidRDefault="000A1054" w:rsidP="000A1054">
      <w:pPr>
        <w:ind w:left="900" w:hanging="900"/>
      </w:pPr>
      <w:proofErr w:type="gramStart"/>
      <w:r w:rsidRPr="009927A0">
        <w:t>ITB-13.</w:t>
      </w:r>
      <w:proofErr w:type="gramEnd"/>
      <w:r w:rsidRPr="009927A0">
        <w:tab/>
      </w:r>
      <w:r w:rsidRPr="009927A0">
        <w:rPr>
          <w:b/>
          <w:u w:val="single"/>
        </w:rPr>
        <w:t>Sealing and Marking of Bids</w:t>
      </w:r>
    </w:p>
    <w:p w:rsidR="000A1054" w:rsidRPr="009927A0" w:rsidRDefault="000A1054" w:rsidP="000A1054">
      <w:pPr>
        <w:ind w:left="720" w:hanging="720"/>
      </w:pPr>
    </w:p>
    <w:p w:rsidR="000A1054" w:rsidRPr="009927A0" w:rsidRDefault="000A1054" w:rsidP="000A1054">
      <w:pPr>
        <w:jc w:val="both"/>
      </w:pPr>
      <w:r w:rsidRPr="009927A0">
        <w:t>13.1</w:t>
      </w:r>
      <w:r w:rsidRPr="009927A0">
        <w:tab/>
        <w:t>The Bidders shall seal the Original and each Copy of the Bid in an inner &amp; an outer envelope, duly marking the envelopes as "Original" and “Copy."</w:t>
      </w:r>
    </w:p>
    <w:p w:rsidR="00FD4EF7" w:rsidRPr="009927A0" w:rsidRDefault="000A1054" w:rsidP="000A1054">
      <w:pPr>
        <w:jc w:val="both"/>
      </w:pPr>
      <w:r w:rsidRPr="009927A0">
        <w:tab/>
      </w:r>
    </w:p>
    <w:p w:rsidR="000B3F9D" w:rsidRPr="009927A0" w:rsidRDefault="000A1054" w:rsidP="00FD4EF7">
      <w:pPr>
        <w:spacing w:line="276" w:lineRule="auto"/>
        <w:jc w:val="both"/>
      </w:pPr>
      <w:r w:rsidRPr="009927A0">
        <w:t>13.2</w:t>
      </w:r>
      <w:r w:rsidRPr="009927A0">
        <w:tab/>
        <w:t>The bidding procedure shall be under Rule 36(b) of the Pakistan Public Rules-2004. The bid shall comprise of a single sealed package containing two separate sealed envelopes. Each sealed envelope shall contain separately the Technical Proposal and Financial Proposal. The sealed envelope shall be marked as “TECHNICAL PROPOSAL” and “FINANCIAL PROPOSAL” in bold and legible letters to avoid confusion. The envelope of Technical Proposal shall contain the pay order in separate envelope for the Earnest Money/ Bid Security.</w:t>
      </w:r>
    </w:p>
    <w:p w:rsidR="00FD4EF7" w:rsidRPr="009927A0" w:rsidRDefault="001070B0" w:rsidP="001070B0">
      <w:pPr>
        <w:tabs>
          <w:tab w:val="left" w:pos="1849"/>
        </w:tabs>
        <w:jc w:val="both"/>
      </w:pPr>
      <w:r w:rsidRPr="009927A0">
        <w:tab/>
      </w:r>
    </w:p>
    <w:p w:rsidR="000A1054" w:rsidRPr="009927A0" w:rsidRDefault="000A1054" w:rsidP="000A1054">
      <w:pPr>
        <w:jc w:val="both"/>
      </w:pPr>
      <w:r w:rsidRPr="009927A0">
        <w:t>13.3    The sealed package and the Two sealed envelopes shall:-</w:t>
      </w:r>
    </w:p>
    <w:p w:rsidR="00E964D8" w:rsidRPr="009927A0" w:rsidRDefault="00E964D8" w:rsidP="00316C87">
      <w:pPr>
        <w:ind w:left="1260" w:hanging="540"/>
        <w:jc w:val="both"/>
      </w:pPr>
    </w:p>
    <w:p w:rsidR="000A1054" w:rsidRPr="009927A0" w:rsidRDefault="000A1054" w:rsidP="00316C87">
      <w:pPr>
        <w:ind w:left="1260" w:hanging="540"/>
        <w:jc w:val="both"/>
      </w:pPr>
      <w:r w:rsidRPr="009927A0">
        <w:t>(a)</w:t>
      </w:r>
      <w:r w:rsidRPr="009927A0">
        <w:tab/>
        <w:t>Be addressed to PQA at the given address.</w:t>
      </w:r>
    </w:p>
    <w:p w:rsidR="000A1054" w:rsidRPr="009927A0" w:rsidRDefault="000A1054" w:rsidP="00316C87">
      <w:pPr>
        <w:ind w:left="1260" w:hanging="540"/>
        <w:jc w:val="both"/>
      </w:pPr>
      <w:r w:rsidRPr="009927A0">
        <w:t>(b)</w:t>
      </w:r>
      <w:r w:rsidRPr="009927A0">
        <w:tab/>
        <w:t>Bear the Project’s name “SUPPLY</w:t>
      </w:r>
      <w:r w:rsidR="0023738D" w:rsidRPr="009927A0">
        <w:t>/CONSTRUCTION</w:t>
      </w:r>
      <w:r w:rsidRPr="009927A0">
        <w:t xml:space="preserve"> OF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w:t>
      </w:r>
      <w:proofErr w:type="gramEnd"/>
    </w:p>
    <w:p w:rsidR="000A1054" w:rsidRPr="009927A0" w:rsidRDefault="000A1054" w:rsidP="00316C87">
      <w:pPr>
        <w:ind w:left="1260" w:hanging="540"/>
        <w:jc w:val="both"/>
      </w:pPr>
      <w:r w:rsidRPr="009927A0">
        <w:t>(c)</w:t>
      </w:r>
      <w:r w:rsidRPr="009927A0">
        <w:tab/>
        <w:t>Indicate the name and address of the bidder to enable the bid to be returned unopened incase it is declared unacceptable for any particular reasons and is considered by PQA for return.</w:t>
      </w:r>
    </w:p>
    <w:p w:rsidR="000A1054" w:rsidRPr="009927A0" w:rsidRDefault="000A1054" w:rsidP="000A1054">
      <w:pPr>
        <w:ind w:left="720" w:hanging="720"/>
        <w:jc w:val="center"/>
      </w:pPr>
    </w:p>
    <w:p w:rsidR="000A1054" w:rsidRPr="009927A0" w:rsidRDefault="000A1054" w:rsidP="000A1054">
      <w:pPr>
        <w:ind w:left="900" w:hanging="900"/>
        <w:rPr>
          <w:u w:val="single"/>
        </w:rPr>
      </w:pPr>
      <w:proofErr w:type="gramStart"/>
      <w:r w:rsidRPr="009927A0">
        <w:t>ITB-14.</w:t>
      </w:r>
      <w:proofErr w:type="gramEnd"/>
      <w:r w:rsidRPr="009927A0">
        <w:tab/>
      </w:r>
      <w:r w:rsidRPr="009927A0">
        <w:rPr>
          <w:b/>
          <w:u w:val="single"/>
        </w:rPr>
        <w:t>Deadline for Submission of Bids</w:t>
      </w:r>
    </w:p>
    <w:p w:rsidR="000A1054" w:rsidRPr="009927A0" w:rsidRDefault="000A1054" w:rsidP="000A1054">
      <w:pPr>
        <w:jc w:val="both"/>
      </w:pPr>
    </w:p>
    <w:p w:rsidR="000A1054" w:rsidRPr="009927A0" w:rsidRDefault="000A1054" w:rsidP="00345033">
      <w:pPr>
        <w:ind w:firstLine="720"/>
        <w:jc w:val="both"/>
      </w:pPr>
      <w:r w:rsidRPr="009927A0">
        <w:t>Bids de</w:t>
      </w:r>
      <w:r w:rsidR="00246033" w:rsidRPr="009927A0">
        <w:t xml:space="preserve">livered </w:t>
      </w:r>
      <w:r w:rsidRPr="009927A0">
        <w:t>in person</w:t>
      </w:r>
      <w:r w:rsidR="00246033" w:rsidRPr="009927A0">
        <w:t>ally</w:t>
      </w:r>
      <w:r w:rsidRPr="009927A0">
        <w:t xml:space="preserve"> or sent by registered mail/courier must be received by PQA at</w:t>
      </w:r>
      <w:r w:rsidR="00345033">
        <w:t xml:space="preserve"> the under mentioned address, by</w:t>
      </w:r>
      <w:r w:rsidRPr="009927A0">
        <w:t xml:space="preserve"> 1</w:t>
      </w:r>
      <w:r w:rsidR="00345033">
        <w:t>2</w:t>
      </w:r>
      <w:r w:rsidR="00651C6C" w:rsidRPr="009927A0">
        <w:t>00</w:t>
      </w:r>
      <w:r w:rsidR="00F066E0" w:rsidRPr="009927A0">
        <w:t xml:space="preserve"> hrs. Pakistan Standard Time </w:t>
      </w:r>
      <w:r w:rsidR="00345033">
        <w:t>on Tue 25</w:t>
      </w:r>
      <w:r w:rsidR="00345033" w:rsidRPr="00345033">
        <w:rPr>
          <w:vertAlign w:val="superscript"/>
        </w:rPr>
        <w:t>th</w:t>
      </w:r>
      <w:r w:rsidR="00345033">
        <w:t xml:space="preserve"> August 2020</w:t>
      </w:r>
      <w:r w:rsidRPr="009927A0">
        <w:t xml:space="preserve"> after which no bid will be accepted. Technical Proposal of the bids received up to closing date and time shall be opened on the same date at 1</w:t>
      </w:r>
      <w:r w:rsidR="00345033">
        <w:t>2</w:t>
      </w:r>
      <w:r w:rsidRPr="009927A0">
        <w:t>30 hours, in presence of Bidders / Representatives who wish to attend at</w:t>
      </w:r>
      <w:r w:rsidR="00345033">
        <w:t xml:space="preserve"> Chairman Secretariat,</w:t>
      </w:r>
      <w:r w:rsidR="00345033" w:rsidRPr="009927A0">
        <w:t xml:space="preserve"> Conference</w:t>
      </w:r>
      <w:r w:rsidRPr="009927A0">
        <w:t xml:space="preserve"> </w:t>
      </w:r>
      <w:proofErr w:type="spellStart"/>
      <w:r w:rsidRPr="009927A0">
        <w:t>Room</w:t>
      </w:r>
      <w:proofErr w:type="gramStart"/>
      <w:r w:rsidRPr="009927A0">
        <w:t>,Port</w:t>
      </w:r>
      <w:proofErr w:type="spellEnd"/>
      <w:proofErr w:type="gramEnd"/>
      <w:r w:rsidRPr="009927A0">
        <w:t xml:space="preserve"> </w:t>
      </w:r>
      <w:proofErr w:type="spellStart"/>
      <w:r w:rsidRPr="009927A0">
        <w:t>Qasim</w:t>
      </w:r>
      <w:proofErr w:type="spellEnd"/>
      <w:r w:rsidRPr="009927A0">
        <w:t xml:space="preserve"> Authority, Bin </w:t>
      </w:r>
      <w:proofErr w:type="spellStart"/>
      <w:r w:rsidRPr="009927A0">
        <w:t>Qasim</w:t>
      </w:r>
      <w:proofErr w:type="spellEnd"/>
      <w:r w:rsidRPr="009927A0">
        <w:t>, Karachi 75020</w:t>
      </w:r>
    </w:p>
    <w:p w:rsidR="000A1054" w:rsidRPr="009927A0" w:rsidRDefault="000A1054" w:rsidP="000A1054">
      <w:pPr>
        <w:pStyle w:val="BodyText"/>
        <w:ind w:left="720"/>
        <w:rPr>
          <w:szCs w:val="24"/>
        </w:rPr>
      </w:pPr>
      <w:r w:rsidRPr="009927A0">
        <w:rPr>
          <w:szCs w:val="24"/>
        </w:rPr>
        <w:t>Tel: 99272111-20LINES Ext; 4545</w:t>
      </w:r>
    </w:p>
    <w:p w:rsidR="000A1054" w:rsidRPr="009927A0" w:rsidRDefault="000A1054" w:rsidP="000A1054">
      <w:pPr>
        <w:pStyle w:val="BodyText"/>
        <w:rPr>
          <w:szCs w:val="24"/>
        </w:rPr>
      </w:pPr>
    </w:p>
    <w:p w:rsidR="000A1054" w:rsidRPr="009927A0" w:rsidRDefault="000A1054" w:rsidP="000A1054">
      <w:pPr>
        <w:pStyle w:val="BodyText"/>
        <w:ind w:firstLine="720"/>
        <w:rPr>
          <w:szCs w:val="24"/>
        </w:rPr>
      </w:pPr>
      <w:r w:rsidRPr="009927A0">
        <w:rPr>
          <w:szCs w:val="24"/>
        </w:rPr>
        <w:t xml:space="preserve">Only the Technical offers shall be opened on above date and time and envelopes containing Financial offers shall be retained un-opened and will be opened subsequently with prior intimation to the technically qualified bidders. </w:t>
      </w:r>
    </w:p>
    <w:p w:rsidR="00E628CB" w:rsidRDefault="00E628CB" w:rsidP="000A1054">
      <w:pPr>
        <w:ind w:left="720" w:hanging="720"/>
      </w:pPr>
    </w:p>
    <w:p w:rsidR="000A1054" w:rsidRPr="009927A0" w:rsidRDefault="000A1054" w:rsidP="000A1054">
      <w:pPr>
        <w:ind w:left="720" w:hanging="720"/>
      </w:pPr>
      <w:r w:rsidRPr="009927A0">
        <w:t xml:space="preserve">E.     </w:t>
      </w:r>
      <w:r w:rsidRPr="009927A0">
        <w:rPr>
          <w:b/>
          <w:u w:val="single"/>
        </w:rPr>
        <w:t>BID OPENING AND EVALUATION</w:t>
      </w:r>
    </w:p>
    <w:p w:rsidR="000A1054" w:rsidRPr="009927A0" w:rsidRDefault="000A1054" w:rsidP="000A1054">
      <w:pPr>
        <w:ind w:left="900" w:hanging="900"/>
      </w:pPr>
      <w:proofErr w:type="gramStart"/>
      <w:r w:rsidRPr="009927A0">
        <w:t>ITB-15.</w:t>
      </w:r>
      <w:proofErr w:type="gramEnd"/>
      <w:r w:rsidRPr="009927A0">
        <w:tab/>
      </w:r>
      <w:r w:rsidRPr="009927A0">
        <w:rPr>
          <w:b/>
          <w:u w:val="single"/>
        </w:rPr>
        <w:t>Opening of Bids by PQA</w:t>
      </w:r>
    </w:p>
    <w:p w:rsidR="000A1054" w:rsidRPr="009927A0" w:rsidRDefault="000A1054" w:rsidP="00E628CB">
      <w:pPr>
        <w:ind w:right="-367"/>
        <w:jc w:val="both"/>
      </w:pPr>
      <w:r w:rsidRPr="009927A0">
        <w:tab/>
        <w:t>PQA will open bids (only Technical Proposals) in the presence of Bidders / representatives who choose to attend at the scheduled date and time at the Conference Room, Chairman Secretariat. After tech</w:t>
      </w:r>
      <w:r w:rsidR="009304EE" w:rsidRPr="009927A0">
        <w:t>nical evaluation and</w:t>
      </w:r>
      <w:r w:rsidRPr="009927A0">
        <w:t xml:space="preserve"> scrutiny of technical proposals, the Financial Proposals of only technically qualified bidders / bids will be opened for which date and time will be intimated to them later. The committed Date of Delivery of the respective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shall</w:t>
      </w:r>
      <w:proofErr w:type="gramEnd"/>
      <w:r w:rsidRPr="009927A0">
        <w:t xml:space="preserve"> be the essence of the Contract.</w:t>
      </w:r>
    </w:p>
    <w:p w:rsidR="000A1054" w:rsidRPr="009927A0" w:rsidRDefault="000A1054" w:rsidP="000A1054">
      <w:pPr>
        <w:spacing w:after="160" w:line="259" w:lineRule="auto"/>
        <w:ind w:left="900" w:hanging="900"/>
      </w:pPr>
      <w:proofErr w:type="gramStart"/>
      <w:r w:rsidRPr="009927A0">
        <w:t>ITB-16.</w:t>
      </w:r>
      <w:proofErr w:type="gramEnd"/>
      <w:r w:rsidRPr="009927A0">
        <w:tab/>
      </w:r>
      <w:r w:rsidRPr="009927A0">
        <w:rPr>
          <w:b/>
          <w:u w:val="single"/>
        </w:rPr>
        <w:t>Clarification of Bids</w:t>
      </w:r>
    </w:p>
    <w:p w:rsidR="00FD4EF7" w:rsidRPr="009927A0" w:rsidRDefault="000A1054" w:rsidP="00B85BAF">
      <w:pPr>
        <w:pStyle w:val="BodyTextIndent3"/>
        <w:overflowPunct w:val="0"/>
        <w:autoSpaceDE w:val="0"/>
        <w:autoSpaceDN w:val="0"/>
        <w:adjustRightInd w:val="0"/>
        <w:spacing w:after="0"/>
        <w:ind w:left="0" w:right="-367" w:firstLine="720"/>
        <w:jc w:val="both"/>
        <w:textAlignment w:val="baseline"/>
        <w:rPr>
          <w:sz w:val="24"/>
          <w:szCs w:val="24"/>
        </w:rPr>
      </w:pPr>
      <w:r w:rsidRPr="009927A0">
        <w:rPr>
          <w:sz w:val="24"/>
          <w:szCs w:val="24"/>
        </w:rPr>
        <w:t>Prospective Participants/Bidders are requested to seek in writing any clarification (if required about Tender documents) prior to Pre Bid Meeting and in Pre-Bid Meeting so that there is no ambiguity about offered Bid. To assist in the examination, evaluation and comparison of bids, PQA may, at its discretion, ask the Bidder(s) for a clarification</w:t>
      </w:r>
      <w:bookmarkStart w:id="0" w:name="_GoBack"/>
      <w:bookmarkEnd w:id="0"/>
      <w:r w:rsidRPr="009927A0">
        <w:rPr>
          <w:sz w:val="24"/>
          <w:szCs w:val="24"/>
        </w:rPr>
        <w:t xml:space="preserve"> of Bid(s). The request for clarification and the response shall be in writing and no enhancement in the price and/or change in the substance of the Bid shall be sought or allowed. PQA Evaluation and Inspection Committee may ask the bidder(s) to provide detailed clarification / presentation on </w:t>
      </w:r>
      <w:r w:rsidRPr="009927A0">
        <w:rPr>
          <w:sz w:val="24"/>
          <w:szCs w:val="24"/>
        </w:rPr>
        <w:lastRenderedPageBreak/>
        <w:t>any or all technical, financial, contractual, legal aspects of the bid to assess/ascertain the production capability and credibility / competency of the bidder(s) / construction yard(s) and supplier(s) on Multimedia before PQA officials.</w:t>
      </w:r>
    </w:p>
    <w:p w:rsidR="000E35A7" w:rsidRPr="009927A0" w:rsidRDefault="000E35A7" w:rsidP="00F066E0">
      <w:pPr>
        <w:pStyle w:val="BodyTextIndent3"/>
        <w:overflowPunct w:val="0"/>
        <w:autoSpaceDE w:val="0"/>
        <w:autoSpaceDN w:val="0"/>
        <w:adjustRightInd w:val="0"/>
        <w:spacing w:after="0"/>
        <w:ind w:left="900" w:hanging="900"/>
        <w:jc w:val="both"/>
        <w:textAlignment w:val="baseline"/>
        <w:rPr>
          <w:sz w:val="24"/>
          <w:szCs w:val="24"/>
        </w:rPr>
      </w:pPr>
    </w:p>
    <w:p w:rsidR="000A1054" w:rsidRPr="009927A0" w:rsidRDefault="000A1054" w:rsidP="00F066E0">
      <w:pPr>
        <w:pStyle w:val="BodyTextIndent3"/>
        <w:overflowPunct w:val="0"/>
        <w:autoSpaceDE w:val="0"/>
        <w:autoSpaceDN w:val="0"/>
        <w:adjustRightInd w:val="0"/>
        <w:spacing w:after="0"/>
        <w:ind w:left="900" w:hanging="900"/>
        <w:jc w:val="both"/>
        <w:textAlignment w:val="baseline"/>
        <w:rPr>
          <w:sz w:val="24"/>
          <w:szCs w:val="24"/>
          <w:u w:val="single"/>
        </w:rPr>
      </w:pPr>
      <w:r w:rsidRPr="009927A0">
        <w:rPr>
          <w:sz w:val="24"/>
          <w:szCs w:val="24"/>
        </w:rPr>
        <w:t>ITB-17</w:t>
      </w:r>
      <w:r w:rsidRPr="009927A0">
        <w:rPr>
          <w:sz w:val="24"/>
          <w:szCs w:val="24"/>
        </w:rPr>
        <w:tab/>
      </w:r>
      <w:r w:rsidR="00E628CB" w:rsidRPr="009927A0">
        <w:rPr>
          <w:b/>
          <w:sz w:val="24"/>
          <w:szCs w:val="24"/>
          <w:u w:val="single"/>
        </w:rPr>
        <w:t xml:space="preserve">SOME IMPORTANT FEATURES FOR EVALUATION / INSPECTION OF ONE (01) </w:t>
      </w:r>
      <w:r w:rsidR="00710B14">
        <w:rPr>
          <w:b/>
          <w:sz w:val="24"/>
          <w:szCs w:val="24"/>
          <w:u w:val="single"/>
        </w:rPr>
        <w:t>CONVENTIONAL</w:t>
      </w:r>
      <w:r w:rsidR="004B21EE">
        <w:rPr>
          <w:b/>
          <w:sz w:val="24"/>
          <w:szCs w:val="24"/>
          <w:u w:val="single"/>
        </w:rPr>
        <w:t xml:space="preserve"> TWIN SCREW </w:t>
      </w:r>
      <w:proofErr w:type="gramStart"/>
      <w:r w:rsidR="004B21EE">
        <w:rPr>
          <w:b/>
          <w:sz w:val="24"/>
          <w:szCs w:val="24"/>
          <w:u w:val="single"/>
        </w:rPr>
        <w:t>BUOY</w:t>
      </w:r>
      <w:r w:rsidR="00E628CB" w:rsidRPr="009927A0">
        <w:rPr>
          <w:b/>
          <w:sz w:val="24"/>
          <w:szCs w:val="24"/>
          <w:u w:val="single"/>
        </w:rPr>
        <w:t>TENDER ,</w:t>
      </w:r>
      <w:proofErr w:type="gramEnd"/>
    </w:p>
    <w:p w:rsidR="000E35A7" w:rsidRPr="009927A0" w:rsidRDefault="000A1054" w:rsidP="000A1054">
      <w:pPr>
        <w:pStyle w:val="BodyTextIndent3"/>
        <w:overflowPunct w:val="0"/>
        <w:autoSpaceDE w:val="0"/>
        <w:autoSpaceDN w:val="0"/>
        <w:adjustRightInd w:val="0"/>
        <w:spacing w:after="0"/>
        <w:ind w:left="0"/>
        <w:jc w:val="both"/>
        <w:textAlignment w:val="baseline"/>
        <w:rPr>
          <w:sz w:val="24"/>
          <w:szCs w:val="24"/>
        </w:rPr>
      </w:pPr>
      <w:r w:rsidRPr="009927A0">
        <w:rPr>
          <w:sz w:val="24"/>
          <w:szCs w:val="24"/>
        </w:rPr>
        <w:tab/>
      </w:r>
    </w:p>
    <w:p w:rsidR="000A1054" w:rsidRPr="009927A0" w:rsidRDefault="000E35A7" w:rsidP="000A1054">
      <w:pPr>
        <w:pStyle w:val="BodyTextIndent3"/>
        <w:overflowPunct w:val="0"/>
        <w:autoSpaceDE w:val="0"/>
        <w:autoSpaceDN w:val="0"/>
        <w:adjustRightInd w:val="0"/>
        <w:spacing w:after="0"/>
        <w:ind w:left="0"/>
        <w:jc w:val="both"/>
        <w:textAlignment w:val="baseline"/>
        <w:rPr>
          <w:sz w:val="24"/>
          <w:szCs w:val="24"/>
        </w:rPr>
      </w:pPr>
      <w:r w:rsidRPr="009927A0">
        <w:rPr>
          <w:sz w:val="24"/>
          <w:szCs w:val="24"/>
        </w:rPr>
        <w:tab/>
      </w:r>
      <w:r w:rsidR="000A1054" w:rsidRPr="009927A0">
        <w:rPr>
          <w:sz w:val="24"/>
          <w:szCs w:val="24"/>
        </w:rPr>
        <w:t>While determining the technical suitability / eligibil</w:t>
      </w:r>
      <w:r w:rsidR="00B85BAF" w:rsidRPr="009927A0">
        <w:rPr>
          <w:sz w:val="24"/>
          <w:szCs w:val="24"/>
        </w:rPr>
        <w:t xml:space="preserve">ity, PQA in addition to above, </w:t>
      </w:r>
      <w:r w:rsidR="000A1054" w:rsidRPr="009927A0">
        <w:rPr>
          <w:sz w:val="24"/>
          <w:szCs w:val="24"/>
        </w:rPr>
        <w:t>may take into consideration as hereunder:-</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r w:rsidRPr="009927A0">
        <w:rPr>
          <w:sz w:val="24"/>
          <w:szCs w:val="24"/>
        </w:rPr>
        <w:t>17.1</w:t>
      </w:r>
      <w:r w:rsidRPr="009927A0">
        <w:rPr>
          <w:sz w:val="24"/>
          <w:szCs w:val="24"/>
        </w:rPr>
        <w:tab/>
        <w:t xml:space="preserve">All provisions, components, material, main and auxiliary machinery of </w:t>
      </w:r>
      <w:r w:rsidR="000220F9" w:rsidRPr="009927A0">
        <w:rPr>
          <w:sz w:val="24"/>
          <w:szCs w:val="24"/>
        </w:rPr>
        <w:t>One</w:t>
      </w:r>
      <w:r w:rsidR="00FD4EF7" w:rsidRPr="009927A0">
        <w:rPr>
          <w:sz w:val="24"/>
          <w:szCs w:val="24"/>
        </w:rPr>
        <w:t xml:space="preserve"> (01) </w:t>
      </w:r>
      <w:r w:rsidR="00710B14">
        <w:rPr>
          <w:sz w:val="24"/>
          <w:szCs w:val="24"/>
        </w:rPr>
        <w:t>Conventional</w:t>
      </w:r>
      <w:r w:rsidR="004B21EE">
        <w:rPr>
          <w:sz w:val="24"/>
          <w:szCs w:val="24"/>
        </w:rPr>
        <w:t xml:space="preserve"> Twin Screw buoy</w:t>
      </w:r>
      <w:r w:rsidR="00906AF5" w:rsidRPr="009927A0">
        <w:rPr>
          <w:sz w:val="24"/>
          <w:szCs w:val="24"/>
        </w:rPr>
        <w:t xml:space="preserve"> tender</w:t>
      </w:r>
      <w:r w:rsidR="00FD4EF7" w:rsidRPr="009927A0">
        <w:rPr>
          <w:sz w:val="24"/>
          <w:szCs w:val="24"/>
        </w:rPr>
        <w:t xml:space="preserve">, </w:t>
      </w:r>
      <w:r w:rsidRPr="009927A0">
        <w:rPr>
          <w:sz w:val="24"/>
          <w:szCs w:val="24"/>
        </w:rPr>
        <w:t>sub-assemblies, parts, consolidated finished products etc. shall be in accordance with the highest quality of International Marine Standards and workmanship and the manufacturing date of all above main machinery &amp; equipment will not be more than 6 months prior to installation and same</w:t>
      </w:r>
      <w:r w:rsidR="00750D81">
        <w:rPr>
          <w:sz w:val="24"/>
          <w:szCs w:val="24"/>
        </w:rPr>
        <w:t xml:space="preserve"> </w:t>
      </w:r>
      <w:r w:rsidRPr="009927A0">
        <w:rPr>
          <w:color w:val="000000" w:themeColor="text1"/>
          <w:sz w:val="24"/>
          <w:szCs w:val="24"/>
        </w:rPr>
        <w:t>to be coupled with Certificate of Conformity (COC) submitted with Technical bid</w:t>
      </w:r>
      <w:r w:rsidRPr="009927A0">
        <w:rPr>
          <w:sz w:val="24"/>
          <w:szCs w:val="24"/>
        </w:rPr>
        <w:t xml:space="preserve">. At any stage of physical inspection / verification, it is the sole responsibility of the Bidder to ensure / prove that the offered parameters are physically / practically true during tests and trials. </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290B0A">
      <w:pPr>
        <w:pStyle w:val="BodyTextIndent3"/>
        <w:numPr>
          <w:ilvl w:val="1"/>
          <w:numId w:val="25"/>
        </w:numPr>
        <w:overflowPunct w:val="0"/>
        <w:autoSpaceDE w:val="0"/>
        <w:autoSpaceDN w:val="0"/>
        <w:adjustRightInd w:val="0"/>
        <w:spacing w:after="0"/>
        <w:ind w:left="0" w:firstLine="0"/>
        <w:jc w:val="both"/>
        <w:textAlignment w:val="baseline"/>
        <w:rPr>
          <w:sz w:val="24"/>
          <w:szCs w:val="24"/>
        </w:rPr>
      </w:pPr>
      <w:r w:rsidRPr="009927A0">
        <w:rPr>
          <w:sz w:val="24"/>
          <w:szCs w:val="24"/>
        </w:rPr>
        <w:t>To ease availability of spares, PQA shall prefer that the main and aux</w:t>
      </w:r>
      <w:r w:rsidR="008F48F7" w:rsidRPr="009927A0">
        <w:rPr>
          <w:sz w:val="24"/>
          <w:szCs w:val="24"/>
        </w:rPr>
        <w:t xml:space="preserve">iliary machinery shall be of </w:t>
      </w:r>
      <w:r w:rsidRPr="009927A0">
        <w:rPr>
          <w:sz w:val="24"/>
          <w:szCs w:val="24"/>
        </w:rPr>
        <w:t>reputable familiar origin with manufacturers of machinery who possess authorized repair workshop / facilities and after Sales service for Spares through their local representatives in Karachi</w:t>
      </w:r>
      <w:r w:rsidR="00F066E0" w:rsidRPr="009927A0">
        <w:rPr>
          <w:sz w:val="24"/>
          <w:szCs w:val="24"/>
        </w:rPr>
        <w:t>,</w:t>
      </w:r>
      <w:r w:rsidRPr="009927A0">
        <w:rPr>
          <w:sz w:val="24"/>
          <w:szCs w:val="24"/>
        </w:rPr>
        <w:t xml:space="preserve"> Pakistan.  </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r w:rsidRPr="009927A0">
        <w:rPr>
          <w:sz w:val="24"/>
          <w:szCs w:val="24"/>
        </w:rPr>
        <w:t>17.3</w:t>
      </w:r>
      <w:r w:rsidRPr="009927A0">
        <w:rPr>
          <w:sz w:val="24"/>
          <w:szCs w:val="24"/>
        </w:rPr>
        <w:tab/>
        <w:t xml:space="preserve">All provisions, installations, components, material, main and auxiliary machinery of </w:t>
      </w:r>
      <w:r w:rsidR="000220F9" w:rsidRPr="009927A0">
        <w:rPr>
          <w:sz w:val="24"/>
          <w:szCs w:val="24"/>
        </w:rPr>
        <w:t>One</w:t>
      </w:r>
      <w:r w:rsidR="00FD4EF7" w:rsidRPr="009927A0">
        <w:rPr>
          <w:sz w:val="24"/>
          <w:szCs w:val="24"/>
        </w:rPr>
        <w:t xml:space="preserve"> (01) </w:t>
      </w:r>
      <w:r w:rsidR="00710B14">
        <w:rPr>
          <w:sz w:val="24"/>
          <w:szCs w:val="24"/>
        </w:rPr>
        <w:t>Conventional</w:t>
      </w:r>
      <w:r w:rsidR="004B21EE">
        <w:rPr>
          <w:sz w:val="24"/>
          <w:szCs w:val="24"/>
        </w:rPr>
        <w:t xml:space="preserve"> Twin Screw buoy</w:t>
      </w:r>
      <w:r w:rsidR="00906AF5" w:rsidRPr="009927A0">
        <w:rPr>
          <w:sz w:val="24"/>
          <w:szCs w:val="24"/>
        </w:rPr>
        <w:t xml:space="preserve"> tender</w:t>
      </w:r>
      <w:r w:rsidR="00FD4EF7" w:rsidRPr="009927A0">
        <w:rPr>
          <w:sz w:val="24"/>
          <w:szCs w:val="24"/>
        </w:rPr>
        <w:t>,</w:t>
      </w:r>
      <w:r w:rsidRPr="009927A0">
        <w:rPr>
          <w:sz w:val="24"/>
          <w:szCs w:val="24"/>
        </w:rPr>
        <w:t xml:space="preserve"> sub-assemblies, parts etc. shall be marine oriented items recommended by International Classification Society   The proposed material, system and items shall be fit for sea worthiness of </w:t>
      </w:r>
      <w:r w:rsidR="000220F9" w:rsidRPr="009927A0">
        <w:rPr>
          <w:sz w:val="24"/>
          <w:szCs w:val="24"/>
        </w:rPr>
        <w:t xml:space="preserve">One (01) </w:t>
      </w:r>
      <w:r w:rsidR="00710B14">
        <w:rPr>
          <w:sz w:val="24"/>
          <w:szCs w:val="24"/>
        </w:rPr>
        <w:t>Conventional</w:t>
      </w:r>
      <w:r w:rsidR="004B21EE">
        <w:rPr>
          <w:sz w:val="24"/>
          <w:szCs w:val="24"/>
        </w:rPr>
        <w:t xml:space="preserve"> Twin Screw buoy</w:t>
      </w:r>
      <w:r w:rsidR="00906AF5" w:rsidRPr="009927A0">
        <w:rPr>
          <w:sz w:val="24"/>
          <w:szCs w:val="24"/>
        </w:rPr>
        <w:t xml:space="preserve"> tender</w:t>
      </w:r>
      <w:r w:rsidR="000220F9" w:rsidRPr="009927A0">
        <w:rPr>
          <w:sz w:val="24"/>
          <w:szCs w:val="24"/>
        </w:rPr>
        <w:t xml:space="preserve">,  </w:t>
      </w:r>
      <w:r w:rsidRPr="009927A0">
        <w:rPr>
          <w:sz w:val="24"/>
          <w:szCs w:val="24"/>
        </w:rPr>
        <w:t xml:space="preserve">and not for industrial, commercial or other use only, such as cables shall be the marine cables, electrical and other fittings shall be of marine type etc. </w:t>
      </w:r>
      <w:r w:rsidRPr="009927A0">
        <w:rPr>
          <w:color w:val="000000" w:themeColor="text1"/>
          <w:sz w:val="24"/>
          <w:szCs w:val="24"/>
        </w:rPr>
        <w:t xml:space="preserve">Main Engines 2 Nos. marine type (Semi-Automatic type preferable) </w:t>
      </w:r>
      <w:r w:rsidR="00F066E0" w:rsidRPr="009927A0">
        <w:rPr>
          <w:color w:val="000000" w:themeColor="text1"/>
          <w:sz w:val="24"/>
          <w:szCs w:val="24"/>
        </w:rPr>
        <w:t xml:space="preserve">of </w:t>
      </w:r>
      <w:proofErr w:type="spellStart"/>
      <w:r w:rsidRPr="009927A0">
        <w:rPr>
          <w:color w:val="000000" w:themeColor="text1"/>
          <w:sz w:val="24"/>
          <w:szCs w:val="24"/>
        </w:rPr>
        <w:t>Wartsilla</w:t>
      </w:r>
      <w:proofErr w:type="spellEnd"/>
      <w:r w:rsidRPr="009927A0">
        <w:rPr>
          <w:color w:val="000000" w:themeColor="text1"/>
          <w:sz w:val="24"/>
          <w:szCs w:val="24"/>
        </w:rPr>
        <w:t xml:space="preserve"> ,</w:t>
      </w:r>
      <w:r w:rsidR="00072F71">
        <w:rPr>
          <w:color w:val="000000" w:themeColor="text1"/>
          <w:sz w:val="24"/>
          <w:szCs w:val="24"/>
        </w:rPr>
        <w:t xml:space="preserve"> MAN,</w:t>
      </w:r>
      <w:r w:rsidRPr="009927A0">
        <w:rPr>
          <w:color w:val="000000" w:themeColor="text1"/>
          <w:sz w:val="24"/>
          <w:szCs w:val="24"/>
        </w:rPr>
        <w:t xml:space="preserve"> Caterpillar, </w:t>
      </w:r>
      <w:r w:rsidR="00A8044C" w:rsidRPr="009927A0">
        <w:rPr>
          <w:color w:val="000000" w:themeColor="text1"/>
          <w:sz w:val="24"/>
          <w:szCs w:val="24"/>
        </w:rPr>
        <w:t>Cummins</w:t>
      </w:r>
      <w:r w:rsidR="00072F71">
        <w:rPr>
          <w:color w:val="000000" w:themeColor="text1"/>
          <w:sz w:val="24"/>
          <w:szCs w:val="24"/>
        </w:rPr>
        <w:t>, MTU</w:t>
      </w:r>
      <w:r w:rsidR="003558E1">
        <w:rPr>
          <w:color w:val="000000" w:themeColor="text1"/>
          <w:sz w:val="24"/>
          <w:szCs w:val="24"/>
        </w:rPr>
        <w:t xml:space="preserve"> </w:t>
      </w:r>
      <w:r w:rsidR="00F066E0" w:rsidRPr="009927A0">
        <w:rPr>
          <w:color w:val="000000" w:themeColor="text1"/>
          <w:sz w:val="24"/>
          <w:szCs w:val="24"/>
        </w:rPr>
        <w:t xml:space="preserve">or any other type </w:t>
      </w:r>
      <w:r w:rsidRPr="009927A0">
        <w:rPr>
          <w:color w:val="000000" w:themeColor="text1"/>
          <w:sz w:val="24"/>
          <w:szCs w:val="24"/>
        </w:rPr>
        <w:t>with</w:t>
      </w:r>
      <w:r w:rsidRPr="009927A0">
        <w:rPr>
          <w:bCs/>
          <w:color w:val="000000" w:themeColor="text1"/>
          <w:sz w:val="24"/>
          <w:szCs w:val="24"/>
        </w:rPr>
        <w:t xml:space="preserve"> aut</w:t>
      </w:r>
      <w:r w:rsidR="00A8044C" w:rsidRPr="009927A0">
        <w:rPr>
          <w:bCs/>
          <w:color w:val="000000" w:themeColor="text1"/>
          <w:sz w:val="24"/>
          <w:szCs w:val="24"/>
        </w:rPr>
        <w:t xml:space="preserve">horized  </w:t>
      </w:r>
      <w:r w:rsidRPr="009927A0">
        <w:rPr>
          <w:bCs/>
          <w:color w:val="000000" w:themeColor="text1"/>
          <w:sz w:val="24"/>
          <w:szCs w:val="24"/>
        </w:rPr>
        <w:t>R&amp;M Workshop backup facility and prompt Spares supply should be available at Karachi (evidence to be provide with Technical bid). Original Equipment Manufacturers (OEMs) from Israel, India &amp; Taiwan are not acceptable</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0A1054">
      <w:pPr>
        <w:pStyle w:val="BodyTextIndent3"/>
        <w:overflowPunct w:val="0"/>
        <w:autoSpaceDE w:val="0"/>
        <w:autoSpaceDN w:val="0"/>
        <w:adjustRightInd w:val="0"/>
        <w:spacing w:after="0"/>
        <w:ind w:left="0" w:right="-367"/>
        <w:jc w:val="both"/>
        <w:textAlignment w:val="baseline"/>
        <w:rPr>
          <w:sz w:val="24"/>
          <w:szCs w:val="24"/>
        </w:rPr>
      </w:pPr>
      <w:r w:rsidRPr="009927A0">
        <w:rPr>
          <w:sz w:val="24"/>
          <w:szCs w:val="24"/>
        </w:rPr>
        <w:t>17.4</w:t>
      </w:r>
      <w:r w:rsidRPr="009927A0">
        <w:rPr>
          <w:sz w:val="24"/>
          <w:szCs w:val="24"/>
        </w:rPr>
        <w:tab/>
        <w:t>All supplies, installations and functioning of systems etc. employed for the constr</w:t>
      </w:r>
      <w:r w:rsidR="008F48F7" w:rsidRPr="009927A0">
        <w:rPr>
          <w:sz w:val="24"/>
          <w:szCs w:val="24"/>
        </w:rPr>
        <w:t xml:space="preserve">uction of </w:t>
      </w:r>
      <w:r w:rsidR="000220F9" w:rsidRPr="009927A0">
        <w:rPr>
          <w:sz w:val="24"/>
          <w:szCs w:val="24"/>
        </w:rPr>
        <w:t>One</w:t>
      </w:r>
      <w:r w:rsidR="00B85BAF" w:rsidRPr="009927A0">
        <w:rPr>
          <w:sz w:val="24"/>
          <w:szCs w:val="24"/>
        </w:rPr>
        <w:t xml:space="preserve"> (01) </w:t>
      </w:r>
      <w:r w:rsidR="00710B14">
        <w:rPr>
          <w:sz w:val="24"/>
          <w:szCs w:val="24"/>
        </w:rPr>
        <w:t>Conventional</w:t>
      </w:r>
      <w:r w:rsidR="004B21EE">
        <w:rPr>
          <w:sz w:val="24"/>
          <w:szCs w:val="24"/>
        </w:rPr>
        <w:t xml:space="preserve"> Twin Screw buoy</w:t>
      </w:r>
      <w:r w:rsidR="00906AF5" w:rsidRPr="009927A0">
        <w:rPr>
          <w:sz w:val="24"/>
          <w:szCs w:val="24"/>
        </w:rPr>
        <w:t xml:space="preserve"> tender</w:t>
      </w:r>
      <w:r w:rsidR="00B85BAF" w:rsidRPr="009927A0">
        <w:rPr>
          <w:sz w:val="24"/>
          <w:szCs w:val="24"/>
        </w:rPr>
        <w:t xml:space="preserve">, </w:t>
      </w:r>
      <w:r w:rsidRPr="009927A0">
        <w:rPr>
          <w:sz w:val="24"/>
          <w:szCs w:val="24"/>
        </w:rPr>
        <w:t xml:space="preserve">shall be in accordance with the standard maritime practice and </w:t>
      </w:r>
      <w:r w:rsidR="00B85BAF" w:rsidRPr="009927A0">
        <w:rPr>
          <w:sz w:val="24"/>
          <w:szCs w:val="24"/>
        </w:rPr>
        <w:t>international marine regulations</w:t>
      </w:r>
      <w:r w:rsidRPr="009927A0">
        <w:rPr>
          <w:sz w:val="24"/>
          <w:szCs w:val="24"/>
        </w:rPr>
        <w:t xml:space="preserve"> and </w:t>
      </w:r>
      <w:r w:rsidR="00B85BAF" w:rsidRPr="009927A0">
        <w:rPr>
          <w:sz w:val="24"/>
          <w:szCs w:val="24"/>
        </w:rPr>
        <w:t xml:space="preserve">international </w:t>
      </w:r>
      <w:r w:rsidRPr="009927A0">
        <w:rPr>
          <w:sz w:val="24"/>
          <w:szCs w:val="24"/>
        </w:rPr>
        <w:t>classification society approved by Lloyds, Bureau VERITAS, DNV GL, NK</w:t>
      </w:r>
      <w:r w:rsidR="003558E1">
        <w:rPr>
          <w:sz w:val="24"/>
          <w:szCs w:val="24"/>
        </w:rPr>
        <w:t xml:space="preserve">K </w:t>
      </w:r>
      <w:r w:rsidRPr="009927A0">
        <w:rPr>
          <w:sz w:val="24"/>
          <w:szCs w:val="24"/>
        </w:rPr>
        <w:t xml:space="preserve">or ABS Classification Societies. </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r w:rsidRPr="009927A0">
        <w:rPr>
          <w:sz w:val="24"/>
          <w:szCs w:val="24"/>
        </w:rPr>
        <w:t>17.5</w:t>
      </w:r>
      <w:r w:rsidR="008F48F7" w:rsidRPr="009927A0">
        <w:rPr>
          <w:sz w:val="24"/>
          <w:szCs w:val="24"/>
        </w:rPr>
        <w:tab/>
        <w:t xml:space="preserve">The </w:t>
      </w:r>
      <w:r w:rsidR="000220F9" w:rsidRPr="009927A0">
        <w:rPr>
          <w:sz w:val="24"/>
          <w:szCs w:val="24"/>
        </w:rPr>
        <w:t xml:space="preserve">One (01) </w:t>
      </w:r>
      <w:r w:rsidR="00710B14">
        <w:rPr>
          <w:sz w:val="24"/>
          <w:szCs w:val="24"/>
        </w:rPr>
        <w:t>Conventional</w:t>
      </w:r>
      <w:r w:rsidR="004B21EE">
        <w:rPr>
          <w:sz w:val="24"/>
          <w:szCs w:val="24"/>
        </w:rPr>
        <w:t xml:space="preserve"> Twin Screw buoy</w:t>
      </w:r>
      <w:r w:rsidR="00906AF5" w:rsidRPr="009927A0">
        <w:rPr>
          <w:sz w:val="24"/>
          <w:szCs w:val="24"/>
        </w:rPr>
        <w:t xml:space="preserve"> tender</w:t>
      </w:r>
      <w:r w:rsidR="000220F9" w:rsidRPr="009927A0">
        <w:rPr>
          <w:sz w:val="24"/>
          <w:szCs w:val="24"/>
        </w:rPr>
        <w:t xml:space="preserve">,  </w:t>
      </w:r>
      <w:r w:rsidRPr="009927A0">
        <w:rPr>
          <w:sz w:val="24"/>
          <w:szCs w:val="24"/>
        </w:rPr>
        <w:t xml:space="preserve">to be delivered by the bidder shall ensure the most economical, easier and highly productive use, when in use at Port </w:t>
      </w:r>
      <w:proofErr w:type="spellStart"/>
      <w:r w:rsidRPr="009927A0">
        <w:rPr>
          <w:sz w:val="24"/>
          <w:szCs w:val="24"/>
        </w:rPr>
        <w:t>Qasim</w:t>
      </w:r>
      <w:proofErr w:type="spellEnd"/>
      <w:r w:rsidRPr="009927A0">
        <w:rPr>
          <w:sz w:val="24"/>
          <w:szCs w:val="24"/>
        </w:rPr>
        <w:t>.</w:t>
      </w:r>
    </w:p>
    <w:p w:rsidR="000A1054" w:rsidRDefault="000A1054" w:rsidP="000A1054">
      <w:pPr>
        <w:pStyle w:val="BodyTextIndent3"/>
        <w:overflowPunct w:val="0"/>
        <w:autoSpaceDE w:val="0"/>
        <w:autoSpaceDN w:val="0"/>
        <w:adjustRightInd w:val="0"/>
        <w:spacing w:after="0"/>
        <w:ind w:left="0"/>
        <w:jc w:val="both"/>
        <w:textAlignment w:val="baseline"/>
        <w:rPr>
          <w:sz w:val="24"/>
          <w:szCs w:val="24"/>
        </w:rPr>
      </w:pPr>
    </w:p>
    <w:p w:rsidR="00E628CB" w:rsidRDefault="00E628CB" w:rsidP="000A1054">
      <w:pPr>
        <w:pStyle w:val="BodyTextIndent3"/>
        <w:overflowPunct w:val="0"/>
        <w:autoSpaceDE w:val="0"/>
        <w:autoSpaceDN w:val="0"/>
        <w:adjustRightInd w:val="0"/>
        <w:spacing w:after="0"/>
        <w:ind w:left="0"/>
        <w:jc w:val="both"/>
        <w:textAlignment w:val="baseline"/>
        <w:rPr>
          <w:sz w:val="24"/>
          <w:szCs w:val="24"/>
        </w:rPr>
      </w:pPr>
    </w:p>
    <w:p w:rsidR="00E628CB" w:rsidRPr="009927A0" w:rsidRDefault="00E628CB"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290B0A">
      <w:pPr>
        <w:pStyle w:val="BodyTextIndent3"/>
        <w:numPr>
          <w:ilvl w:val="1"/>
          <w:numId w:val="14"/>
        </w:numPr>
        <w:overflowPunct w:val="0"/>
        <w:autoSpaceDE w:val="0"/>
        <w:autoSpaceDN w:val="0"/>
        <w:adjustRightInd w:val="0"/>
        <w:spacing w:after="0"/>
        <w:ind w:left="0" w:firstLine="0"/>
        <w:jc w:val="both"/>
        <w:textAlignment w:val="baseline"/>
        <w:rPr>
          <w:sz w:val="24"/>
          <w:szCs w:val="24"/>
        </w:rPr>
      </w:pPr>
      <w:r w:rsidRPr="009927A0">
        <w:rPr>
          <w:sz w:val="24"/>
          <w:szCs w:val="24"/>
        </w:rPr>
        <w:t xml:space="preserve">Should there be details of certain part, component, provision, material and dimensions etc. is not available in the bidding documents, </w:t>
      </w:r>
      <w:proofErr w:type="gramStart"/>
      <w:r w:rsidRPr="009927A0">
        <w:rPr>
          <w:sz w:val="24"/>
          <w:szCs w:val="24"/>
        </w:rPr>
        <w:t>the</w:t>
      </w:r>
      <w:proofErr w:type="gramEnd"/>
      <w:r w:rsidRPr="009927A0">
        <w:rPr>
          <w:sz w:val="24"/>
          <w:szCs w:val="24"/>
        </w:rPr>
        <w:t xml:space="preserve"> bidder shall properly take into account such items as per PQA’s recommendations. The bidder shall submit a comprehensive and competitive bid offering to construct and/or deliver the specified marine </w:t>
      </w:r>
      <w:r w:rsidR="000220F9" w:rsidRPr="009927A0">
        <w:rPr>
          <w:sz w:val="24"/>
          <w:szCs w:val="24"/>
        </w:rPr>
        <w:t xml:space="preserve">One (01) </w:t>
      </w:r>
      <w:r w:rsidR="00710B14">
        <w:rPr>
          <w:sz w:val="24"/>
          <w:szCs w:val="24"/>
        </w:rPr>
        <w:t>Conventional</w:t>
      </w:r>
      <w:r w:rsidR="004B21EE">
        <w:rPr>
          <w:sz w:val="24"/>
          <w:szCs w:val="24"/>
        </w:rPr>
        <w:t xml:space="preserve"> Twin Screw buoy</w:t>
      </w:r>
      <w:r w:rsidR="00906AF5" w:rsidRPr="009927A0">
        <w:rPr>
          <w:sz w:val="24"/>
          <w:szCs w:val="24"/>
        </w:rPr>
        <w:t xml:space="preserve"> tender</w:t>
      </w:r>
      <w:r w:rsidR="000220F9" w:rsidRPr="009927A0">
        <w:rPr>
          <w:sz w:val="24"/>
          <w:szCs w:val="24"/>
        </w:rPr>
        <w:t xml:space="preserve">,  </w:t>
      </w:r>
      <w:r w:rsidRPr="009927A0">
        <w:rPr>
          <w:sz w:val="24"/>
          <w:szCs w:val="24"/>
        </w:rPr>
        <w:t>, meeting all standards and requirements as generally applicable for sea going vessels. Safe and efficient use of purpo</w:t>
      </w:r>
      <w:r w:rsidR="008F48F7" w:rsidRPr="009927A0">
        <w:rPr>
          <w:sz w:val="24"/>
          <w:szCs w:val="24"/>
        </w:rPr>
        <w:t xml:space="preserve">se of the </w:t>
      </w:r>
      <w:r w:rsidR="000220F9" w:rsidRPr="009927A0">
        <w:rPr>
          <w:sz w:val="24"/>
          <w:szCs w:val="24"/>
        </w:rPr>
        <w:t xml:space="preserve">One (01) </w:t>
      </w:r>
      <w:r w:rsidR="00710B14">
        <w:rPr>
          <w:sz w:val="24"/>
          <w:szCs w:val="24"/>
        </w:rPr>
        <w:t>Conventional</w:t>
      </w:r>
      <w:r w:rsidR="004B21EE">
        <w:rPr>
          <w:sz w:val="24"/>
          <w:szCs w:val="24"/>
        </w:rPr>
        <w:t xml:space="preserve"> Twin Screw buoy</w:t>
      </w:r>
      <w:r w:rsidR="00906AF5" w:rsidRPr="009927A0">
        <w:rPr>
          <w:sz w:val="24"/>
          <w:szCs w:val="24"/>
        </w:rPr>
        <w:t xml:space="preserve"> tender</w:t>
      </w:r>
      <w:proofErr w:type="gramStart"/>
      <w:r w:rsidR="000220F9" w:rsidRPr="009927A0">
        <w:rPr>
          <w:sz w:val="24"/>
          <w:szCs w:val="24"/>
        </w:rPr>
        <w:t xml:space="preserve">,  </w:t>
      </w:r>
      <w:r w:rsidRPr="009927A0">
        <w:rPr>
          <w:sz w:val="24"/>
          <w:szCs w:val="24"/>
        </w:rPr>
        <w:t>to</w:t>
      </w:r>
      <w:proofErr w:type="gramEnd"/>
      <w:r w:rsidRPr="009927A0">
        <w:rPr>
          <w:sz w:val="24"/>
          <w:szCs w:val="24"/>
        </w:rPr>
        <w:t xml:space="preserve"> be constructed is to be ensured.</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290B0A">
      <w:pPr>
        <w:pStyle w:val="BodyTextIndent3"/>
        <w:numPr>
          <w:ilvl w:val="1"/>
          <w:numId w:val="14"/>
        </w:numPr>
        <w:overflowPunct w:val="0"/>
        <w:autoSpaceDE w:val="0"/>
        <w:autoSpaceDN w:val="0"/>
        <w:adjustRightInd w:val="0"/>
        <w:spacing w:after="0"/>
        <w:ind w:left="0" w:firstLine="0"/>
        <w:jc w:val="both"/>
        <w:textAlignment w:val="baseline"/>
        <w:rPr>
          <w:sz w:val="24"/>
          <w:szCs w:val="24"/>
        </w:rPr>
      </w:pPr>
      <w:r w:rsidRPr="009927A0">
        <w:rPr>
          <w:sz w:val="24"/>
          <w:szCs w:val="24"/>
        </w:rPr>
        <w:t xml:space="preserve">Improper, sub-standard, under or excessive over rating as compared to the specified or as per normal requirement of machinery, material, design, provisions would tantamount to the rejection of bid. </w:t>
      </w:r>
      <w:r w:rsidRPr="009927A0">
        <w:rPr>
          <w:sz w:val="24"/>
          <w:szCs w:val="24"/>
        </w:rPr>
        <w:lastRenderedPageBreak/>
        <w:t xml:space="preserve">Provision of safety, environmental, navigational, fire fighting, and life saving equipment shall be examined as per normal requirement of a </w:t>
      </w:r>
      <w:r w:rsidR="00710B14">
        <w:rPr>
          <w:sz w:val="24"/>
          <w:szCs w:val="24"/>
        </w:rPr>
        <w:t>Conventional</w:t>
      </w:r>
      <w:r w:rsidR="004B21EE">
        <w:rPr>
          <w:sz w:val="24"/>
          <w:szCs w:val="24"/>
        </w:rPr>
        <w:t xml:space="preserve"> Twin Screw</w:t>
      </w:r>
      <w:r w:rsidR="00906AF5" w:rsidRPr="009927A0">
        <w:rPr>
          <w:sz w:val="24"/>
          <w:szCs w:val="24"/>
        </w:rPr>
        <w:t xml:space="preserve"> buoy tender</w:t>
      </w:r>
      <w:r w:rsidR="00F066E0" w:rsidRPr="009927A0">
        <w:rPr>
          <w:sz w:val="24"/>
          <w:szCs w:val="24"/>
        </w:rPr>
        <w:t xml:space="preserve"> and</w:t>
      </w:r>
      <w:r w:rsidRPr="009927A0">
        <w:rPr>
          <w:sz w:val="24"/>
          <w:szCs w:val="24"/>
        </w:rPr>
        <w:t xml:space="preserve"> as approved by international classification society and MMD, Pakistan</w:t>
      </w:r>
    </w:p>
    <w:p w:rsidR="00FF2493" w:rsidRPr="009927A0" w:rsidRDefault="00FF2493" w:rsidP="00FF2493">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290B0A">
      <w:pPr>
        <w:pStyle w:val="BodyTextIndent3"/>
        <w:numPr>
          <w:ilvl w:val="1"/>
          <w:numId w:val="14"/>
        </w:numPr>
        <w:overflowPunct w:val="0"/>
        <w:autoSpaceDE w:val="0"/>
        <w:autoSpaceDN w:val="0"/>
        <w:adjustRightInd w:val="0"/>
        <w:spacing w:after="0"/>
        <w:ind w:left="0" w:firstLine="0"/>
        <w:jc w:val="both"/>
        <w:textAlignment w:val="baseline"/>
        <w:rPr>
          <w:sz w:val="24"/>
          <w:szCs w:val="24"/>
        </w:rPr>
      </w:pPr>
      <w:r w:rsidRPr="009927A0">
        <w:rPr>
          <w:sz w:val="24"/>
          <w:szCs w:val="24"/>
        </w:rPr>
        <w:t xml:space="preserve">The General Arrangement Plan shall be submitted by the bidder along with his bid. The credentials of designer, builder and procedure for surveys, approval drawing, docking, tests and trials and warranty shall be taken into account for comparison of bids. </w:t>
      </w:r>
      <w:r w:rsidRPr="009927A0">
        <w:rPr>
          <w:color w:val="000000" w:themeColor="text1"/>
          <w:sz w:val="24"/>
          <w:szCs w:val="24"/>
        </w:rPr>
        <w:t>Along with 3D view in soft copy and is to be presented before opening of financial bid.</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290B0A">
      <w:pPr>
        <w:pStyle w:val="BodyTextIndent3"/>
        <w:numPr>
          <w:ilvl w:val="1"/>
          <w:numId w:val="14"/>
        </w:numPr>
        <w:overflowPunct w:val="0"/>
        <w:autoSpaceDE w:val="0"/>
        <w:autoSpaceDN w:val="0"/>
        <w:adjustRightInd w:val="0"/>
        <w:spacing w:after="0"/>
        <w:ind w:left="0" w:firstLine="0"/>
        <w:jc w:val="both"/>
        <w:textAlignment w:val="baseline"/>
        <w:rPr>
          <w:sz w:val="24"/>
          <w:szCs w:val="24"/>
        </w:rPr>
      </w:pPr>
      <w:r w:rsidRPr="009927A0">
        <w:rPr>
          <w:sz w:val="24"/>
          <w:szCs w:val="24"/>
        </w:rPr>
        <w:t xml:space="preserve">Submission of convincing and acceptable schedule of requirement, drawings and follow up of supervision of construction is to be committed by the bidder.  </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290B0A">
      <w:pPr>
        <w:pStyle w:val="BodyTextIndent3"/>
        <w:numPr>
          <w:ilvl w:val="1"/>
          <w:numId w:val="14"/>
        </w:numPr>
        <w:overflowPunct w:val="0"/>
        <w:autoSpaceDE w:val="0"/>
        <w:autoSpaceDN w:val="0"/>
        <w:adjustRightInd w:val="0"/>
        <w:spacing w:after="0"/>
        <w:ind w:left="0" w:firstLine="0"/>
        <w:jc w:val="both"/>
        <w:textAlignment w:val="baseline"/>
        <w:rPr>
          <w:sz w:val="24"/>
          <w:szCs w:val="24"/>
        </w:rPr>
      </w:pPr>
      <w:r w:rsidRPr="009927A0">
        <w:rPr>
          <w:sz w:val="24"/>
          <w:szCs w:val="24"/>
        </w:rPr>
        <w:t>The finishe</w:t>
      </w:r>
      <w:r w:rsidR="008F48F7" w:rsidRPr="009927A0">
        <w:rPr>
          <w:sz w:val="24"/>
          <w:szCs w:val="24"/>
        </w:rPr>
        <w:t>d product (</w:t>
      </w:r>
      <w:r w:rsidR="000220F9" w:rsidRPr="009927A0">
        <w:rPr>
          <w:sz w:val="24"/>
          <w:szCs w:val="24"/>
        </w:rPr>
        <w:t>One</w:t>
      </w:r>
      <w:r w:rsidR="00FD4EF7" w:rsidRPr="009927A0">
        <w:rPr>
          <w:sz w:val="24"/>
          <w:szCs w:val="24"/>
        </w:rPr>
        <w:t xml:space="preserve"> (01) </w:t>
      </w:r>
      <w:r w:rsidR="00710B14">
        <w:rPr>
          <w:sz w:val="24"/>
          <w:szCs w:val="24"/>
        </w:rPr>
        <w:t>Conventional</w:t>
      </w:r>
      <w:r w:rsidR="004B21EE">
        <w:rPr>
          <w:sz w:val="24"/>
          <w:szCs w:val="24"/>
        </w:rPr>
        <w:t xml:space="preserve"> Twin Screw buoy</w:t>
      </w:r>
      <w:r w:rsidR="00906AF5" w:rsidRPr="009927A0">
        <w:rPr>
          <w:sz w:val="24"/>
          <w:szCs w:val="24"/>
        </w:rPr>
        <w:t xml:space="preserve"> tender</w:t>
      </w:r>
      <w:r w:rsidRPr="009927A0">
        <w:rPr>
          <w:sz w:val="24"/>
          <w:szCs w:val="24"/>
        </w:rPr>
        <w:t>) shall meet the specifications, parameters, draught, speed, capacity and use of purpose etc. as given in the bidding document or alteration, amendment as mutually agreed.</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290B0A">
      <w:pPr>
        <w:pStyle w:val="BodyTextIndent3"/>
        <w:numPr>
          <w:ilvl w:val="1"/>
          <w:numId w:val="14"/>
        </w:numPr>
        <w:overflowPunct w:val="0"/>
        <w:autoSpaceDE w:val="0"/>
        <w:autoSpaceDN w:val="0"/>
        <w:adjustRightInd w:val="0"/>
        <w:spacing w:after="0"/>
        <w:ind w:left="0" w:firstLine="0"/>
        <w:jc w:val="both"/>
        <w:textAlignment w:val="baseline"/>
        <w:rPr>
          <w:sz w:val="24"/>
          <w:szCs w:val="24"/>
        </w:rPr>
      </w:pPr>
      <w:r w:rsidRPr="009927A0">
        <w:rPr>
          <w:sz w:val="24"/>
          <w:szCs w:val="24"/>
        </w:rPr>
        <w:t>PQA may waive any minor informality or non-conformity of technical requirement etc. or irregularity in a Bid that does not constitute a material deviation, provided such waiver does not prejudice or affect the relative financial ranking of any Bidder.</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290B0A">
      <w:pPr>
        <w:pStyle w:val="BodyTextIndent3"/>
        <w:numPr>
          <w:ilvl w:val="1"/>
          <w:numId w:val="14"/>
        </w:numPr>
        <w:overflowPunct w:val="0"/>
        <w:autoSpaceDE w:val="0"/>
        <w:autoSpaceDN w:val="0"/>
        <w:adjustRightInd w:val="0"/>
        <w:spacing w:after="0"/>
        <w:ind w:left="0" w:firstLine="0"/>
        <w:jc w:val="both"/>
        <w:textAlignment w:val="baseline"/>
        <w:rPr>
          <w:sz w:val="24"/>
          <w:szCs w:val="24"/>
        </w:rPr>
      </w:pPr>
      <w:r w:rsidRPr="009927A0">
        <w:rPr>
          <w:sz w:val="24"/>
          <w:szCs w:val="24"/>
        </w:rPr>
        <w:t xml:space="preserve">PQA </w:t>
      </w:r>
      <w:r w:rsidRPr="009927A0">
        <w:rPr>
          <w:color w:val="000000" w:themeColor="text1"/>
          <w:sz w:val="24"/>
          <w:szCs w:val="24"/>
        </w:rPr>
        <w:t xml:space="preserve">reserves the right to accept or reject any or all Bids, and to annul the bidding process at any time prior to award of Contract, without incurring any liability to the affected Bidder or Bidders or any obligation to inform the affected Bidder or Bidders. PQA </w:t>
      </w:r>
      <w:r w:rsidRPr="009927A0">
        <w:rPr>
          <w:sz w:val="24"/>
          <w:szCs w:val="24"/>
        </w:rPr>
        <w:t xml:space="preserve">shall not be bound to accept the lowest or any other tender and reject the same other or all the bids without mentioning reason. </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290B0A">
      <w:pPr>
        <w:pStyle w:val="BodyTextIndent3"/>
        <w:numPr>
          <w:ilvl w:val="1"/>
          <w:numId w:val="14"/>
        </w:numPr>
        <w:overflowPunct w:val="0"/>
        <w:autoSpaceDE w:val="0"/>
        <w:autoSpaceDN w:val="0"/>
        <w:adjustRightInd w:val="0"/>
        <w:spacing w:after="0"/>
        <w:ind w:left="0" w:firstLine="0"/>
        <w:jc w:val="both"/>
        <w:textAlignment w:val="baseline"/>
        <w:rPr>
          <w:sz w:val="24"/>
          <w:szCs w:val="24"/>
        </w:rPr>
      </w:pPr>
      <w:r w:rsidRPr="009927A0">
        <w:rPr>
          <w:sz w:val="24"/>
          <w:szCs w:val="24"/>
        </w:rPr>
        <w:t xml:space="preserve"> The conditional tenders and Tenders not complying the instructions about machinery / material etc. </w:t>
      </w:r>
      <w:r w:rsidR="00A3033B" w:rsidRPr="009927A0">
        <w:rPr>
          <w:sz w:val="24"/>
          <w:szCs w:val="24"/>
        </w:rPr>
        <w:t>or without</w:t>
      </w:r>
      <w:r w:rsidRPr="009927A0">
        <w:rPr>
          <w:sz w:val="24"/>
          <w:szCs w:val="24"/>
        </w:rPr>
        <w:t xml:space="preserve"> Signature, stamp sh</w:t>
      </w:r>
      <w:r w:rsidR="00774270" w:rsidRPr="009927A0">
        <w:rPr>
          <w:sz w:val="24"/>
          <w:szCs w:val="24"/>
        </w:rPr>
        <w:t>all be rejected.</w:t>
      </w:r>
    </w:p>
    <w:p w:rsidR="000A1054" w:rsidRPr="009927A0" w:rsidRDefault="000A1054" w:rsidP="000A1054">
      <w:pPr>
        <w:pStyle w:val="BodyTextIndent3"/>
        <w:overflowPunct w:val="0"/>
        <w:autoSpaceDE w:val="0"/>
        <w:autoSpaceDN w:val="0"/>
        <w:adjustRightInd w:val="0"/>
        <w:spacing w:after="0"/>
        <w:ind w:left="0"/>
        <w:jc w:val="both"/>
        <w:textAlignment w:val="baseline"/>
        <w:rPr>
          <w:color w:val="000000" w:themeColor="text1"/>
          <w:sz w:val="24"/>
          <w:szCs w:val="24"/>
        </w:rPr>
      </w:pPr>
    </w:p>
    <w:p w:rsidR="000A1054" w:rsidRPr="009927A0" w:rsidRDefault="000A1054" w:rsidP="00290B0A">
      <w:pPr>
        <w:pStyle w:val="BodyTextIndent3"/>
        <w:numPr>
          <w:ilvl w:val="1"/>
          <w:numId w:val="14"/>
        </w:numPr>
        <w:overflowPunct w:val="0"/>
        <w:autoSpaceDE w:val="0"/>
        <w:autoSpaceDN w:val="0"/>
        <w:adjustRightInd w:val="0"/>
        <w:spacing w:after="0"/>
        <w:ind w:left="0" w:firstLine="0"/>
        <w:jc w:val="both"/>
        <w:textAlignment w:val="baseline"/>
        <w:rPr>
          <w:color w:val="000000" w:themeColor="text1"/>
          <w:sz w:val="24"/>
          <w:szCs w:val="24"/>
        </w:rPr>
      </w:pPr>
      <w:r w:rsidRPr="009927A0">
        <w:rPr>
          <w:color w:val="000000" w:themeColor="text1"/>
          <w:sz w:val="24"/>
          <w:szCs w:val="24"/>
        </w:rPr>
        <w:t>PQA at its discretion may or may not assign the work of clearance o</w:t>
      </w:r>
      <w:r w:rsidR="008F48F7" w:rsidRPr="009927A0">
        <w:rPr>
          <w:color w:val="000000" w:themeColor="text1"/>
          <w:sz w:val="24"/>
          <w:szCs w:val="24"/>
        </w:rPr>
        <w:t xml:space="preserve">f tendered </w:t>
      </w:r>
      <w:r w:rsidR="000220F9" w:rsidRPr="009927A0">
        <w:rPr>
          <w:color w:val="000000" w:themeColor="text1"/>
          <w:sz w:val="24"/>
          <w:szCs w:val="24"/>
        </w:rPr>
        <w:t>One</w:t>
      </w:r>
      <w:r w:rsidR="00FD4EF7" w:rsidRPr="009927A0">
        <w:rPr>
          <w:color w:val="000000" w:themeColor="text1"/>
          <w:sz w:val="24"/>
          <w:szCs w:val="24"/>
        </w:rPr>
        <w:t xml:space="preserve"> (01) </w:t>
      </w:r>
      <w:r w:rsidR="00710B14">
        <w:rPr>
          <w:color w:val="000000" w:themeColor="text1"/>
          <w:sz w:val="24"/>
          <w:szCs w:val="24"/>
        </w:rPr>
        <w:t>Conventional</w:t>
      </w:r>
      <w:r w:rsidR="004B21EE">
        <w:rPr>
          <w:color w:val="000000" w:themeColor="text1"/>
          <w:sz w:val="24"/>
          <w:szCs w:val="24"/>
        </w:rPr>
        <w:t xml:space="preserve"> Twin Screw buoy</w:t>
      </w:r>
      <w:r w:rsidR="00906AF5" w:rsidRPr="009927A0">
        <w:rPr>
          <w:color w:val="000000" w:themeColor="text1"/>
          <w:sz w:val="24"/>
          <w:szCs w:val="24"/>
        </w:rPr>
        <w:t xml:space="preserve"> tender</w:t>
      </w:r>
      <w:r w:rsidR="00FD4EF7" w:rsidRPr="009927A0">
        <w:rPr>
          <w:color w:val="000000" w:themeColor="text1"/>
          <w:sz w:val="24"/>
          <w:szCs w:val="24"/>
        </w:rPr>
        <w:t>,</w:t>
      </w:r>
      <w:r w:rsidRPr="009927A0">
        <w:rPr>
          <w:color w:val="000000" w:themeColor="text1"/>
          <w:sz w:val="24"/>
          <w:szCs w:val="24"/>
        </w:rPr>
        <w:t xml:space="preserve"> beside direct payment by Purchaser / PQA of the duties and taxes to the concerned agencies.</w:t>
      </w:r>
    </w:p>
    <w:p w:rsidR="000A1054" w:rsidRPr="009927A0" w:rsidRDefault="000A1054" w:rsidP="000A1054">
      <w:pPr>
        <w:pStyle w:val="BodyTextIndent3"/>
        <w:overflowPunct w:val="0"/>
        <w:autoSpaceDE w:val="0"/>
        <w:autoSpaceDN w:val="0"/>
        <w:adjustRightInd w:val="0"/>
        <w:spacing w:after="0"/>
        <w:ind w:left="0"/>
        <w:jc w:val="both"/>
        <w:textAlignment w:val="baseline"/>
        <w:rPr>
          <w:color w:val="FF0000"/>
          <w:sz w:val="24"/>
          <w:szCs w:val="24"/>
        </w:rPr>
      </w:pPr>
    </w:p>
    <w:p w:rsidR="000A1054" w:rsidRPr="009927A0" w:rsidRDefault="000A1054" w:rsidP="00290B0A">
      <w:pPr>
        <w:pStyle w:val="BodyTextIndent3"/>
        <w:numPr>
          <w:ilvl w:val="1"/>
          <w:numId w:val="14"/>
        </w:numPr>
        <w:overflowPunct w:val="0"/>
        <w:autoSpaceDE w:val="0"/>
        <w:autoSpaceDN w:val="0"/>
        <w:adjustRightInd w:val="0"/>
        <w:spacing w:after="0"/>
        <w:ind w:left="0" w:firstLine="0"/>
        <w:jc w:val="both"/>
        <w:textAlignment w:val="baseline"/>
        <w:rPr>
          <w:sz w:val="24"/>
          <w:szCs w:val="24"/>
        </w:rPr>
      </w:pPr>
      <w:r w:rsidRPr="009927A0">
        <w:rPr>
          <w:sz w:val="24"/>
          <w:szCs w:val="24"/>
        </w:rPr>
        <w:t>Any allowance or conditions requiring price adjustment during the Warranty Period of execution of the Contract.</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290B0A">
      <w:pPr>
        <w:pStyle w:val="BodyTextIndent3"/>
        <w:numPr>
          <w:ilvl w:val="1"/>
          <w:numId w:val="14"/>
        </w:numPr>
        <w:overflowPunct w:val="0"/>
        <w:autoSpaceDE w:val="0"/>
        <w:autoSpaceDN w:val="0"/>
        <w:adjustRightInd w:val="0"/>
        <w:spacing w:after="0"/>
        <w:ind w:left="0" w:firstLine="0"/>
        <w:jc w:val="both"/>
        <w:textAlignment w:val="baseline"/>
        <w:rPr>
          <w:sz w:val="24"/>
          <w:szCs w:val="24"/>
        </w:rPr>
      </w:pPr>
      <w:r w:rsidRPr="009927A0">
        <w:rPr>
          <w:sz w:val="24"/>
          <w:szCs w:val="24"/>
        </w:rPr>
        <w:t>Additional provision, over and above the condition of contract / technical    specification, offered if any.</w:t>
      </w:r>
    </w:p>
    <w:p w:rsidR="000A1054" w:rsidRPr="009927A0" w:rsidRDefault="000A1054" w:rsidP="000A1054">
      <w:pPr>
        <w:pStyle w:val="BodyTextIndent3"/>
        <w:overflowPunct w:val="0"/>
        <w:autoSpaceDE w:val="0"/>
        <w:autoSpaceDN w:val="0"/>
        <w:adjustRightInd w:val="0"/>
        <w:spacing w:after="0"/>
        <w:ind w:left="0"/>
        <w:jc w:val="both"/>
        <w:textAlignment w:val="baseline"/>
        <w:rPr>
          <w:sz w:val="24"/>
          <w:szCs w:val="24"/>
        </w:rPr>
      </w:pPr>
    </w:p>
    <w:p w:rsidR="000A1054" w:rsidRPr="009927A0" w:rsidRDefault="000A1054" w:rsidP="000A1054">
      <w:pPr>
        <w:ind w:left="900" w:hanging="900"/>
        <w:rPr>
          <w:u w:val="single"/>
        </w:rPr>
      </w:pPr>
      <w:proofErr w:type="gramStart"/>
      <w:r w:rsidRPr="009927A0">
        <w:rPr>
          <w:bCs/>
        </w:rPr>
        <w:t>ITB-18.</w:t>
      </w:r>
      <w:proofErr w:type="gramEnd"/>
      <w:r w:rsidRPr="009927A0">
        <w:rPr>
          <w:bCs/>
        </w:rPr>
        <w:tab/>
      </w:r>
      <w:r w:rsidRPr="009927A0">
        <w:rPr>
          <w:b/>
          <w:u w:val="single"/>
        </w:rPr>
        <w:t>Contacting PQA</w:t>
      </w:r>
    </w:p>
    <w:p w:rsidR="000A1054" w:rsidRPr="009927A0" w:rsidRDefault="000A1054" w:rsidP="000A1054">
      <w:pPr>
        <w:jc w:val="both"/>
      </w:pPr>
      <w:r w:rsidRPr="009927A0">
        <w:t>18.1</w:t>
      </w:r>
      <w:r w:rsidRPr="009927A0">
        <w:tab/>
        <w:t>No Bidder shall at his own contact PQA on any matter relating to its Bid from the time onward from the Bid opening unless requested to do so.</w:t>
      </w:r>
    </w:p>
    <w:p w:rsidR="000A1054" w:rsidRPr="009927A0" w:rsidRDefault="000A1054" w:rsidP="000A1054">
      <w:pPr>
        <w:jc w:val="both"/>
      </w:pPr>
    </w:p>
    <w:p w:rsidR="000A1054" w:rsidRPr="009927A0" w:rsidRDefault="000A1054" w:rsidP="00FD4EF7">
      <w:pPr>
        <w:jc w:val="both"/>
      </w:pPr>
      <w:r w:rsidRPr="009927A0">
        <w:t>18.2</w:t>
      </w:r>
      <w:r w:rsidRPr="009927A0">
        <w:tab/>
        <w:t>Any effort by a Bidder to influence PQA in PQA's Bid evaluation, Bid comparison or contract award decisions or in any other manner may result in the rejection of the Bidder's Bid.</w:t>
      </w:r>
    </w:p>
    <w:p w:rsidR="00E37544" w:rsidRPr="009927A0" w:rsidRDefault="00E37544" w:rsidP="00FD4EF7">
      <w:pPr>
        <w:jc w:val="both"/>
      </w:pPr>
    </w:p>
    <w:p w:rsidR="000A1054" w:rsidRPr="009927A0" w:rsidRDefault="000A1054" w:rsidP="00FF2493">
      <w:pPr>
        <w:pStyle w:val="NoSpacing"/>
      </w:pPr>
      <w:proofErr w:type="gramStart"/>
      <w:r w:rsidRPr="009927A0">
        <w:t>ITB-19.</w:t>
      </w:r>
      <w:proofErr w:type="gramEnd"/>
      <w:r w:rsidRPr="009927A0">
        <w:tab/>
      </w:r>
      <w:r w:rsidRPr="009927A0">
        <w:rPr>
          <w:b/>
          <w:u w:val="single"/>
        </w:rPr>
        <w:t>Post-Qualification</w:t>
      </w:r>
    </w:p>
    <w:p w:rsidR="000A1054" w:rsidRPr="009927A0" w:rsidRDefault="000A1054" w:rsidP="00FF2493">
      <w:pPr>
        <w:pStyle w:val="NoSpacing"/>
      </w:pPr>
      <w:r w:rsidRPr="009927A0">
        <w:t xml:space="preserve">19.1 </w:t>
      </w:r>
      <w:r w:rsidRPr="009927A0">
        <w:tab/>
        <w:t>PQA will determine to its satisfaction whether the Bidder selected as having submitted the technically responsive and the lowest evaluated Bid is qualified to satisfactorily perform and complete the Contract, in accordance with the requirements and contract terms and conditions.</w:t>
      </w:r>
    </w:p>
    <w:p w:rsidR="000A1054" w:rsidRPr="009927A0" w:rsidRDefault="000A1054" w:rsidP="000A1054">
      <w:pPr>
        <w:jc w:val="both"/>
      </w:pPr>
    </w:p>
    <w:p w:rsidR="000A1054" w:rsidRPr="009927A0" w:rsidRDefault="000A1054" w:rsidP="000A1054">
      <w:pPr>
        <w:jc w:val="both"/>
      </w:pPr>
      <w:r w:rsidRPr="009927A0">
        <w:lastRenderedPageBreak/>
        <w:t xml:space="preserve">19.2 </w:t>
      </w:r>
      <w:r w:rsidRPr="009927A0">
        <w:tab/>
        <w:t>The determination will take into account the Bidder's financial stability, technical, professional capabilities, legal standing.</w:t>
      </w:r>
    </w:p>
    <w:p w:rsidR="000A1054" w:rsidRPr="009927A0" w:rsidRDefault="000A1054" w:rsidP="000A1054">
      <w:pPr>
        <w:ind w:left="1080" w:hanging="1080"/>
        <w:jc w:val="both"/>
      </w:pPr>
    </w:p>
    <w:p w:rsidR="000A1054" w:rsidRPr="009927A0" w:rsidRDefault="000A1054" w:rsidP="000A1054">
      <w:pPr>
        <w:ind w:left="900" w:hanging="900"/>
        <w:jc w:val="both"/>
        <w:rPr>
          <w:color w:val="000000" w:themeColor="text1"/>
        </w:rPr>
      </w:pPr>
      <w:r w:rsidRPr="009927A0">
        <w:rPr>
          <w:color w:val="000000" w:themeColor="text1"/>
        </w:rPr>
        <w:t>ITB.20</w:t>
      </w:r>
      <w:r w:rsidRPr="009927A0">
        <w:rPr>
          <w:color w:val="000000" w:themeColor="text1"/>
        </w:rPr>
        <w:tab/>
      </w:r>
      <w:r w:rsidRPr="009927A0">
        <w:rPr>
          <w:b/>
          <w:color w:val="000000" w:themeColor="text1"/>
          <w:u w:val="single"/>
        </w:rPr>
        <w:t>Domestic Preference</w:t>
      </w:r>
      <w:r w:rsidRPr="009927A0">
        <w:rPr>
          <w:color w:val="000000" w:themeColor="text1"/>
        </w:rPr>
        <w:t>:</w:t>
      </w:r>
    </w:p>
    <w:p w:rsidR="000A1054" w:rsidRPr="009927A0" w:rsidRDefault="000A1054" w:rsidP="000A1054">
      <w:pPr>
        <w:jc w:val="both"/>
        <w:rPr>
          <w:color w:val="000000" w:themeColor="text1"/>
        </w:rPr>
      </w:pPr>
      <w:r w:rsidRPr="009927A0">
        <w:rPr>
          <w:color w:val="000000" w:themeColor="text1"/>
        </w:rPr>
        <w:t>20.1</w:t>
      </w:r>
      <w:r w:rsidRPr="009927A0">
        <w:rPr>
          <w:color w:val="000000" w:themeColor="text1"/>
        </w:rPr>
        <w:tab/>
        <w:t>Domestic preference will be given to the bidders offering vessels from within Pakistan, Provided the Bidder shall have established to the Satisfaction of PQA that the manufacturing cost of such vessels includes a domestic value addition equal to at least 20% of ex-Yard Bid price of such vessels. Bidders applying for domestic preference shall fill in Appendix B of these instructions to substantiate their claim for Domestic preference in accordance with the PPRA Rules – 24(2). The entitlement and extent of preference shall be in accordance with the policies of the Federal Government and / or as described in the SRO 827(1)2001 dated 03</w:t>
      </w:r>
      <w:r w:rsidRPr="009927A0">
        <w:rPr>
          <w:color w:val="000000" w:themeColor="text1"/>
          <w:vertAlign w:val="superscript"/>
        </w:rPr>
        <w:t>rd</w:t>
      </w:r>
      <w:r w:rsidRPr="009927A0">
        <w:rPr>
          <w:color w:val="000000" w:themeColor="text1"/>
        </w:rPr>
        <w:t xml:space="preserve"> December 2001 for the Engineering Goods listed in Custom General Order of 1998.</w:t>
      </w:r>
    </w:p>
    <w:p w:rsidR="000A1054" w:rsidRPr="009927A0" w:rsidRDefault="000A1054" w:rsidP="000A1054">
      <w:pPr>
        <w:ind w:left="1080" w:hanging="1080"/>
        <w:jc w:val="both"/>
        <w:rPr>
          <w:color w:val="000000" w:themeColor="text1"/>
        </w:rPr>
      </w:pPr>
    </w:p>
    <w:p w:rsidR="000A1054" w:rsidRPr="009927A0" w:rsidRDefault="000A1054" w:rsidP="00E37544">
      <w:pPr>
        <w:ind w:left="-90" w:firstLine="90"/>
        <w:jc w:val="both"/>
        <w:rPr>
          <w:color w:val="000000" w:themeColor="text1"/>
        </w:rPr>
      </w:pPr>
      <w:r w:rsidRPr="009927A0">
        <w:rPr>
          <w:color w:val="000000" w:themeColor="text1"/>
        </w:rPr>
        <w:t>20.2</w:t>
      </w:r>
      <w:r w:rsidRPr="009927A0">
        <w:rPr>
          <w:color w:val="000000" w:themeColor="text1"/>
        </w:rPr>
        <w:tab/>
        <w:t>The comparison shall be Ex-factory price of vessels to be offered from within Pakistan (such prices to include all costs as well as custom duties and taxes paid or payable on Kit of Material (</w:t>
      </w:r>
      <w:proofErr w:type="spellStart"/>
      <w:r w:rsidRPr="009927A0">
        <w:rPr>
          <w:color w:val="000000" w:themeColor="text1"/>
        </w:rPr>
        <w:t>KoM</w:t>
      </w:r>
      <w:proofErr w:type="spellEnd"/>
      <w:r w:rsidRPr="009927A0">
        <w:rPr>
          <w:color w:val="000000" w:themeColor="text1"/>
        </w:rPr>
        <w:t>) and components incorporated or to be incorporated in the constructi</w:t>
      </w:r>
      <w:r w:rsidR="009663F8" w:rsidRPr="009927A0">
        <w:rPr>
          <w:color w:val="000000" w:themeColor="text1"/>
        </w:rPr>
        <w:t>on of the vessel and the DDP (</w:t>
      </w:r>
      <w:r w:rsidR="0018188B">
        <w:rPr>
          <w:color w:val="000000" w:themeColor="text1"/>
        </w:rPr>
        <w:t>CIF</w:t>
      </w:r>
      <w:r w:rsidRPr="009927A0">
        <w:rPr>
          <w:color w:val="000000" w:themeColor="text1"/>
        </w:rPr>
        <w:t xml:space="preserve"> + Customs duty, sale tax and other import charges) Pakistan seaport price of the vessel to be offered from outside Pakistan.</w:t>
      </w:r>
    </w:p>
    <w:p w:rsidR="000A1054" w:rsidRPr="009927A0" w:rsidRDefault="000A1054" w:rsidP="000A1054">
      <w:pPr>
        <w:ind w:left="1080" w:hanging="1080"/>
        <w:jc w:val="both"/>
        <w:rPr>
          <w:color w:val="000000" w:themeColor="text1"/>
        </w:rPr>
      </w:pPr>
    </w:p>
    <w:p w:rsidR="000A1054" w:rsidRPr="009927A0" w:rsidRDefault="000A1054" w:rsidP="000A1054">
      <w:pPr>
        <w:jc w:val="both"/>
        <w:rPr>
          <w:color w:val="000000" w:themeColor="text1"/>
        </w:rPr>
      </w:pPr>
      <w:r w:rsidRPr="009927A0">
        <w:rPr>
          <w:color w:val="000000" w:themeColor="text1"/>
        </w:rPr>
        <w:t>20.3</w:t>
      </w:r>
      <w:r w:rsidRPr="009927A0">
        <w:rPr>
          <w:color w:val="000000" w:themeColor="text1"/>
        </w:rPr>
        <w:tab/>
        <w:t>The lowest evaluated bid of each group shall be determined by comparing all evaluated bids in following groups among themselves taking into account:</w:t>
      </w:r>
    </w:p>
    <w:p w:rsidR="000A1054" w:rsidRPr="009927A0" w:rsidRDefault="000A1054" w:rsidP="000A1054">
      <w:pPr>
        <w:jc w:val="both"/>
        <w:rPr>
          <w:color w:val="000000" w:themeColor="text1"/>
        </w:rPr>
      </w:pPr>
    </w:p>
    <w:p w:rsidR="000A1054" w:rsidRPr="009927A0" w:rsidRDefault="000A1054" w:rsidP="00FF2493">
      <w:pPr>
        <w:ind w:left="1260" w:hanging="540"/>
        <w:jc w:val="both"/>
        <w:rPr>
          <w:color w:val="000000" w:themeColor="text1"/>
        </w:rPr>
      </w:pPr>
      <w:r w:rsidRPr="009927A0">
        <w:rPr>
          <w:color w:val="000000" w:themeColor="text1"/>
        </w:rPr>
        <w:t>a)</w:t>
      </w:r>
      <w:r w:rsidRPr="009927A0">
        <w:rPr>
          <w:color w:val="000000" w:themeColor="text1"/>
        </w:rPr>
        <w:tab/>
        <w:t>In the case of Goods manufactured in Pakistan, sales tax, local charges and other similar taxes which will be payable on the finished Goods in Pakistan.</w:t>
      </w:r>
    </w:p>
    <w:p w:rsidR="000A1054" w:rsidRPr="009927A0" w:rsidRDefault="000A1054" w:rsidP="00FF2493">
      <w:pPr>
        <w:ind w:left="1260" w:hanging="540"/>
        <w:jc w:val="both"/>
        <w:rPr>
          <w:color w:val="000000" w:themeColor="text1"/>
        </w:rPr>
      </w:pPr>
      <w:r w:rsidRPr="009927A0">
        <w:rPr>
          <w:color w:val="000000" w:themeColor="text1"/>
        </w:rPr>
        <w:t>b)</w:t>
      </w:r>
      <w:r w:rsidRPr="009927A0">
        <w:rPr>
          <w:color w:val="000000" w:themeColor="text1"/>
        </w:rPr>
        <w:tab/>
        <w:t>In case of Goods of foreign origin offered from abroad, customs duties, sales tax and other import charges which will be payable on finished Goods in Pakistan.</w:t>
      </w:r>
    </w:p>
    <w:p w:rsidR="000A1054" w:rsidRPr="009927A0" w:rsidRDefault="000A1054" w:rsidP="00FF2493">
      <w:pPr>
        <w:ind w:left="1260" w:hanging="540"/>
        <w:jc w:val="both"/>
        <w:rPr>
          <w:color w:val="000000" w:themeColor="text1"/>
        </w:rPr>
      </w:pPr>
      <w:r w:rsidRPr="009927A0">
        <w:rPr>
          <w:color w:val="000000" w:themeColor="text1"/>
        </w:rPr>
        <w:t>c)</w:t>
      </w:r>
      <w:r w:rsidRPr="009927A0">
        <w:rPr>
          <w:color w:val="000000" w:themeColor="text1"/>
        </w:rPr>
        <w:tab/>
        <w:t>In the case of Goods of foreign origin already located in Pakistan, customs duty, sa</w:t>
      </w:r>
      <w:r w:rsidR="00343DEB" w:rsidRPr="009927A0">
        <w:rPr>
          <w:color w:val="000000" w:themeColor="text1"/>
        </w:rPr>
        <w:t xml:space="preserve">les tax and import charges on </w:t>
      </w:r>
      <w:r w:rsidR="0018188B">
        <w:rPr>
          <w:color w:val="000000" w:themeColor="text1"/>
        </w:rPr>
        <w:t>CIF</w:t>
      </w:r>
      <w:r w:rsidRPr="009927A0">
        <w:rPr>
          <w:color w:val="000000" w:themeColor="text1"/>
        </w:rPr>
        <w:t xml:space="preserve"> prices as applicable for sub-clause </w:t>
      </w:r>
      <w:r w:rsidR="001A1E72">
        <w:rPr>
          <w:color w:val="000000" w:themeColor="text1"/>
        </w:rPr>
        <w:t>19</w:t>
      </w:r>
      <w:r w:rsidRPr="009927A0">
        <w:rPr>
          <w:color w:val="000000" w:themeColor="text1"/>
        </w:rPr>
        <w:t xml:space="preserve">.3(b) here above, </w:t>
      </w:r>
    </w:p>
    <w:p w:rsidR="000A1054" w:rsidRPr="009927A0" w:rsidRDefault="000A1054" w:rsidP="000A1054">
      <w:pPr>
        <w:ind w:left="1440" w:hanging="720"/>
        <w:jc w:val="both"/>
        <w:rPr>
          <w:color w:val="000000" w:themeColor="text1"/>
        </w:rPr>
      </w:pPr>
    </w:p>
    <w:p w:rsidR="000A1054" w:rsidRPr="009927A0" w:rsidRDefault="000A1054" w:rsidP="000A1054">
      <w:pPr>
        <w:ind w:left="1440" w:hanging="720"/>
        <w:jc w:val="both"/>
        <w:rPr>
          <w:color w:val="000000" w:themeColor="text1"/>
        </w:rPr>
      </w:pPr>
      <w:r w:rsidRPr="009927A0">
        <w:rPr>
          <w:color w:val="000000" w:themeColor="text1"/>
        </w:rPr>
        <w:t>20.4</w:t>
      </w:r>
      <w:r w:rsidRPr="009927A0">
        <w:rPr>
          <w:color w:val="000000" w:themeColor="text1"/>
        </w:rPr>
        <w:tab/>
        <w:t xml:space="preserve">The price preference to Group (a) bids in sub-clause </w:t>
      </w:r>
      <w:r w:rsidR="001A1E72">
        <w:rPr>
          <w:color w:val="000000" w:themeColor="text1"/>
        </w:rPr>
        <w:t>19</w:t>
      </w:r>
      <w:r w:rsidRPr="009927A0">
        <w:rPr>
          <w:color w:val="000000" w:themeColor="text1"/>
        </w:rPr>
        <w:t>.3(a) will be:</w:t>
      </w:r>
    </w:p>
    <w:p w:rsidR="000A1054" w:rsidRPr="009927A0" w:rsidRDefault="000A1054" w:rsidP="000A1054">
      <w:pPr>
        <w:jc w:val="both"/>
        <w:rPr>
          <w:color w:val="000000" w:themeColor="text1"/>
        </w:rPr>
      </w:pPr>
    </w:p>
    <w:p w:rsidR="000A1054" w:rsidRPr="009927A0" w:rsidRDefault="000A1054" w:rsidP="000A1054">
      <w:pPr>
        <w:ind w:left="1890" w:hanging="450"/>
        <w:jc w:val="both"/>
        <w:rPr>
          <w:color w:val="000000" w:themeColor="text1"/>
        </w:rPr>
      </w:pPr>
      <w:proofErr w:type="spellStart"/>
      <w:r w:rsidRPr="009927A0">
        <w:rPr>
          <w:color w:val="000000" w:themeColor="text1"/>
        </w:rPr>
        <w:t>i</w:t>
      </w:r>
      <w:proofErr w:type="spellEnd"/>
      <w:r w:rsidRPr="009927A0">
        <w:rPr>
          <w:color w:val="000000" w:themeColor="text1"/>
        </w:rPr>
        <w:t>)</w:t>
      </w:r>
      <w:r w:rsidRPr="009927A0">
        <w:rPr>
          <w:color w:val="000000" w:themeColor="text1"/>
        </w:rPr>
        <w:tab/>
        <w:t>15% of the ex-factory bids price, if the value addition through indigenous manufacturing is at least 20%.</w:t>
      </w:r>
    </w:p>
    <w:p w:rsidR="000A1054" w:rsidRPr="009927A0" w:rsidRDefault="000A1054" w:rsidP="000A1054">
      <w:pPr>
        <w:ind w:left="1890" w:hanging="450"/>
        <w:jc w:val="both"/>
        <w:rPr>
          <w:color w:val="000000" w:themeColor="text1"/>
        </w:rPr>
      </w:pPr>
      <w:r w:rsidRPr="009927A0">
        <w:rPr>
          <w:color w:val="000000" w:themeColor="text1"/>
        </w:rPr>
        <w:t>ii)</w:t>
      </w:r>
      <w:r w:rsidRPr="009927A0">
        <w:rPr>
          <w:color w:val="000000" w:themeColor="text1"/>
        </w:rPr>
        <w:tab/>
        <w:t xml:space="preserve">20% of the ex-factory bid price, if the value addition through indigenous manufacturing is over 20% and </w:t>
      </w:r>
      <w:proofErr w:type="spellStart"/>
      <w:r w:rsidRPr="009927A0">
        <w:rPr>
          <w:color w:val="000000" w:themeColor="text1"/>
        </w:rPr>
        <w:t>upto</w:t>
      </w:r>
      <w:proofErr w:type="spellEnd"/>
      <w:r w:rsidRPr="009927A0">
        <w:rPr>
          <w:color w:val="000000" w:themeColor="text1"/>
        </w:rPr>
        <w:t xml:space="preserve"> 30% and </w:t>
      </w:r>
    </w:p>
    <w:p w:rsidR="000A1054" w:rsidRPr="009927A0" w:rsidRDefault="000A1054" w:rsidP="000A1054">
      <w:pPr>
        <w:ind w:left="1890" w:hanging="450"/>
        <w:jc w:val="both"/>
        <w:rPr>
          <w:color w:val="000000" w:themeColor="text1"/>
        </w:rPr>
      </w:pPr>
      <w:r w:rsidRPr="009927A0">
        <w:rPr>
          <w:color w:val="000000" w:themeColor="text1"/>
        </w:rPr>
        <w:t>iii)</w:t>
      </w:r>
      <w:r w:rsidRPr="009927A0">
        <w:rPr>
          <w:color w:val="000000" w:themeColor="text1"/>
        </w:rPr>
        <w:tab/>
        <w:t>25% of the ex-factory bid price, if the value addition through indigenous manufacturing is over 30%.</w:t>
      </w:r>
    </w:p>
    <w:p w:rsidR="000A1054" w:rsidRPr="009927A0" w:rsidRDefault="000A1054" w:rsidP="000A1054">
      <w:pPr>
        <w:jc w:val="both"/>
        <w:rPr>
          <w:color w:val="000000" w:themeColor="text1"/>
        </w:rPr>
      </w:pPr>
    </w:p>
    <w:p w:rsidR="000A1054" w:rsidRPr="009927A0" w:rsidRDefault="000A1054" w:rsidP="000A1054">
      <w:pPr>
        <w:jc w:val="both"/>
        <w:rPr>
          <w:color w:val="000000" w:themeColor="text1"/>
        </w:rPr>
      </w:pPr>
      <w:r w:rsidRPr="009927A0">
        <w:rPr>
          <w:color w:val="000000" w:themeColor="text1"/>
        </w:rPr>
        <w:t>20.5</w:t>
      </w:r>
      <w:r w:rsidRPr="009927A0">
        <w:rPr>
          <w:color w:val="000000" w:themeColor="text1"/>
        </w:rPr>
        <w:tab/>
        <w:t xml:space="preserve">The applicable price preference i.e. as per Sub-Clause </w:t>
      </w:r>
      <w:r w:rsidR="001A1E72">
        <w:rPr>
          <w:color w:val="000000" w:themeColor="text1"/>
        </w:rPr>
        <w:t>19</w:t>
      </w:r>
      <w:r w:rsidRPr="009927A0">
        <w:rPr>
          <w:color w:val="000000" w:themeColor="text1"/>
        </w:rPr>
        <w:t xml:space="preserve">.4 here above will be applicable to Group (a) Bid in sub-clause </w:t>
      </w:r>
      <w:r w:rsidR="001A1E72">
        <w:rPr>
          <w:color w:val="000000" w:themeColor="text1"/>
        </w:rPr>
        <w:t>19</w:t>
      </w:r>
      <w:r w:rsidRPr="009927A0">
        <w:rPr>
          <w:color w:val="000000" w:themeColor="text1"/>
        </w:rPr>
        <w:t>.3(a) by reducing the ex-factory bid price. The bid value evaluated as technically qualified and the lowest in cost shall be recommended for award of Work.</w:t>
      </w:r>
    </w:p>
    <w:p w:rsidR="000A1054" w:rsidRPr="009927A0" w:rsidRDefault="000A1054" w:rsidP="000A1054">
      <w:pPr>
        <w:jc w:val="both"/>
        <w:rPr>
          <w:color w:val="000000" w:themeColor="text1"/>
          <w:u w:val="single"/>
        </w:rPr>
      </w:pPr>
      <w:r w:rsidRPr="009927A0">
        <w:rPr>
          <w:color w:val="000000" w:themeColor="text1"/>
        </w:rPr>
        <w:t>20.6</w:t>
      </w:r>
      <w:r w:rsidRPr="009927A0">
        <w:rPr>
          <w:color w:val="000000" w:themeColor="text1"/>
        </w:rPr>
        <w:tab/>
        <w:t>Bidder claiming eligibility for domestic preference shall provide information as per Annexure K.</w:t>
      </w:r>
    </w:p>
    <w:p w:rsidR="000A1054" w:rsidRPr="009927A0" w:rsidRDefault="000A1054" w:rsidP="000A1054">
      <w:pPr>
        <w:jc w:val="both"/>
        <w:rPr>
          <w:bCs/>
          <w:u w:val="single"/>
        </w:rPr>
      </w:pPr>
    </w:p>
    <w:p w:rsidR="000A1054" w:rsidRPr="009927A0" w:rsidRDefault="000A1054" w:rsidP="000A1054">
      <w:pPr>
        <w:jc w:val="both"/>
        <w:rPr>
          <w:bCs/>
          <w:u w:val="single"/>
        </w:rPr>
      </w:pPr>
    </w:p>
    <w:p w:rsidR="005F7ACE" w:rsidRDefault="005F7ACE" w:rsidP="000A1054">
      <w:pPr>
        <w:jc w:val="center"/>
        <w:rPr>
          <w:b/>
          <w:sz w:val="80"/>
        </w:rPr>
      </w:pPr>
    </w:p>
    <w:p w:rsidR="00ED0DEC" w:rsidRDefault="00ED0DEC" w:rsidP="000A1054">
      <w:pPr>
        <w:jc w:val="center"/>
        <w:rPr>
          <w:b/>
          <w:sz w:val="80"/>
        </w:rPr>
      </w:pPr>
    </w:p>
    <w:p w:rsidR="005F7ACE" w:rsidRDefault="005F7ACE" w:rsidP="000A1054">
      <w:pPr>
        <w:jc w:val="center"/>
        <w:rPr>
          <w:b/>
          <w:sz w:val="80"/>
        </w:rPr>
      </w:pPr>
    </w:p>
    <w:p w:rsidR="005F7ACE" w:rsidRDefault="005F7ACE" w:rsidP="000A1054">
      <w:pPr>
        <w:jc w:val="center"/>
        <w:rPr>
          <w:b/>
          <w:sz w:val="80"/>
        </w:rPr>
      </w:pPr>
    </w:p>
    <w:p w:rsidR="005F7ACE" w:rsidRDefault="005F7ACE" w:rsidP="000A1054">
      <w:pPr>
        <w:jc w:val="center"/>
        <w:rPr>
          <w:b/>
          <w:sz w:val="80"/>
        </w:rPr>
      </w:pPr>
    </w:p>
    <w:p w:rsidR="005F7ACE" w:rsidRDefault="005F7ACE" w:rsidP="000A1054">
      <w:pPr>
        <w:jc w:val="center"/>
        <w:rPr>
          <w:b/>
          <w:sz w:val="80"/>
        </w:rPr>
      </w:pPr>
    </w:p>
    <w:p w:rsidR="000A1054" w:rsidRPr="009927A0" w:rsidRDefault="000A1054" w:rsidP="000A1054">
      <w:pPr>
        <w:jc w:val="center"/>
        <w:rPr>
          <w:b/>
          <w:sz w:val="80"/>
        </w:rPr>
      </w:pPr>
      <w:r w:rsidRPr="009927A0">
        <w:rPr>
          <w:b/>
          <w:sz w:val="80"/>
        </w:rPr>
        <w:t>SECTION III</w:t>
      </w:r>
    </w:p>
    <w:p w:rsidR="000A1054" w:rsidRPr="009927A0" w:rsidRDefault="000A1054" w:rsidP="000A1054">
      <w:pPr>
        <w:jc w:val="center"/>
      </w:pPr>
    </w:p>
    <w:p w:rsidR="000A1054" w:rsidRPr="009927A0" w:rsidRDefault="000A1054" w:rsidP="000A1054">
      <w:pPr>
        <w:jc w:val="center"/>
      </w:pPr>
    </w:p>
    <w:p w:rsidR="000A1054" w:rsidRPr="009927A0" w:rsidRDefault="000A1054" w:rsidP="000A1054">
      <w:pPr>
        <w:jc w:val="center"/>
      </w:pPr>
    </w:p>
    <w:p w:rsidR="000A1054" w:rsidRPr="009927A0" w:rsidRDefault="000A1054" w:rsidP="000A1054">
      <w:pPr>
        <w:jc w:val="center"/>
      </w:pPr>
    </w:p>
    <w:p w:rsidR="000A1054" w:rsidRPr="009927A0" w:rsidRDefault="000A1054" w:rsidP="000A1054">
      <w:pPr>
        <w:jc w:val="center"/>
        <w:rPr>
          <w:sz w:val="56"/>
          <w:szCs w:val="56"/>
        </w:rPr>
      </w:pPr>
      <w:r w:rsidRPr="009927A0">
        <w:rPr>
          <w:sz w:val="56"/>
          <w:szCs w:val="56"/>
        </w:rPr>
        <w:t>CONDITIONS OF CONTRACT</w:t>
      </w:r>
    </w:p>
    <w:p w:rsidR="000A1054" w:rsidRPr="009927A0" w:rsidRDefault="000A1054" w:rsidP="000A1054">
      <w:pPr>
        <w:ind w:left="630" w:hanging="630"/>
        <w:jc w:val="both"/>
      </w:pPr>
    </w:p>
    <w:p w:rsidR="000A1054" w:rsidRPr="009927A0" w:rsidRDefault="000A1054" w:rsidP="000A1054">
      <w:pPr>
        <w:ind w:left="630" w:hanging="630"/>
        <w:jc w:val="both"/>
      </w:pPr>
    </w:p>
    <w:p w:rsidR="000A1054" w:rsidRPr="009927A0" w:rsidRDefault="000A1054" w:rsidP="000A1054">
      <w:pPr>
        <w:ind w:left="630" w:hanging="630"/>
        <w:jc w:val="both"/>
      </w:pPr>
    </w:p>
    <w:p w:rsidR="00EC5606" w:rsidRPr="009927A0" w:rsidRDefault="00EC5606" w:rsidP="000A1054">
      <w:pPr>
        <w:ind w:left="630" w:hanging="630"/>
        <w:jc w:val="both"/>
      </w:pPr>
    </w:p>
    <w:p w:rsidR="005F7ACE" w:rsidRDefault="005F7ACE">
      <w:pPr>
        <w:spacing w:after="160" w:line="259" w:lineRule="auto"/>
      </w:pPr>
      <w:r>
        <w:br w:type="page"/>
      </w:r>
    </w:p>
    <w:p w:rsidR="00EC5606" w:rsidRPr="009927A0" w:rsidRDefault="00EC5606" w:rsidP="000A1054">
      <w:pPr>
        <w:ind w:left="630" w:hanging="630"/>
        <w:jc w:val="both"/>
      </w:pPr>
    </w:p>
    <w:p w:rsidR="00EC5606" w:rsidRPr="009927A0" w:rsidRDefault="00EC5606" w:rsidP="000A1054">
      <w:pPr>
        <w:ind w:left="630" w:hanging="630"/>
        <w:jc w:val="both"/>
      </w:pPr>
    </w:p>
    <w:p w:rsidR="000A1054" w:rsidRPr="009927A0" w:rsidRDefault="000A1054" w:rsidP="00290B0A">
      <w:pPr>
        <w:pStyle w:val="ListParagraph"/>
        <w:numPr>
          <w:ilvl w:val="0"/>
          <w:numId w:val="27"/>
        </w:numPr>
        <w:ind w:left="0" w:firstLine="0"/>
        <w:rPr>
          <w:rFonts w:ascii="Times New Roman" w:hAnsi="Times New Roman"/>
          <w:b/>
          <w:sz w:val="24"/>
          <w:szCs w:val="24"/>
          <w:u w:val="single"/>
        </w:rPr>
      </w:pPr>
      <w:r w:rsidRPr="009927A0">
        <w:rPr>
          <w:rFonts w:ascii="Times New Roman" w:hAnsi="Times New Roman"/>
          <w:b/>
          <w:sz w:val="24"/>
          <w:szCs w:val="24"/>
          <w:u w:val="single"/>
        </w:rPr>
        <w:t>GENERAL CONDITIONS OF CONTRACT</w:t>
      </w:r>
    </w:p>
    <w:p w:rsidR="00AA406C" w:rsidRPr="009927A0" w:rsidRDefault="000A1054" w:rsidP="00290B0A">
      <w:pPr>
        <w:pStyle w:val="ListParagraph"/>
        <w:numPr>
          <w:ilvl w:val="0"/>
          <w:numId w:val="28"/>
        </w:numPr>
        <w:ind w:left="720" w:hanging="720"/>
        <w:rPr>
          <w:rFonts w:ascii="Times New Roman" w:hAnsi="Times New Roman"/>
          <w:b/>
          <w:sz w:val="24"/>
          <w:szCs w:val="24"/>
          <w:u w:val="single"/>
        </w:rPr>
      </w:pPr>
      <w:bookmarkStart w:id="1" w:name="_Toc468180037"/>
      <w:r w:rsidRPr="009927A0">
        <w:rPr>
          <w:rFonts w:ascii="Times New Roman" w:hAnsi="Times New Roman"/>
          <w:b/>
          <w:sz w:val="24"/>
          <w:szCs w:val="24"/>
          <w:u w:val="single"/>
        </w:rPr>
        <w:t>DEFINITIONS</w:t>
      </w:r>
      <w:bookmarkEnd w:id="1"/>
      <w:r w:rsidRPr="009927A0">
        <w:rPr>
          <w:rFonts w:ascii="Times New Roman" w:hAnsi="Times New Roman"/>
          <w:b/>
          <w:sz w:val="24"/>
          <w:szCs w:val="24"/>
        </w:rPr>
        <w:tab/>
      </w:r>
    </w:p>
    <w:p w:rsidR="000A1054" w:rsidRPr="009927A0" w:rsidRDefault="000A1054" w:rsidP="0023785A">
      <w:pPr>
        <w:pStyle w:val="NoSpacing"/>
      </w:pPr>
      <w:r w:rsidRPr="009927A0">
        <w:t>1.1</w:t>
      </w:r>
      <w:r w:rsidR="0023785A" w:rsidRPr="009927A0">
        <w:tab/>
      </w:r>
      <w:r w:rsidRPr="009927A0">
        <w:t>The following words and expressions shall have the meanings hereby assigned to them:</w:t>
      </w:r>
    </w:p>
    <w:p w:rsidR="0023785A" w:rsidRPr="009927A0" w:rsidRDefault="0023785A" w:rsidP="0023785A">
      <w:pPr>
        <w:pStyle w:val="NoSpacing"/>
        <w:rPr>
          <w:u w:val="single"/>
        </w:rPr>
      </w:pPr>
    </w:p>
    <w:p w:rsidR="0023785A" w:rsidRPr="009927A0" w:rsidRDefault="000A1054" w:rsidP="00AA4A75">
      <w:pPr>
        <w:pStyle w:val="NoSpacing"/>
        <w:numPr>
          <w:ilvl w:val="0"/>
          <w:numId w:val="33"/>
        </w:numPr>
        <w:ind w:left="1440" w:hanging="720"/>
        <w:jc w:val="both"/>
      </w:pPr>
      <w:r w:rsidRPr="009927A0">
        <w:t>“</w:t>
      </w:r>
      <w:r w:rsidR="00710B14">
        <w:rPr>
          <w:b/>
        </w:rPr>
        <w:t>Conventional</w:t>
      </w:r>
      <w:r w:rsidR="004B21EE">
        <w:rPr>
          <w:b/>
        </w:rPr>
        <w:t xml:space="preserve"> Twin Screw</w:t>
      </w:r>
      <w:r w:rsidR="003558E1">
        <w:rPr>
          <w:b/>
        </w:rPr>
        <w:t xml:space="preserve"> </w:t>
      </w:r>
      <w:r w:rsidR="00AA4A75" w:rsidRPr="00AA4A75">
        <w:rPr>
          <w:b/>
        </w:rPr>
        <w:t>Buoy</w:t>
      </w:r>
      <w:r w:rsidR="003558E1">
        <w:rPr>
          <w:b/>
        </w:rPr>
        <w:t xml:space="preserve"> </w:t>
      </w:r>
      <w:proofErr w:type="gramStart"/>
      <w:r w:rsidR="00AA4A75" w:rsidRPr="00AA4A75">
        <w:rPr>
          <w:b/>
        </w:rPr>
        <w:t xml:space="preserve">Tender </w:t>
      </w:r>
      <w:r w:rsidR="00622088" w:rsidRPr="009927A0">
        <w:t>”</w:t>
      </w:r>
      <w:proofErr w:type="gramEnd"/>
      <w:r w:rsidR="00237640" w:rsidRPr="009927A0">
        <w:t>Means a vessel</w:t>
      </w:r>
      <w:r w:rsidR="00622088" w:rsidRPr="009927A0">
        <w:t xml:space="preserve"> w</w:t>
      </w:r>
      <w:r w:rsidR="00237640" w:rsidRPr="009927A0">
        <w:t>hich is capable of handling navigational buoys</w:t>
      </w:r>
      <w:r w:rsidR="004B21EE">
        <w:t xml:space="preserve"> and</w:t>
      </w:r>
      <w:r w:rsidR="00FD4EF7" w:rsidRPr="009927A0">
        <w:t xml:space="preserve"> pe</w:t>
      </w:r>
      <w:r w:rsidR="007A6C66" w:rsidRPr="009927A0">
        <w:t>rforming conservancy works</w:t>
      </w:r>
      <w:r w:rsidR="00637C01" w:rsidRPr="009927A0">
        <w:t>.</w:t>
      </w:r>
    </w:p>
    <w:p w:rsidR="0023785A" w:rsidRPr="009927A0" w:rsidRDefault="000A1054" w:rsidP="00AA4A75">
      <w:pPr>
        <w:pStyle w:val="NoSpacing"/>
        <w:numPr>
          <w:ilvl w:val="0"/>
          <w:numId w:val="33"/>
        </w:numPr>
        <w:ind w:left="1440" w:hanging="720"/>
        <w:jc w:val="both"/>
      </w:pPr>
      <w:r w:rsidRPr="009927A0">
        <w:t>“</w:t>
      </w:r>
      <w:r w:rsidRPr="00AA4A75">
        <w:rPr>
          <w:b/>
        </w:rPr>
        <w:t>Contract</w:t>
      </w:r>
      <w:r w:rsidRPr="009927A0">
        <w:t>” means the Agreement entered into between the Purchaser and the Supplier, together with the Contract Documents referred to therein, including all attachments, appendices, schedules and all documents incorporated by reference therein.</w:t>
      </w:r>
    </w:p>
    <w:p w:rsidR="0023785A" w:rsidRPr="009927A0" w:rsidRDefault="000A1054" w:rsidP="00AA4A75">
      <w:pPr>
        <w:pStyle w:val="NoSpacing"/>
        <w:numPr>
          <w:ilvl w:val="0"/>
          <w:numId w:val="33"/>
        </w:numPr>
        <w:ind w:left="1440" w:hanging="720"/>
        <w:jc w:val="both"/>
      </w:pPr>
      <w:r w:rsidRPr="009927A0">
        <w:t>“</w:t>
      </w:r>
      <w:r w:rsidRPr="00AA4A75">
        <w:rPr>
          <w:b/>
        </w:rPr>
        <w:t>Contract Documents</w:t>
      </w:r>
      <w:r w:rsidRPr="009927A0">
        <w:t>” means the documents listed in the Agreement, including any amendments thereto.</w:t>
      </w:r>
    </w:p>
    <w:p w:rsidR="0023785A" w:rsidRPr="009927A0" w:rsidRDefault="000A1054" w:rsidP="00AA4A75">
      <w:pPr>
        <w:pStyle w:val="NoSpacing"/>
        <w:numPr>
          <w:ilvl w:val="0"/>
          <w:numId w:val="33"/>
        </w:numPr>
        <w:ind w:left="1440" w:hanging="720"/>
        <w:jc w:val="both"/>
      </w:pPr>
      <w:r w:rsidRPr="009927A0">
        <w:t>“</w:t>
      </w:r>
      <w:r w:rsidRPr="00AA4A75">
        <w:rPr>
          <w:b/>
        </w:rPr>
        <w:t>Contract Price</w:t>
      </w:r>
      <w:r w:rsidRPr="009927A0">
        <w:t>” means the price payable to the Supplier as specified in the Agreement, subject to such additions and adjustments thereto or deductions there from, as may be made pursuant to the Contract.</w:t>
      </w:r>
    </w:p>
    <w:p w:rsidR="0023785A" w:rsidRPr="009927A0" w:rsidRDefault="000A1054" w:rsidP="00AA4A75">
      <w:pPr>
        <w:pStyle w:val="NoSpacing"/>
        <w:numPr>
          <w:ilvl w:val="0"/>
          <w:numId w:val="33"/>
        </w:numPr>
        <w:ind w:left="1440" w:hanging="720"/>
        <w:jc w:val="both"/>
      </w:pPr>
      <w:r w:rsidRPr="009927A0">
        <w:t>“</w:t>
      </w:r>
      <w:r w:rsidRPr="00AA4A75">
        <w:rPr>
          <w:b/>
        </w:rPr>
        <w:t>Day</w:t>
      </w:r>
      <w:r w:rsidRPr="009927A0">
        <w:t>” means calendar day.</w:t>
      </w:r>
    </w:p>
    <w:p w:rsidR="0023785A" w:rsidRPr="009927A0" w:rsidRDefault="0023785A" w:rsidP="00AA4A75">
      <w:pPr>
        <w:pStyle w:val="NoSpacing"/>
        <w:numPr>
          <w:ilvl w:val="0"/>
          <w:numId w:val="33"/>
        </w:numPr>
        <w:ind w:left="1440" w:hanging="720"/>
        <w:jc w:val="both"/>
      </w:pPr>
      <w:r w:rsidRPr="009927A0">
        <w:t>“</w:t>
      </w:r>
      <w:r w:rsidR="000A1054" w:rsidRPr="00AA4A75">
        <w:rPr>
          <w:b/>
        </w:rPr>
        <w:t>Delivery</w:t>
      </w:r>
      <w:r w:rsidR="000A1054" w:rsidRPr="009927A0">
        <w:t>” means the transfer of the Goods from the Supplier to the Purchaser in accordance with the terms and conditions set forth in the Contract.</w:t>
      </w:r>
    </w:p>
    <w:p w:rsidR="0023785A" w:rsidRPr="009927A0" w:rsidRDefault="000A1054" w:rsidP="00AA4A75">
      <w:pPr>
        <w:pStyle w:val="NoSpacing"/>
        <w:numPr>
          <w:ilvl w:val="0"/>
          <w:numId w:val="33"/>
        </w:numPr>
        <w:ind w:left="1440" w:hanging="720"/>
        <w:jc w:val="both"/>
      </w:pPr>
      <w:r w:rsidRPr="009927A0">
        <w:t>“</w:t>
      </w:r>
      <w:r w:rsidRPr="00AA4A75">
        <w:rPr>
          <w:b/>
        </w:rPr>
        <w:t>Completion</w:t>
      </w:r>
      <w:r w:rsidRPr="009927A0">
        <w:t>” means the fulfillment of the supply of Goods by the Supplier in accordance with the terms and conditions set forth in the Contract.</w:t>
      </w:r>
    </w:p>
    <w:p w:rsidR="0023785A" w:rsidRPr="009927A0" w:rsidRDefault="000A1054" w:rsidP="00AA4A75">
      <w:pPr>
        <w:pStyle w:val="NoSpacing"/>
        <w:numPr>
          <w:ilvl w:val="0"/>
          <w:numId w:val="33"/>
        </w:numPr>
        <w:ind w:left="1440" w:hanging="720"/>
        <w:jc w:val="both"/>
      </w:pPr>
      <w:r w:rsidRPr="009927A0">
        <w:t>“</w:t>
      </w:r>
      <w:r w:rsidRPr="00AA4A75">
        <w:rPr>
          <w:b/>
        </w:rPr>
        <w:t>Eligible Countries</w:t>
      </w:r>
      <w:r w:rsidRPr="009927A0">
        <w:t xml:space="preserve">” means the countries </w:t>
      </w:r>
      <w:r w:rsidR="00C67B45">
        <w:t>except India, Israel and Taiwan.</w:t>
      </w:r>
    </w:p>
    <w:p w:rsidR="0023785A" w:rsidRPr="009927A0" w:rsidRDefault="000A1054" w:rsidP="00AA4A75">
      <w:pPr>
        <w:pStyle w:val="NoSpacing"/>
        <w:numPr>
          <w:ilvl w:val="0"/>
          <w:numId w:val="33"/>
        </w:numPr>
        <w:ind w:left="1440" w:hanging="720"/>
        <w:jc w:val="both"/>
        <w:rPr>
          <w:spacing w:val="-8"/>
        </w:rPr>
      </w:pPr>
      <w:r w:rsidRPr="009927A0">
        <w:t>“</w:t>
      </w:r>
      <w:r w:rsidRPr="00AA4A75">
        <w:rPr>
          <w:b/>
        </w:rPr>
        <w:t>GCC</w:t>
      </w:r>
      <w:r w:rsidRPr="009927A0">
        <w:t xml:space="preserve">” </w:t>
      </w:r>
      <w:proofErr w:type="gramStart"/>
      <w:r w:rsidRPr="009927A0">
        <w:t>means</w:t>
      </w:r>
      <w:proofErr w:type="gramEnd"/>
      <w:r w:rsidRPr="009927A0">
        <w:t xml:space="preserve"> the General Conditions of Contract.</w:t>
      </w:r>
    </w:p>
    <w:p w:rsidR="0023785A" w:rsidRPr="009927A0" w:rsidRDefault="000A1054" w:rsidP="00AA4A75">
      <w:pPr>
        <w:pStyle w:val="NoSpacing"/>
        <w:numPr>
          <w:ilvl w:val="0"/>
          <w:numId w:val="33"/>
        </w:numPr>
        <w:ind w:left="1440" w:hanging="720"/>
        <w:jc w:val="both"/>
      </w:pPr>
      <w:r w:rsidRPr="009927A0">
        <w:rPr>
          <w:spacing w:val="-8"/>
        </w:rPr>
        <w:t>“</w:t>
      </w:r>
      <w:r w:rsidRPr="00AA4A75">
        <w:rPr>
          <w:b/>
          <w:spacing w:val="-8"/>
        </w:rPr>
        <w:t>Goods</w:t>
      </w:r>
      <w:r w:rsidRPr="009927A0">
        <w:rPr>
          <w:spacing w:val="-8"/>
        </w:rPr>
        <w:t>” means all of the commodities, raw material, machin</w:t>
      </w:r>
      <w:r w:rsidRPr="009927A0">
        <w:rPr>
          <w:spacing w:val="-8"/>
        </w:rPr>
        <w:softHyphen/>
        <w:t>ery and equipment, and/or other materials that the Supplier is required to supply to the Purchaser under the Contract.</w:t>
      </w:r>
    </w:p>
    <w:p w:rsidR="0023785A" w:rsidRPr="009927A0" w:rsidRDefault="000A1054" w:rsidP="00AA4A75">
      <w:pPr>
        <w:pStyle w:val="NoSpacing"/>
        <w:numPr>
          <w:ilvl w:val="0"/>
          <w:numId w:val="33"/>
        </w:numPr>
        <w:ind w:left="1440" w:hanging="720"/>
        <w:jc w:val="both"/>
      </w:pPr>
      <w:r w:rsidRPr="009927A0">
        <w:t>“</w:t>
      </w:r>
      <w:r w:rsidRPr="00AA4A75">
        <w:rPr>
          <w:b/>
        </w:rPr>
        <w:t>Purchaser’s Country</w:t>
      </w:r>
      <w:r w:rsidRPr="009927A0">
        <w:t>” is the country specified in the Particular Conditions of Contract (PCC).</w:t>
      </w:r>
    </w:p>
    <w:p w:rsidR="0023785A" w:rsidRPr="009927A0" w:rsidRDefault="000A1054" w:rsidP="00AA4A75">
      <w:pPr>
        <w:pStyle w:val="NoSpacing"/>
        <w:numPr>
          <w:ilvl w:val="0"/>
          <w:numId w:val="33"/>
        </w:numPr>
        <w:ind w:left="1440" w:hanging="720"/>
        <w:jc w:val="both"/>
      </w:pPr>
      <w:r w:rsidRPr="009927A0">
        <w:t>The “</w:t>
      </w:r>
      <w:r w:rsidRPr="00AA4A75">
        <w:rPr>
          <w:b/>
        </w:rPr>
        <w:t>Purchaser</w:t>
      </w:r>
      <w:r w:rsidRPr="009927A0">
        <w:t>” means the Employer who is the entity purchasing the Goods, as specified in the PCC, and includes the legal successors or assigns of the Purchaser.</w:t>
      </w:r>
    </w:p>
    <w:p w:rsidR="0023785A" w:rsidRPr="009927A0" w:rsidRDefault="000A1054" w:rsidP="00AA4A75">
      <w:pPr>
        <w:pStyle w:val="NoSpacing"/>
        <w:numPr>
          <w:ilvl w:val="0"/>
          <w:numId w:val="33"/>
        </w:numPr>
        <w:ind w:left="1440" w:hanging="720"/>
        <w:jc w:val="both"/>
        <w:rPr>
          <w:spacing w:val="-6"/>
        </w:rPr>
      </w:pPr>
      <w:r w:rsidRPr="009927A0">
        <w:t>“</w:t>
      </w:r>
      <w:r w:rsidRPr="00AA4A75">
        <w:rPr>
          <w:b/>
        </w:rPr>
        <w:t>PCC</w:t>
      </w:r>
      <w:r w:rsidRPr="009927A0">
        <w:t>” means the Particular Conditions of Contract.</w:t>
      </w:r>
    </w:p>
    <w:p w:rsidR="0023785A" w:rsidRPr="009927A0" w:rsidRDefault="000A1054" w:rsidP="00AA4A75">
      <w:pPr>
        <w:pStyle w:val="NoSpacing"/>
        <w:numPr>
          <w:ilvl w:val="0"/>
          <w:numId w:val="33"/>
        </w:numPr>
        <w:ind w:left="1440" w:hanging="720"/>
        <w:jc w:val="both"/>
        <w:rPr>
          <w:spacing w:val="-6"/>
        </w:rPr>
      </w:pPr>
      <w:r w:rsidRPr="009927A0">
        <w:rPr>
          <w:spacing w:val="-6"/>
        </w:rPr>
        <w:t>“</w:t>
      </w:r>
      <w:r w:rsidRPr="00AA4A75">
        <w:rPr>
          <w:b/>
          <w:spacing w:val="-6"/>
        </w:rPr>
        <w:t>Subcontractor</w:t>
      </w:r>
      <w:r w:rsidRPr="009927A0">
        <w:rPr>
          <w:spacing w:val="-6"/>
        </w:rPr>
        <w:t xml:space="preserve">” means any natural person, private or government entity or a combination of the above, including its legal successors or permitted assigns, to </w:t>
      </w:r>
      <w:proofErr w:type="gramStart"/>
      <w:r w:rsidRPr="009927A0">
        <w:rPr>
          <w:spacing w:val="-6"/>
        </w:rPr>
        <w:t>whom</w:t>
      </w:r>
      <w:proofErr w:type="gramEnd"/>
      <w:r w:rsidRPr="009927A0">
        <w:rPr>
          <w:spacing w:val="-6"/>
        </w:rPr>
        <w:t xml:space="preserve"> any part of the Goods to be supplied is subcontracted by the Supplier.</w:t>
      </w:r>
    </w:p>
    <w:p w:rsidR="0023785A" w:rsidRPr="009927A0" w:rsidRDefault="000A1054" w:rsidP="00AA4A75">
      <w:pPr>
        <w:pStyle w:val="NoSpacing"/>
        <w:numPr>
          <w:ilvl w:val="0"/>
          <w:numId w:val="33"/>
        </w:numPr>
        <w:ind w:left="1440" w:hanging="720"/>
        <w:jc w:val="both"/>
        <w:rPr>
          <w:spacing w:val="-6"/>
        </w:rPr>
      </w:pPr>
      <w:r w:rsidRPr="009927A0">
        <w:rPr>
          <w:spacing w:val="-6"/>
        </w:rPr>
        <w:t>“</w:t>
      </w:r>
      <w:r w:rsidRPr="00AA4A75">
        <w:rPr>
          <w:b/>
          <w:spacing w:val="-6"/>
        </w:rPr>
        <w:t>Supplier</w:t>
      </w:r>
      <w:r w:rsidRPr="009927A0">
        <w:rPr>
          <w:spacing w:val="-6"/>
        </w:rPr>
        <w:t>” means the natural person, private or government entity, or a</w:t>
      </w:r>
      <w:r w:rsidRPr="009927A0">
        <w:t xml:space="preserve"> combination of the above, whose bid to perform the Contract has been accepted by the Purchaser and is named as such in the Agreement, and includes the legal successors or permitted assigns of the Supplier.</w:t>
      </w:r>
    </w:p>
    <w:p w:rsidR="00A90237" w:rsidRPr="002B70D7" w:rsidRDefault="000A1054" w:rsidP="00AA4A75">
      <w:pPr>
        <w:pStyle w:val="NoSpacing"/>
        <w:numPr>
          <w:ilvl w:val="0"/>
          <w:numId w:val="33"/>
        </w:numPr>
        <w:ind w:left="1440" w:hanging="720"/>
        <w:jc w:val="both"/>
        <w:rPr>
          <w:spacing w:val="-6"/>
        </w:rPr>
      </w:pPr>
      <w:r w:rsidRPr="009927A0">
        <w:rPr>
          <w:spacing w:val="-14"/>
        </w:rPr>
        <w:t>“</w:t>
      </w:r>
      <w:r w:rsidRPr="00AA4A75">
        <w:rPr>
          <w:b/>
          <w:spacing w:val="-14"/>
        </w:rPr>
        <w:t>The Site</w:t>
      </w:r>
      <w:r w:rsidRPr="009927A0">
        <w:rPr>
          <w:spacing w:val="-14"/>
        </w:rPr>
        <w:t>” where applicable, means the place named in the PCC.</w:t>
      </w:r>
    </w:p>
    <w:p w:rsidR="002B70D7" w:rsidRPr="002B70D7" w:rsidRDefault="002B70D7" w:rsidP="002B70D7">
      <w:pPr>
        <w:pStyle w:val="NoSpacing"/>
        <w:ind w:left="1440"/>
        <w:jc w:val="both"/>
        <w:rPr>
          <w:spacing w:val="-6"/>
          <w:sz w:val="8"/>
        </w:rPr>
      </w:pPr>
    </w:p>
    <w:p w:rsidR="00D42B15" w:rsidRPr="009927A0" w:rsidRDefault="00D42B15" w:rsidP="00AA4A75">
      <w:pPr>
        <w:pStyle w:val="Header3-Paragraph"/>
        <w:tabs>
          <w:tab w:val="clear" w:pos="864"/>
        </w:tabs>
        <w:ind w:left="0" w:firstLine="0"/>
        <w:rPr>
          <w:spacing w:val="-14"/>
          <w:szCs w:val="24"/>
        </w:rPr>
      </w:pPr>
      <w:r w:rsidRPr="009927A0">
        <w:rPr>
          <w:bCs/>
          <w:color w:val="000000"/>
          <w:spacing w:val="-6"/>
          <w:szCs w:val="24"/>
        </w:rPr>
        <w:t>2.1</w:t>
      </w:r>
      <w:r w:rsidRPr="009927A0">
        <w:rPr>
          <w:bCs/>
          <w:color w:val="000000"/>
          <w:spacing w:val="-6"/>
          <w:szCs w:val="24"/>
        </w:rPr>
        <w:tab/>
        <w:t>Subject to the order of precedence set forth in the Agreement, all documents forming the Contract (and all parts thereof) are intended to be correlative, complementary, and mutually explanatory.</w:t>
      </w:r>
    </w:p>
    <w:p w:rsidR="00D42B15" w:rsidRPr="009927A0" w:rsidRDefault="00D42B15" w:rsidP="00C37C3F">
      <w:pPr>
        <w:pStyle w:val="Header3-Paragraph"/>
        <w:numPr>
          <w:ilvl w:val="2"/>
          <w:numId w:val="0"/>
        </w:numPr>
        <w:spacing w:after="120"/>
        <w:rPr>
          <w:bCs/>
          <w:color w:val="000000"/>
          <w:spacing w:val="-6"/>
          <w:szCs w:val="24"/>
        </w:rPr>
      </w:pPr>
      <w:r w:rsidRPr="009927A0">
        <w:rPr>
          <w:szCs w:val="24"/>
        </w:rPr>
        <w:t>3.1</w:t>
      </w:r>
      <w:r w:rsidR="00C37C3F">
        <w:rPr>
          <w:bCs/>
          <w:color w:val="000000"/>
          <w:spacing w:val="-6"/>
          <w:szCs w:val="24"/>
        </w:rPr>
        <w:tab/>
      </w:r>
      <w:r w:rsidRPr="009927A0">
        <w:rPr>
          <w:bCs/>
          <w:color w:val="000000"/>
          <w:spacing w:val="-6"/>
          <w:szCs w:val="24"/>
        </w:rPr>
        <w:t>(a)</w:t>
      </w:r>
      <w:r w:rsidRPr="009927A0">
        <w:rPr>
          <w:bCs/>
          <w:color w:val="000000"/>
          <w:spacing w:val="-6"/>
          <w:szCs w:val="24"/>
        </w:rPr>
        <w:tab/>
        <w:t xml:space="preserve">For the purposes of this provision, the term  “Corrupt and Fraudulent Practices” includes the offering, giving, </w:t>
      </w:r>
      <w:r w:rsidR="00F701D4" w:rsidRPr="009927A0">
        <w:rPr>
          <w:bCs/>
          <w:color w:val="000000"/>
          <w:spacing w:val="-6"/>
          <w:szCs w:val="24"/>
        </w:rPr>
        <w:t>receiving, or soliciting of any</w:t>
      </w:r>
      <w:r w:rsidRPr="009927A0">
        <w:rPr>
          <w:bCs/>
          <w:color w:val="000000"/>
          <w:spacing w:val="-6"/>
          <w:szCs w:val="24"/>
        </w:rPr>
        <w:t>thing of value to influence the action of a public official or the supplier or contractor in the SUPPLY/CONSTRUCTION process or in contract execution to the detriment of the procuring agencies; or misrepresentation of facts in order to influence a SUPPLY/CONSTRUCTION process or the execution of a contract, collusive practices among bidders (prior to or after bid submission) designed to establish bid prices at artificial, non-competitive levels and to deprive the procuring agencies of the benefits of free and open competition and any request for, or solicitation of anything of value by any public official in the course of the exercise of his duty.</w:t>
      </w:r>
    </w:p>
    <w:p w:rsidR="00D42B15" w:rsidRDefault="00D42B15" w:rsidP="00C37C3F">
      <w:pPr>
        <w:pStyle w:val="NoSpacing"/>
        <w:ind w:firstLine="720"/>
      </w:pPr>
      <w:r w:rsidRPr="009927A0">
        <w:rPr>
          <w:bCs/>
          <w:color w:val="000000"/>
          <w:spacing w:val="-6"/>
        </w:rPr>
        <w:lastRenderedPageBreak/>
        <w:t>(b)</w:t>
      </w:r>
      <w:r w:rsidRPr="009927A0">
        <w:rPr>
          <w:bCs/>
          <w:color w:val="000000"/>
          <w:spacing w:val="-6"/>
        </w:rPr>
        <w:tab/>
      </w:r>
      <w:r w:rsidRPr="009927A0">
        <w:t>The Purchaser will reject a proposal for award if it determines that the bidder recommended for award has, directly or through an agent, engaged in corrupt and fraudulent practices in competing for the Contract.</w:t>
      </w:r>
    </w:p>
    <w:p w:rsidR="00C37C3F" w:rsidRPr="009927A0" w:rsidRDefault="00C37C3F" w:rsidP="00C37C3F">
      <w:pPr>
        <w:pStyle w:val="NoSpacing"/>
        <w:ind w:firstLine="720"/>
      </w:pPr>
    </w:p>
    <w:p w:rsidR="00D42B15" w:rsidRPr="009927A0" w:rsidRDefault="00D42B15" w:rsidP="00D42B15">
      <w:pPr>
        <w:pStyle w:val="Header3-Paragraph"/>
        <w:tabs>
          <w:tab w:val="clear" w:pos="864"/>
        </w:tabs>
        <w:ind w:left="0" w:firstLine="0"/>
        <w:rPr>
          <w:spacing w:val="-6"/>
          <w:szCs w:val="24"/>
        </w:rPr>
      </w:pPr>
      <w:r w:rsidRPr="009927A0">
        <w:rPr>
          <w:szCs w:val="24"/>
        </w:rPr>
        <w:t>3.2</w:t>
      </w:r>
      <w:r w:rsidRPr="009927A0">
        <w:rPr>
          <w:szCs w:val="24"/>
        </w:rPr>
        <w:tab/>
        <w:t>The Supplier shall permit</w:t>
      </w:r>
      <w:r w:rsidR="00D107FD" w:rsidRPr="009927A0">
        <w:rPr>
          <w:szCs w:val="24"/>
        </w:rPr>
        <w:t xml:space="preserve"> the Purchaser to inspect the </w:t>
      </w:r>
      <w:r w:rsidRPr="009927A0">
        <w:rPr>
          <w:szCs w:val="24"/>
        </w:rPr>
        <w:t>Supplier’s accounts and records relating to the performance of the Supplier and to have them audited by auditors appointed by the Purchaser, if so required by the Purchaser.</w:t>
      </w:r>
    </w:p>
    <w:p w:rsidR="00D42B15" w:rsidRPr="009927A0" w:rsidRDefault="00D42B15" w:rsidP="00D42B15">
      <w:pPr>
        <w:pStyle w:val="Header3-Paragraph"/>
        <w:tabs>
          <w:tab w:val="clear" w:pos="864"/>
        </w:tabs>
        <w:ind w:left="0" w:firstLine="0"/>
        <w:rPr>
          <w:spacing w:val="-6"/>
          <w:szCs w:val="24"/>
        </w:rPr>
      </w:pPr>
      <w:r w:rsidRPr="009927A0">
        <w:rPr>
          <w:szCs w:val="24"/>
        </w:rPr>
        <w:t>4.1    If the context so requires it, singular means plural and vice versa where the context requires.</w:t>
      </w:r>
    </w:p>
    <w:p w:rsidR="00A2578B" w:rsidRPr="009927A0" w:rsidRDefault="00D42B15" w:rsidP="00A2578B">
      <w:pPr>
        <w:pStyle w:val="Header2-SubClauses"/>
        <w:numPr>
          <w:ilvl w:val="1"/>
          <w:numId w:val="0"/>
        </w:numPr>
        <w:tabs>
          <w:tab w:val="clear" w:pos="619"/>
        </w:tabs>
        <w:spacing w:after="240"/>
        <w:ind w:left="720" w:hanging="720"/>
        <w:rPr>
          <w:szCs w:val="24"/>
          <w:u w:val="single"/>
        </w:rPr>
      </w:pPr>
      <w:r w:rsidRPr="009927A0">
        <w:rPr>
          <w:szCs w:val="24"/>
        </w:rPr>
        <w:t xml:space="preserve">4.2   </w:t>
      </w:r>
      <w:proofErr w:type="spellStart"/>
      <w:r w:rsidRPr="009927A0">
        <w:rPr>
          <w:b/>
          <w:szCs w:val="24"/>
          <w:u w:val="single"/>
        </w:rPr>
        <w:t>Incoterms</w:t>
      </w:r>
      <w:proofErr w:type="spellEnd"/>
    </w:p>
    <w:p w:rsidR="00D42B15" w:rsidRPr="009927A0" w:rsidRDefault="00D42B15" w:rsidP="00A2578B">
      <w:pPr>
        <w:pStyle w:val="Header2-SubClauses"/>
        <w:numPr>
          <w:ilvl w:val="1"/>
          <w:numId w:val="0"/>
        </w:numPr>
        <w:tabs>
          <w:tab w:val="clear" w:pos="619"/>
        </w:tabs>
        <w:spacing w:after="240"/>
        <w:ind w:left="720" w:hanging="720"/>
        <w:rPr>
          <w:szCs w:val="24"/>
          <w:u w:val="single"/>
        </w:rPr>
      </w:pPr>
      <w:r w:rsidRPr="009927A0">
        <w:rPr>
          <w:szCs w:val="24"/>
        </w:rPr>
        <w:t xml:space="preserve">The meaning of any trade term and the rights and obligations of parties there under shall be as prescribed by </w:t>
      </w:r>
      <w:proofErr w:type="spellStart"/>
      <w:r w:rsidRPr="009927A0">
        <w:rPr>
          <w:szCs w:val="24"/>
        </w:rPr>
        <w:t>Incoterms</w:t>
      </w:r>
      <w:proofErr w:type="spellEnd"/>
      <w:r w:rsidRPr="009927A0">
        <w:rPr>
          <w:szCs w:val="24"/>
        </w:rPr>
        <w:t>.</w:t>
      </w:r>
    </w:p>
    <w:p w:rsidR="00D42B15" w:rsidRPr="009927A0" w:rsidRDefault="00D42B15" w:rsidP="00D42B15">
      <w:pPr>
        <w:pStyle w:val="Header3-Paragraph"/>
        <w:tabs>
          <w:tab w:val="clear" w:pos="864"/>
        </w:tabs>
        <w:ind w:left="1440" w:hanging="720"/>
        <w:rPr>
          <w:spacing w:val="-6"/>
          <w:szCs w:val="24"/>
        </w:rPr>
      </w:pPr>
      <w:r w:rsidRPr="009927A0">
        <w:rPr>
          <w:szCs w:val="24"/>
        </w:rPr>
        <w:t xml:space="preserve"> (a)</w:t>
      </w:r>
      <w:r w:rsidRPr="009927A0">
        <w:rPr>
          <w:szCs w:val="24"/>
        </w:rPr>
        <w:tab/>
      </w:r>
      <w:r w:rsidR="009663F8" w:rsidRPr="009927A0">
        <w:rPr>
          <w:szCs w:val="24"/>
        </w:rPr>
        <w:t xml:space="preserve">EXW, </w:t>
      </w:r>
      <w:r w:rsidR="0018188B">
        <w:rPr>
          <w:szCs w:val="24"/>
        </w:rPr>
        <w:t>CIF</w:t>
      </w:r>
      <w:r w:rsidRPr="009927A0">
        <w:rPr>
          <w:szCs w:val="24"/>
        </w:rPr>
        <w:t xml:space="preserve">, DDP, and other similar terms, shall be governed by the rules prescribed in the current edition of </w:t>
      </w:r>
      <w:proofErr w:type="spellStart"/>
      <w:r w:rsidRPr="009927A0">
        <w:rPr>
          <w:szCs w:val="24"/>
        </w:rPr>
        <w:t>Incoterms</w:t>
      </w:r>
      <w:proofErr w:type="spellEnd"/>
      <w:r w:rsidRPr="009927A0">
        <w:rPr>
          <w:szCs w:val="24"/>
        </w:rPr>
        <w:t>, published by the International Chamber of Commerce at the date of the Invitation for Bids or as specified in the PCC.</w:t>
      </w:r>
    </w:p>
    <w:p w:rsidR="00D42B15" w:rsidRPr="009927A0" w:rsidRDefault="00D42B15" w:rsidP="00D42B15">
      <w:pPr>
        <w:pStyle w:val="Header3-Paragraph"/>
        <w:tabs>
          <w:tab w:val="clear" w:pos="864"/>
        </w:tabs>
        <w:ind w:left="0" w:firstLine="0"/>
        <w:rPr>
          <w:spacing w:val="-6"/>
          <w:szCs w:val="24"/>
        </w:rPr>
      </w:pPr>
      <w:r w:rsidRPr="009927A0">
        <w:rPr>
          <w:szCs w:val="24"/>
        </w:rPr>
        <w:t>4.3</w:t>
      </w:r>
      <w:r w:rsidRPr="009927A0">
        <w:rPr>
          <w:szCs w:val="24"/>
        </w:rPr>
        <w:tab/>
        <w:t>Entire</w:t>
      </w:r>
      <w:r w:rsidR="00D107FD" w:rsidRPr="009927A0">
        <w:rPr>
          <w:szCs w:val="24"/>
        </w:rPr>
        <w:t xml:space="preserve"> Agreement: </w:t>
      </w:r>
      <w:r w:rsidRPr="009927A0">
        <w:rPr>
          <w:szCs w:val="24"/>
        </w:rPr>
        <w:t>The Contract constitutes the entire agreement between the Purchaser and the Supplier and supersedes all communications, negotiations and agreements (whether written or oral) of parties with respect thereto made prior to the date of Contract.</w:t>
      </w:r>
    </w:p>
    <w:p w:rsidR="00D42B15" w:rsidRPr="009927A0" w:rsidRDefault="00D42B15" w:rsidP="00D42B15">
      <w:pPr>
        <w:pStyle w:val="Header2-SubClauses"/>
        <w:numPr>
          <w:ilvl w:val="1"/>
          <w:numId w:val="0"/>
        </w:numPr>
        <w:tabs>
          <w:tab w:val="clear" w:pos="619"/>
        </w:tabs>
        <w:spacing w:after="240"/>
        <w:ind w:left="720" w:hanging="720"/>
        <w:rPr>
          <w:szCs w:val="24"/>
          <w:u w:val="single"/>
        </w:rPr>
      </w:pPr>
      <w:r w:rsidRPr="009927A0">
        <w:rPr>
          <w:szCs w:val="24"/>
        </w:rPr>
        <w:t xml:space="preserve">4.4 </w:t>
      </w:r>
      <w:r w:rsidRPr="009927A0">
        <w:rPr>
          <w:szCs w:val="24"/>
        </w:rPr>
        <w:tab/>
      </w:r>
      <w:r w:rsidRPr="009927A0">
        <w:rPr>
          <w:b/>
          <w:szCs w:val="24"/>
          <w:u w:val="single"/>
        </w:rPr>
        <w:t>Amendment</w:t>
      </w:r>
    </w:p>
    <w:p w:rsidR="00D42B15" w:rsidRPr="009927A0" w:rsidRDefault="00D42B15" w:rsidP="00D42B15">
      <w:pPr>
        <w:pStyle w:val="Header3-Paragraph"/>
        <w:tabs>
          <w:tab w:val="clear" w:pos="864"/>
        </w:tabs>
        <w:ind w:left="0" w:firstLine="618"/>
        <w:rPr>
          <w:spacing w:val="-6"/>
          <w:szCs w:val="24"/>
        </w:rPr>
      </w:pPr>
      <w:r w:rsidRPr="009927A0">
        <w:rPr>
          <w:szCs w:val="24"/>
        </w:rPr>
        <w:t>No amendment or other variation of the Contract shall be valid unless it is in writing, is dated, expressly refers to the Contract, and is signed by a duly authorized representative of each party thereto.</w:t>
      </w:r>
    </w:p>
    <w:p w:rsidR="00D42B15" w:rsidRPr="009927A0" w:rsidRDefault="00D42B15" w:rsidP="005C3A05">
      <w:pPr>
        <w:pStyle w:val="Header2-SubClauses"/>
        <w:numPr>
          <w:ilvl w:val="1"/>
          <w:numId w:val="0"/>
        </w:numPr>
        <w:tabs>
          <w:tab w:val="clear" w:pos="619"/>
        </w:tabs>
        <w:spacing w:after="240"/>
        <w:ind w:left="720" w:hanging="720"/>
        <w:rPr>
          <w:szCs w:val="24"/>
        </w:rPr>
      </w:pPr>
      <w:r w:rsidRPr="009927A0">
        <w:rPr>
          <w:szCs w:val="24"/>
        </w:rPr>
        <w:t xml:space="preserve">4.5 </w:t>
      </w:r>
      <w:r w:rsidRPr="009927A0">
        <w:rPr>
          <w:szCs w:val="24"/>
        </w:rPr>
        <w:tab/>
      </w:r>
      <w:proofErr w:type="spellStart"/>
      <w:r w:rsidRPr="009927A0">
        <w:rPr>
          <w:b/>
          <w:szCs w:val="24"/>
          <w:u w:val="single"/>
        </w:rPr>
        <w:t>Nonwaiver</w:t>
      </w:r>
      <w:proofErr w:type="spellEnd"/>
    </w:p>
    <w:p w:rsidR="00D42B15" w:rsidRPr="009927A0" w:rsidRDefault="00D42B15" w:rsidP="009E1B54">
      <w:pPr>
        <w:pStyle w:val="Header3-Paragraph"/>
        <w:numPr>
          <w:ilvl w:val="2"/>
          <w:numId w:val="0"/>
        </w:numPr>
        <w:spacing w:after="240"/>
        <w:ind w:left="864" w:hanging="432"/>
        <w:rPr>
          <w:szCs w:val="24"/>
        </w:rPr>
      </w:pPr>
      <w:r w:rsidRPr="009927A0">
        <w:rPr>
          <w:szCs w:val="24"/>
        </w:rPr>
        <w:t>(a)</w:t>
      </w:r>
      <w:r w:rsidRPr="009927A0">
        <w:rPr>
          <w:szCs w:val="24"/>
        </w:rPr>
        <w:tab/>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 </w:t>
      </w:r>
    </w:p>
    <w:p w:rsidR="00D42B15" w:rsidRPr="009927A0" w:rsidRDefault="00D42B15" w:rsidP="00F3332E">
      <w:pPr>
        <w:pStyle w:val="Header3-Paragraph"/>
        <w:numPr>
          <w:ilvl w:val="2"/>
          <w:numId w:val="0"/>
        </w:numPr>
        <w:spacing w:after="240"/>
        <w:ind w:left="900" w:hanging="450"/>
        <w:rPr>
          <w:szCs w:val="24"/>
        </w:rPr>
      </w:pPr>
      <w:r w:rsidRPr="009927A0">
        <w:rPr>
          <w:szCs w:val="24"/>
        </w:rPr>
        <w:t>(b)</w:t>
      </w:r>
      <w:r w:rsidRPr="009927A0">
        <w:rPr>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D42B15" w:rsidRPr="009927A0" w:rsidRDefault="00D42B15" w:rsidP="00D42B15">
      <w:pPr>
        <w:pStyle w:val="Header2-SubClauses"/>
        <w:numPr>
          <w:ilvl w:val="1"/>
          <w:numId w:val="0"/>
        </w:numPr>
        <w:tabs>
          <w:tab w:val="clear" w:pos="619"/>
        </w:tabs>
        <w:spacing w:after="240"/>
        <w:ind w:left="720" w:hanging="720"/>
        <w:rPr>
          <w:szCs w:val="24"/>
        </w:rPr>
      </w:pPr>
      <w:r w:rsidRPr="009927A0">
        <w:rPr>
          <w:szCs w:val="24"/>
        </w:rPr>
        <w:t xml:space="preserve">4.6 </w:t>
      </w:r>
      <w:r w:rsidRPr="009927A0">
        <w:rPr>
          <w:szCs w:val="24"/>
        </w:rPr>
        <w:tab/>
      </w:r>
      <w:r w:rsidRPr="009927A0">
        <w:rPr>
          <w:b/>
          <w:szCs w:val="24"/>
          <w:u w:val="single"/>
        </w:rPr>
        <w:t>Severability</w:t>
      </w:r>
    </w:p>
    <w:p w:rsidR="00D42B15" w:rsidRPr="009927A0" w:rsidRDefault="00D42B15" w:rsidP="005C3A05">
      <w:pPr>
        <w:pStyle w:val="Header3-Paragraph"/>
        <w:tabs>
          <w:tab w:val="clear" w:pos="864"/>
        </w:tabs>
        <w:ind w:left="0" w:firstLine="720"/>
        <w:rPr>
          <w:spacing w:val="-6"/>
          <w:szCs w:val="24"/>
        </w:rPr>
      </w:pPr>
      <w:r w:rsidRPr="009927A0">
        <w:rPr>
          <w:szCs w:val="24"/>
        </w:rPr>
        <w:t>If any provision or condition of the Contract is prohibited or rendered invalid or unenforceable, such prohibition, invalidity or unenforceability shall not affect the validity or enforceability of any other provisions and conditions of the Contract.</w:t>
      </w:r>
    </w:p>
    <w:p w:rsidR="00D42B15" w:rsidRPr="009927A0" w:rsidRDefault="00495022" w:rsidP="00495022">
      <w:pPr>
        <w:pStyle w:val="Header3-Paragraph"/>
        <w:tabs>
          <w:tab w:val="clear" w:pos="864"/>
        </w:tabs>
        <w:ind w:left="0" w:firstLine="0"/>
        <w:rPr>
          <w:spacing w:val="-6"/>
          <w:szCs w:val="24"/>
        </w:rPr>
      </w:pPr>
      <w:r w:rsidRPr="009927A0">
        <w:rPr>
          <w:szCs w:val="24"/>
        </w:rPr>
        <w:t>5.1</w:t>
      </w:r>
      <w:r w:rsidRPr="009927A0">
        <w:rPr>
          <w:szCs w:val="24"/>
        </w:rPr>
        <w:tab/>
        <w:t>The Contract as well as all correspondence and documents relating to the Contract exchanged by the Supplier and the Purchaser, shall be written in the language specified in the PCC.  Supporting documents and printed literature that are part of the Contract may be in another language provided they are accompanied by an accurate translation of the relevant passages in the language specified in the PCC, in which case, for purposes of interpretation of the Contract, this translation shall govern.</w:t>
      </w:r>
    </w:p>
    <w:p w:rsidR="00D42B15" w:rsidRPr="009927A0" w:rsidRDefault="00902963" w:rsidP="00902963">
      <w:pPr>
        <w:pStyle w:val="Header3-Paragraph"/>
        <w:tabs>
          <w:tab w:val="clear" w:pos="864"/>
        </w:tabs>
        <w:ind w:left="0" w:firstLine="0"/>
        <w:rPr>
          <w:spacing w:val="-6"/>
          <w:szCs w:val="24"/>
        </w:rPr>
      </w:pPr>
      <w:r w:rsidRPr="009927A0">
        <w:rPr>
          <w:szCs w:val="24"/>
        </w:rPr>
        <w:t xml:space="preserve">5.2 </w:t>
      </w:r>
      <w:r w:rsidRPr="009927A0">
        <w:rPr>
          <w:szCs w:val="24"/>
        </w:rPr>
        <w:tab/>
        <w:t>The Supplier shall bear all costs of translation to the governing language and all risks of the accuracy of such translation.</w:t>
      </w:r>
    </w:p>
    <w:p w:rsidR="00902963" w:rsidRPr="009927A0" w:rsidRDefault="00902963" w:rsidP="00902963">
      <w:pPr>
        <w:pStyle w:val="Header2-SubClauses"/>
        <w:numPr>
          <w:ilvl w:val="1"/>
          <w:numId w:val="0"/>
        </w:numPr>
        <w:tabs>
          <w:tab w:val="clear" w:pos="619"/>
        </w:tabs>
        <w:spacing w:after="240"/>
        <w:rPr>
          <w:szCs w:val="24"/>
        </w:rPr>
      </w:pPr>
      <w:r w:rsidRPr="009927A0">
        <w:rPr>
          <w:szCs w:val="24"/>
        </w:rPr>
        <w:lastRenderedPageBreak/>
        <w:t>6.1</w:t>
      </w:r>
      <w:r w:rsidRPr="009927A0">
        <w:rPr>
          <w:szCs w:val="24"/>
        </w:rPr>
        <w:tab/>
        <w:t>Unless otherwise specified in the PCC, 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p w:rsidR="00902963" w:rsidRPr="009927A0" w:rsidRDefault="00902963" w:rsidP="00902963">
      <w:pPr>
        <w:pStyle w:val="Header2-SubClauses"/>
        <w:numPr>
          <w:ilvl w:val="1"/>
          <w:numId w:val="0"/>
        </w:numPr>
        <w:tabs>
          <w:tab w:val="clear" w:pos="619"/>
        </w:tabs>
        <w:spacing w:after="240"/>
        <w:rPr>
          <w:szCs w:val="24"/>
        </w:rPr>
      </w:pPr>
      <w:r w:rsidRPr="009927A0">
        <w:rPr>
          <w:szCs w:val="24"/>
        </w:rPr>
        <w:t>7.1</w:t>
      </w:r>
      <w:r w:rsidRPr="009927A0">
        <w:rPr>
          <w:szCs w:val="24"/>
        </w:rPr>
        <w:tab/>
        <w:t>The Supplier and its Subcontractors shall have the nationality of an Eligible Country in case of International Competitive Bidding but only of Pakistan in case National Competitive Bidding.  A Supplier or Subcontractor shall be deemed to have the nationality of a country if it is a citizen or constituted or incorporated, and operates in conformity with the provisions of the laws of that country</w:t>
      </w:r>
      <w:proofErr w:type="gramStart"/>
      <w:r w:rsidRPr="009927A0">
        <w:rPr>
          <w:szCs w:val="24"/>
        </w:rPr>
        <w:t>..</w:t>
      </w:r>
      <w:proofErr w:type="gramEnd"/>
    </w:p>
    <w:p w:rsidR="00D42B15" w:rsidRPr="009927A0" w:rsidRDefault="00387707" w:rsidP="00387707">
      <w:pPr>
        <w:pStyle w:val="Header3-Paragraph"/>
        <w:tabs>
          <w:tab w:val="clear" w:pos="864"/>
        </w:tabs>
        <w:ind w:left="0" w:firstLine="0"/>
        <w:rPr>
          <w:spacing w:val="-6"/>
          <w:szCs w:val="24"/>
        </w:rPr>
      </w:pPr>
      <w:r w:rsidRPr="009927A0">
        <w:rPr>
          <w:szCs w:val="24"/>
        </w:rPr>
        <w:t>7.2</w:t>
      </w:r>
      <w:r w:rsidRPr="009927A0">
        <w:rPr>
          <w:szCs w:val="24"/>
        </w:rPr>
        <w:tab/>
        <w:t>All Goods to be supplied under the Contract and financed by the Purchaser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imported components.</w:t>
      </w:r>
    </w:p>
    <w:p w:rsidR="005A67DE" w:rsidRPr="009927A0" w:rsidRDefault="00387707" w:rsidP="00387707">
      <w:pPr>
        <w:pStyle w:val="Header3-Paragraph"/>
        <w:tabs>
          <w:tab w:val="clear" w:pos="864"/>
        </w:tabs>
        <w:ind w:left="0" w:firstLine="0"/>
        <w:rPr>
          <w:szCs w:val="24"/>
        </w:rPr>
      </w:pPr>
      <w:r w:rsidRPr="009927A0">
        <w:rPr>
          <w:szCs w:val="24"/>
        </w:rPr>
        <w:t xml:space="preserve">8.1 </w:t>
      </w:r>
      <w:r w:rsidRPr="009927A0">
        <w:rPr>
          <w:szCs w:val="24"/>
        </w:rPr>
        <w:tab/>
        <w:t>Any Notice given by one party to the other pursuant to the Contract shall be in writing to the address specified in the PCC.  The term “in writing” means communicated in written form with proof of receipt.</w:t>
      </w:r>
    </w:p>
    <w:p w:rsidR="00D42B15" w:rsidRPr="009927A0" w:rsidRDefault="005A67DE" w:rsidP="00387707">
      <w:pPr>
        <w:pStyle w:val="Header3-Paragraph"/>
        <w:tabs>
          <w:tab w:val="clear" w:pos="864"/>
        </w:tabs>
        <w:ind w:left="0" w:firstLine="0"/>
        <w:rPr>
          <w:spacing w:val="-6"/>
          <w:szCs w:val="24"/>
        </w:rPr>
      </w:pPr>
      <w:r w:rsidRPr="009927A0">
        <w:rPr>
          <w:szCs w:val="24"/>
        </w:rPr>
        <w:t>8.2</w:t>
      </w:r>
      <w:r w:rsidRPr="009927A0">
        <w:rPr>
          <w:szCs w:val="24"/>
        </w:rPr>
        <w:tab/>
        <w:t>A Notice shall be effective when delivered or on the Notice’s effective date, whichever is later.</w:t>
      </w:r>
    </w:p>
    <w:p w:rsidR="00D42B15" w:rsidRPr="009927A0" w:rsidRDefault="005A67DE" w:rsidP="005A67DE">
      <w:pPr>
        <w:pStyle w:val="Header3-Paragraph"/>
        <w:tabs>
          <w:tab w:val="clear" w:pos="864"/>
        </w:tabs>
        <w:ind w:left="0" w:firstLine="0"/>
        <w:rPr>
          <w:szCs w:val="24"/>
        </w:rPr>
      </w:pPr>
      <w:r w:rsidRPr="009927A0">
        <w:rPr>
          <w:szCs w:val="24"/>
        </w:rPr>
        <w:t>9.1</w:t>
      </w:r>
      <w:r w:rsidRPr="009927A0">
        <w:rPr>
          <w:szCs w:val="24"/>
        </w:rPr>
        <w:tab/>
        <w:t>The Contract shall be governed by and interpreted in accordance with the laws of the Purchaser’s country, unless otherwise specified in the PCC.</w:t>
      </w:r>
    </w:p>
    <w:p w:rsidR="009E1B54" w:rsidRPr="009927A0" w:rsidRDefault="005A67DE" w:rsidP="00A2578B">
      <w:pPr>
        <w:pStyle w:val="Header3-Paragraph"/>
        <w:tabs>
          <w:tab w:val="clear" w:pos="864"/>
        </w:tabs>
        <w:ind w:left="0" w:firstLine="0"/>
        <w:rPr>
          <w:szCs w:val="24"/>
        </w:rPr>
      </w:pPr>
      <w:r w:rsidRPr="009927A0">
        <w:rPr>
          <w:szCs w:val="24"/>
        </w:rPr>
        <w:t>10.1</w:t>
      </w:r>
      <w:r w:rsidRPr="009927A0">
        <w:rPr>
          <w:szCs w:val="24"/>
        </w:rPr>
        <w:tab/>
        <w:t>The Purchaser and the Supplier shall make every effort to resolve amicably by direct informal negotiation any disagreement or dispute arising between them under or in connection with the Contract.</w:t>
      </w:r>
    </w:p>
    <w:p w:rsidR="005A67DE" w:rsidRPr="009927A0" w:rsidRDefault="005A67DE" w:rsidP="00A2578B">
      <w:pPr>
        <w:pStyle w:val="Header3-Paragraph"/>
        <w:tabs>
          <w:tab w:val="clear" w:pos="864"/>
        </w:tabs>
        <w:ind w:left="0" w:firstLine="0"/>
        <w:rPr>
          <w:szCs w:val="24"/>
        </w:rPr>
      </w:pPr>
      <w:r w:rsidRPr="009927A0">
        <w:rPr>
          <w:szCs w:val="24"/>
        </w:rPr>
        <w:t>10.2</w:t>
      </w:r>
      <w:r w:rsidRPr="009927A0">
        <w:rPr>
          <w:szCs w:val="24"/>
        </w:rPr>
        <w:tab/>
        <w:t xml:space="preserve">If the parties fail to resolve such a dispute or difference by mutual consultation within twenty-eight (28) days from the commencement of such consultation, either party may require that the dispute be referred for resolution to the formal mechanisms specified in the PCC.  </w:t>
      </w:r>
    </w:p>
    <w:p w:rsidR="005A67DE" w:rsidRPr="009927A0" w:rsidRDefault="005A67DE" w:rsidP="00A2578B">
      <w:pPr>
        <w:pStyle w:val="Header3-Paragraph"/>
        <w:tabs>
          <w:tab w:val="clear" w:pos="864"/>
        </w:tabs>
        <w:ind w:left="0" w:firstLine="0"/>
        <w:rPr>
          <w:spacing w:val="-6"/>
          <w:szCs w:val="24"/>
        </w:rPr>
      </w:pPr>
      <w:r w:rsidRPr="009927A0">
        <w:rPr>
          <w:szCs w:val="24"/>
        </w:rPr>
        <w:t>11.1</w:t>
      </w:r>
      <w:r w:rsidRPr="009927A0">
        <w:rPr>
          <w:szCs w:val="24"/>
        </w:rPr>
        <w:tab/>
        <w:t>Subject to the PCC, the Goods to be supplied shall be as specified in Schedules to Bid.</w:t>
      </w:r>
    </w:p>
    <w:p w:rsidR="00A2578B" w:rsidRPr="009927A0" w:rsidRDefault="005A67DE" w:rsidP="00A2578B">
      <w:pPr>
        <w:pStyle w:val="Header3-Paragraph"/>
        <w:tabs>
          <w:tab w:val="clear" w:pos="864"/>
        </w:tabs>
        <w:ind w:left="0" w:firstLine="0"/>
        <w:rPr>
          <w:spacing w:val="-6"/>
          <w:szCs w:val="24"/>
        </w:rPr>
      </w:pPr>
      <w:r w:rsidRPr="009927A0">
        <w:rPr>
          <w:szCs w:val="24"/>
        </w:rPr>
        <w:t>11.2</w:t>
      </w:r>
      <w:r w:rsidRPr="009927A0">
        <w:rPr>
          <w:szCs w:val="24"/>
        </w:rPr>
        <w:tab/>
        <w:t>Unless otherwise stipulated in the Contract, the Scope of Supply shall include all such items not specifically mentioned in the Contract but that can be reasonably inferred from the Contract as being required for attaining Delivery and Completion of the Goods as if such items were expressly mentioned in the Contract.</w:t>
      </w:r>
    </w:p>
    <w:p w:rsidR="005A67DE" w:rsidRPr="009927A0" w:rsidRDefault="005A67DE" w:rsidP="00A2578B">
      <w:pPr>
        <w:pStyle w:val="Header3-Paragraph"/>
        <w:tabs>
          <w:tab w:val="clear" w:pos="864"/>
        </w:tabs>
        <w:ind w:left="0" w:firstLine="0"/>
        <w:rPr>
          <w:spacing w:val="-6"/>
          <w:szCs w:val="24"/>
        </w:rPr>
      </w:pPr>
      <w:r w:rsidRPr="009927A0">
        <w:rPr>
          <w:szCs w:val="24"/>
        </w:rPr>
        <w:t>12.1</w:t>
      </w:r>
      <w:r w:rsidRPr="009927A0">
        <w:rPr>
          <w:szCs w:val="24"/>
        </w:rPr>
        <w:tab/>
        <w:t>Subject to GCC Sub-Clause 33.1, the Delivery of the Goods shall be in accordance with the Delivery and Completion Schedule specified in the Schedules to Bid.  The details of shipping and other documents to be furnished by the Supplier are specified in the PCC.</w:t>
      </w:r>
    </w:p>
    <w:p w:rsidR="005A67DE" w:rsidRPr="009927A0" w:rsidRDefault="005A67DE" w:rsidP="00A2578B">
      <w:pPr>
        <w:pStyle w:val="Header3-Paragraph"/>
        <w:tabs>
          <w:tab w:val="clear" w:pos="864"/>
        </w:tabs>
        <w:spacing w:after="0"/>
        <w:ind w:left="0" w:firstLine="0"/>
        <w:rPr>
          <w:spacing w:val="-6"/>
          <w:szCs w:val="24"/>
        </w:rPr>
      </w:pPr>
      <w:r w:rsidRPr="009927A0">
        <w:rPr>
          <w:szCs w:val="24"/>
        </w:rPr>
        <w:t>13.1</w:t>
      </w:r>
      <w:r w:rsidRPr="009927A0">
        <w:rPr>
          <w:szCs w:val="24"/>
        </w:rPr>
        <w:tab/>
        <w:t>The Supplier shall supply all the Goods included in the Scope of Supply in accordance with GCC Clause 11, and the Delivery and Completion Schedule, as per GCC Clause 12.</w:t>
      </w:r>
    </w:p>
    <w:p w:rsidR="005A67DE" w:rsidRPr="009927A0" w:rsidRDefault="005A67DE" w:rsidP="00A2578B">
      <w:pPr>
        <w:pStyle w:val="Header3-Paragraph"/>
        <w:tabs>
          <w:tab w:val="clear" w:pos="864"/>
        </w:tabs>
        <w:spacing w:after="0"/>
        <w:ind w:left="0" w:firstLine="0"/>
        <w:rPr>
          <w:spacing w:val="-6"/>
          <w:szCs w:val="24"/>
        </w:rPr>
      </w:pPr>
      <w:r w:rsidRPr="009927A0">
        <w:rPr>
          <w:szCs w:val="24"/>
        </w:rPr>
        <w:t>14.1</w:t>
      </w:r>
      <w:r w:rsidRPr="009927A0">
        <w:rPr>
          <w:szCs w:val="24"/>
        </w:rPr>
        <w:tab/>
        <w:t>Whenever the supply of Goods requires that the Supplier obtain permits, approvals, and import and other licenses from local public authorities, the Purchaser shall, if so required by the Supplier, make its best effort to assist the Supplier in complying with such requirements in a timely and expeditious manner.</w:t>
      </w:r>
    </w:p>
    <w:p w:rsidR="005A67DE" w:rsidRPr="009927A0" w:rsidRDefault="005A67DE" w:rsidP="00A2578B">
      <w:pPr>
        <w:pStyle w:val="Header3-Paragraph"/>
        <w:tabs>
          <w:tab w:val="clear" w:pos="864"/>
        </w:tabs>
        <w:spacing w:after="0"/>
        <w:ind w:left="0" w:firstLine="0"/>
        <w:rPr>
          <w:spacing w:val="-6"/>
          <w:szCs w:val="24"/>
        </w:rPr>
      </w:pPr>
      <w:r w:rsidRPr="009927A0">
        <w:rPr>
          <w:szCs w:val="24"/>
        </w:rPr>
        <w:t>14.2</w:t>
      </w:r>
      <w:r w:rsidRPr="009927A0">
        <w:rPr>
          <w:szCs w:val="24"/>
        </w:rPr>
        <w:tab/>
        <w:t>The Purchaser shall afford all costs involved in the performance of its responsibilities, in accordance with GCC Sub-Clause 14.1.</w:t>
      </w:r>
    </w:p>
    <w:p w:rsidR="005A67DE" w:rsidRPr="009927A0" w:rsidRDefault="005A67DE" w:rsidP="00A2578B">
      <w:pPr>
        <w:pStyle w:val="Header3-Paragraph"/>
        <w:tabs>
          <w:tab w:val="clear" w:pos="864"/>
        </w:tabs>
        <w:ind w:left="0" w:firstLine="0"/>
        <w:rPr>
          <w:spacing w:val="-6"/>
          <w:szCs w:val="24"/>
        </w:rPr>
      </w:pPr>
      <w:r w:rsidRPr="009927A0">
        <w:rPr>
          <w:szCs w:val="24"/>
        </w:rPr>
        <w:t>15.1</w:t>
      </w:r>
      <w:r w:rsidRPr="009927A0">
        <w:rPr>
          <w:szCs w:val="24"/>
        </w:rPr>
        <w:tab/>
        <w:t>The Contract Price shall be as specified in the Agreement subject to any additions and adjustments thereto, or deductions there</w:t>
      </w:r>
      <w:r w:rsidR="003558E1">
        <w:rPr>
          <w:szCs w:val="24"/>
        </w:rPr>
        <w:t xml:space="preserve"> </w:t>
      </w:r>
      <w:r w:rsidRPr="009927A0">
        <w:rPr>
          <w:szCs w:val="24"/>
        </w:rPr>
        <w:t xml:space="preserve">from, as may be made pursuant to the Contract.  </w:t>
      </w:r>
    </w:p>
    <w:p w:rsidR="00C37C3F" w:rsidRDefault="00C37C3F" w:rsidP="00A2578B">
      <w:pPr>
        <w:pStyle w:val="Header2-SubClauses"/>
        <w:numPr>
          <w:ilvl w:val="1"/>
          <w:numId w:val="0"/>
        </w:numPr>
        <w:tabs>
          <w:tab w:val="clear" w:pos="619"/>
        </w:tabs>
        <w:spacing w:after="240"/>
        <w:rPr>
          <w:szCs w:val="24"/>
        </w:rPr>
      </w:pPr>
    </w:p>
    <w:p w:rsidR="005A67DE" w:rsidRPr="009927A0" w:rsidRDefault="005A67DE" w:rsidP="00A2578B">
      <w:pPr>
        <w:pStyle w:val="Header2-SubClauses"/>
        <w:numPr>
          <w:ilvl w:val="1"/>
          <w:numId w:val="0"/>
        </w:numPr>
        <w:tabs>
          <w:tab w:val="clear" w:pos="619"/>
        </w:tabs>
        <w:spacing w:after="240"/>
        <w:rPr>
          <w:szCs w:val="24"/>
        </w:rPr>
      </w:pPr>
      <w:r w:rsidRPr="009927A0">
        <w:rPr>
          <w:szCs w:val="24"/>
        </w:rPr>
        <w:t>15.2</w:t>
      </w:r>
      <w:r w:rsidRPr="009927A0">
        <w:rPr>
          <w:szCs w:val="24"/>
        </w:rPr>
        <w:tab/>
        <w:t>Prices charged by the Supplier for the Goods delivered   under the Contract shall not vary from the prices quoted by the Supplier in its bid, with the exception of any price adjustments authorized as per the formula if given in GCC Sub-Clause</w:t>
      </w:r>
      <w:r w:rsidR="00F3332E" w:rsidRPr="009927A0">
        <w:rPr>
          <w:szCs w:val="24"/>
        </w:rPr>
        <w:t>.</w:t>
      </w:r>
    </w:p>
    <w:p w:rsidR="005A67DE" w:rsidRPr="009927A0" w:rsidRDefault="005A67DE" w:rsidP="00A2578B">
      <w:pPr>
        <w:pStyle w:val="Header3-Paragraph"/>
        <w:tabs>
          <w:tab w:val="clear" w:pos="864"/>
        </w:tabs>
        <w:ind w:left="0" w:firstLine="0"/>
        <w:rPr>
          <w:szCs w:val="24"/>
        </w:rPr>
      </w:pPr>
      <w:r w:rsidRPr="009927A0">
        <w:rPr>
          <w:szCs w:val="24"/>
        </w:rPr>
        <w:t>15.3</w:t>
      </w:r>
      <w:r w:rsidRPr="009927A0">
        <w:rPr>
          <w:szCs w:val="24"/>
        </w:rPr>
        <w:tab/>
        <w:t>This is a Fixed Price Contract; hence the Price Adjustment is not applicable.</w:t>
      </w:r>
    </w:p>
    <w:p w:rsidR="005A67DE" w:rsidRPr="009927A0" w:rsidRDefault="005A67DE" w:rsidP="00A2578B">
      <w:pPr>
        <w:pStyle w:val="Header3-Paragraph"/>
        <w:tabs>
          <w:tab w:val="clear" w:pos="864"/>
        </w:tabs>
        <w:ind w:left="0" w:firstLine="0"/>
        <w:rPr>
          <w:szCs w:val="24"/>
        </w:rPr>
      </w:pPr>
      <w:r w:rsidRPr="009927A0">
        <w:rPr>
          <w:szCs w:val="24"/>
        </w:rPr>
        <w:t>16.1</w:t>
      </w:r>
      <w:r w:rsidRPr="009927A0">
        <w:rPr>
          <w:szCs w:val="24"/>
        </w:rPr>
        <w:tab/>
        <w:t>The Contract Price shall be paid as specified in the PCC.</w:t>
      </w:r>
    </w:p>
    <w:p w:rsidR="005A67DE" w:rsidRPr="009927A0" w:rsidRDefault="005A67DE" w:rsidP="00A2578B">
      <w:pPr>
        <w:pStyle w:val="Header3-Paragraph"/>
        <w:tabs>
          <w:tab w:val="clear" w:pos="864"/>
        </w:tabs>
        <w:ind w:left="0" w:firstLine="0"/>
        <w:rPr>
          <w:szCs w:val="24"/>
        </w:rPr>
      </w:pPr>
      <w:r w:rsidRPr="009927A0">
        <w:rPr>
          <w:szCs w:val="24"/>
        </w:rPr>
        <w:t>16.2</w:t>
      </w:r>
      <w:r w:rsidRPr="009927A0">
        <w:rPr>
          <w:szCs w:val="24"/>
        </w:rPr>
        <w:tab/>
        <w:t>The Supplier’s request for payment shall be made to the Purchaser in writing, accompanied by invoices describing, as appropriate, the Goods delivered   by the documents submitted pursuant to GCC Clause 12 and upon fulfillment of all the obligations stipulated in the Contract.</w:t>
      </w:r>
    </w:p>
    <w:p w:rsidR="00A2578B" w:rsidRPr="009927A0" w:rsidRDefault="005A67DE" w:rsidP="005A67DE">
      <w:pPr>
        <w:pStyle w:val="Header3-Paragraph"/>
        <w:tabs>
          <w:tab w:val="clear" w:pos="864"/>
        </w:tabs>
        <w:ind w:left="0" w:firstLine="0"/>
        <w:rPr>
          <w:szCs w:val="24"/>
        </w:rPr>
      </w:pPr>
      <w:r w:rsidRPr="009927A0">
        <w:rPr>
          <w:szCs w:val="24"/>
        </w:rPr>
        <w:t>16.3</w:t>
      </w:r>
      <w:r w:rsidRPr="009927A0">
        <w:rPr>
          <w:szCs w:val="24"/>
        </w:rPr>
        <w:tab/>
        <w:t>Payments shall be made promptly by the P</w:t>
      </w:r>
      <w:r w:rsidR="00FC3BD4" w:rsidRPr="009927A0">
        <w:rPr>
          <w:szCs w:val="24"/>
        </w:rPr>
        <w:t>urchaser, no later than six</w:t>
      </w:r>
      <w:r w:rsidR="004753E4" w:rsidRPr="009927A0">
        <w:rPr>
          <w:szCs w:val="24"/>
        </w:rPr>
        <w:t>ty (6</w:t>
      </w:r>
      <w:r w:rsidRPr="009927A0">
        <w:rPr>
          <w:szCs w:val="24"/>
        </w:rPr>
        <w:t>0) days after submission of an invoice or request for payment by the Supplier, and the Purchaser has accepted it.</w:t>
      </w:r>
    </w:p>
    <w:p w:rsidR="00A2578B" w:rsidRPr="009927A0" w:rsidRDefault="005A67DE" w:rsidP="005A67DE">
      <w:pPr>
        <w:pStyle w:val="Header3-Paragraph"/>
        <w:tabs>
          <w:tab w:val="clear" w:pos="864"/>
        </w:tabs>
        <w:ind w:left="0" w:firstLine="0"/>
        <w:rPr>
          <w:szCs w:val="24"/>
        </w:rPr>
      </w:pPr>
      <w:r w:rsidRPr="009927A0">
        <w:rPr>
          <w:szCs w:val="24"/>
        </w:rPr>
        <w:t>16.4</w:t>
      </w:r>
      <w:r w:rsidRPr="009927A0">
        <w:rPr>
          <w:szCs w:val="24"/>
        </w:rPr>
        <w:tab/>
        <w:t>The currency or currencies in which payments shall be made to the Supplier under this Contract shall be specified in the PCC.</w:t>
      </w:r>
    </w:p>
    <w:p w:rsidR="005A67DE" w:rsidRPr="009927A0" w:rsidRDefault="00A2578B" w:rsidP="005A67DE">
      <w:pPr>
        <w:pStyle w:val="Header3-Paragraph"/>
        <w:tabs>
          <w:tab w:val="clear" w:pos="864"/>
        </w:tabs>
        <w:ind w:left="0" w:firstLine="0"/>
        <w:rPr>
          <w:szCs w:val="24"/>
        </w:rPr>
      </w:pPr>
      <w:r w:rsidRPr="009927A0">
        <w:rPr>
          <w:szCs w:val="24"/>
        </w:rPr>
        <w:t xml:space="preserve">17.1 </w:t>
      </w:r>
      <w:r w:rsidR="005A67DE" w:rsidRPr="009927A0">
        <w:rPr>
          <w:szCs w:val="24"/>
        </w:rPr>
        <w:t>For Goods supplied from outside the Purchaser’s Country, the Supplier shall be entirely responsible for all taxes, stamp duties, license fees, and other such levies imposed outside the Purchaser’s Country.</w:t>
      </w:r>
    </w:p>
    <w:p w:rsidR="005A67DE" w:rsidRPr="009927A0" w:rsidRDefault="005A67DE" w:rsidP="005A67DE">
      <w:pPr>
        <w:pStyle w:val="Header3-Paragraph"/>
        <w:tabs>
          <w:tab w:val="clear" w:pos="864"/>
        </w:tabs>
        <w:ind w:left="0" w:firstLine="0"/>
        <w:rPr>
          <w:szCs w:val="24"/>
        </w:rPr>
      </w:pPr>
      <w:r w:rsidRPr="009927A0">
        <w:rPr>
          <w:szCs w:val="24"/>
        </w:rPr>
        <w:t>17.2</w:t>
      </w:r>
      <w:r w:rsidRPr="009927A0">
        <w:rPr>
          <w:szCs w:val="24"/>
        </w:rPr>
        <w:tab/>
        <w:t>For Goods supplied from within the Purchaser’s Country, the Supplier shall be entirely responsible for all taxes, duties, license fees, etc., incurred until delivery of the contracted Goods to the Purchaser.</w:t>
      </w:r>
    </w:p>
    <w:p w:rsidR="005A67DE" w:rsidRPr="009927A0" w:rsidRDefault="005A67DE" w:rsidP="00162E41">
      <w:pPr>
        <w:pStyle w:val="NoSpacing"/>
        <w:jc w:val="both"/>
      </w:pPr>
      <w:r w:rsidRPr="009927A0">
        <w:t>17.3</w:t>
      </w:r>
      <w:r w:rsidRPr="009927A0">
        <w:tab/>
        <w:t>If any tax exemptions, reductions</w:t>
      </w:r>
      <w:r w:rsidR="00615D14" w:rsidRPr="009927A0">
        <w:t xml:space="preserve">, allowances or privileges may </w:t>
      </w:r>
      <w:r w:rsidRPr="009927A0">
        <w:t>be available to the Supplier in the Purchaser’s Country, the Purchaser shall use its best efforts to enable the Supplier to benefit from any such tax savings to the maximum allowable extent.</w:t>
      </w:r>
    </w:p>
    <w:p w:rsidR="00162E41" w:rsidRPr="009927A0" w:rsidRDefault="00162E41" w:rsidP="00162E41">
      <w:pPr>
        <w:pStyle w:val="NoSpacing"/>
        <w:jc w:val="both"/>
      </w:pPr>
    </w:p>
    <w:p w:rsidR="005A67DE" w:rsidRPr="009927A0" w:rsidRDefault="005A67DE" w:rsidP="00162E41">
      <w:pPr>
        <w:pStyle w:val="NoSpacing"/>
        <w:jc w:val="both"/>
      </w:pPr>
      <w:r w:rsidRPr="009927A0">
        <w:t>17.4</w:t>
      </w:r>
      <w:r w:rsidRPr="009927A0">
        <w:tab/>
        <w:t xml:space="preserve">Duty &amp; Taxes (if </w:t>
      </w:r>
      <w:r w:rsidR="00AD76E6" w:rsidRPr="009927A0">
        <w:t>any) in Pakistan, on import of</w:t>
      </w:r>
      <w:r w:rsidR="003558E1">
        <w:t xml:space="preserv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will be the responsibility of Port </w:t>
      </w:r>
      <w:proofErr w:type="spellStart"/>
      <w:r w:rsidRPr="009927A0">
        <w:t>Qasim</w:t>
      </w:r>
      <w:proofErr w:type="spellEnd"/>
      <w:r w:rsidRPr="009927A0">
        <w:t xml:space="preserve"> Authority.</w:t>
      </w:r>
    </w:p>
    <w:p w:rsidR="00162E41" w:rsidRPr="009927A0" w:rsidRDefault="00162E41" w:rsidP="00162E41">
      <w:pPr>
        <w:pStyle w:val="NoSpacing"/>
        <w:jc w:val="both"/>
      </w:pPr>
    </w:p>
    <w:p w:rsidR="005A67DE" w:rsidRPr="009927A0" w:rsidRDefault="005A67DE" w:rsidP="00162E41">
      <w:pPr>
        <w:pStyle w:val="NoSpacing"/>
        <w:jc w:val="both"/>
      </w:pPr>
      <w:r w:rsidRPr="009927A0">
        <w:t>18.1</w:t>
      </w:r>
      <w:r w:rsidRPr="009927A0">
        <w:tab/>
        <w:t>The Supplier shall submit the performance Security before signing of Contract Agreement 10% of quoted Amount and currencies specified in the PCC.</w:t>
      </w:r>
    </w:p>
    <w:p w:rsidR="00162E41" w:rsidRPr="009927A0" w:rsidRDefault="00162E41" w:rsidP="00162E41">
      <w:pPr>
        <w:pStyle w:val="NoSpacing"/>
        <w:jc w:val="both"/>
        <w:rPr>
          <w:spacing w:val="-4"/>
        </w:rPr>
      </w:pPr>
    </w:p>
    <w:p w:rsidR="005A67DE" w:rsidRPr="009927A0" w:rsidRDefault="005A67DE" w:rsidP="00162E41">
      <w:pPr>
        <w:pStyle w:val="NoSpacing"/>
        <w:jc w:val="both"/>
      </w:pPr>
      <w:r w:rsidRPr="009927A0">
        <w:rPr>
          <w:spacing w:val="-4"/>
        </w:rPr>
        <w:t>18.2</w:t>
      </w:r>
      <w:r w:rsidRPr="009927A0">
        <w:rPr>
          <w:spacing w:val="-4"/>
        </w:rPr>
        <w:tab/>
        <w:t>The proceeds of the Performance Security shall be payable to the Purchaser as compensation for any loss resulting from the Supplier’s failure to complete its obligations under the Contract</w:t>
      </w:r>
      <w:r w:rsidRPr="009927A0">
        <w:t>.</w:t>
      </w:r>
    </w:p>
    <w:p w:rsidR="00162E41" w:rsidRPr="009927A0" w:rsidRDefault="00162E41" w:rsidP="00162E41">
      <w:pPr>
        <w:pStyle w:val="NoSpacing"/>
        <w:jc w:val="both"/>
      </w:pPr>
    </w:p>
    <w:p w:rsidR="005A67DE" w:rsidRPr="009927A0" w:rsidRDefault="005A67DE" w:rsidP="00162E41">
      <w:pPr>
        <w:pStyle w:val="NoSpacing"/>
        <w:jc w:val="both"/>
      </w:pPr>
      <w:r w:rsidRPr="009927A0">
        <w:t>18.3</w:t>
      </w:r>
      <w:r w:rsidRPr="009927A0">
        <w:tab/>
        <w:t>The Performance Security shall be denominated in the currencies of the Contract, or in a freely convertible currency acceptable to the Purchaser, and shall be in one of the forms stipulated by the Purchaser in the PCC, or in another form acceptable to the Purchaser.</w:t>
      </w:r>
    </w:p>
    <w:p w:rsidR="00162E41" w:rsidRPr="009927A0" w:rsidRDefault="00162E41" w:rsidP="00162E41">
      <w:pPr>
        <w:pStyle w:val="NoSpacing"/>
        <w:jc w:val="both"/>
      </w:pPr>
    </w:p>
    <w:p w:rsidR="005A67DE" w:rsidRPr="009927A0" w:rsidRDefault="005A67DE" w:rsidP="00162E41">
      <w:pPr>
        <w:pStyle w:val="NoSpacing"/>
        <w:jc w:val="both"/>
      </w:pPr>
      <w:r w:rsidRPr="009927A0">
        <w:t>18.4</w:t>
      </w:r>
      <w:r w:rsidRPr="009927A0">
        <w:tab/>
        <w:t>The Performance Security shall be discharged by the Purchaser and returned to the Supplier not later than sixty (60) days following the date of completion of the Supplier’s performance obligations under the Contract, including any warranty obligations, unless specified otherwise in the PCC.</w:t>
      </w:r>
    </w:p>
    <w:p w:rsidR="005A67DE" w:rsidRPr="009927A0" w:rsidRDefault="005A67DE" w:rsidP="00162E41">
      <w:pPr>
        <w:pStyle w:val="NoSpacing"/>
        <w:jc w:val="both"/>
      </w:pPr>
    </w:p>
    <w:p w:rsidR="005A67DE" w:rsidRPr="009927A0" w:rsidRDefault="005A67DE" w:rsidP="00162E41">
      <w:pPr>
        <w:pStyle w:val="NoSpacing"/>
        <w:jc w:val="both"/>
      </w:pPr>
      <w:r w:rsidRPr="009927A0">
        <w:t>19.1 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p w:rsidR="008A6C03" w:rsidRPr="009927A0" w:rsidRDefault="008A6C03" w:rsidP="00162E41">
      <w:pPr>
        <w:pStyle w:val="NoSpacing"/>
        <w:jc w:val="both"/>
      </w:pPr>
    </w:p>
    <w:p w:rsidR="005A67DE" w:rsidRPr="009927A0" w:rsidRDefault="006F014B" w:rsidP="00162E41">
      <w:pPr>
        <w:pStyle w:val="NoSpacing"/>
        <w:jc w:val="both"/>
      </w:pPr>
      <w:r w:rsidRPr="009927A0">
        <w:lastRenderedPageBreak/>
        <w:t>20.1</w:t>
      </w:r>
      <w:r w:rsidRPr="009927A0">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rsidR="00162E41" w:rsidRPr="009927A0" w:rsidRDefault="00162E41" w:rsidP="00162E41">
      <w:pPr>
        <w:pStyle w:val="NoSpacing"/>
        <w:jc w:val="both"/>
      </w:pPr>
    </w:p>
    <w:p w:rsidR="00162E41" w:rsidRPr="009927A0" w:rsidRDefault="006F014B" w:rsidP="00162E41">
      <w:pPr>
        <w:pStyle w:val="NoSpacing"/>
        <w:jc w:val="both"/>
      </w:pPr>
      <w:r w:rsidRPr="009927A0">
        <w:t>20.2</w:t>
      </w:r>
      <w:r w:rsidRPr="009927A0">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Supply/Construction, required for the performance of the Contract.</w:t>
      </w:r>
    </w:p>
    <w:p w:rsidR="006F014B" w:rsidRPr="009927A0" w:rsidRDefault="006F014B" w:rsidP="00162E41">
      <w:pPr>
        <w:pStyle w:val="NoSpacing"/>
        <w:jc w:val="both"/>
      </w:pPr>
      <w:r w:rsidRPr="009927A0">
        <w:t>20.3</w:t>
      </w:r>
      <w:r w:rsidRPr="009927A0">
        <w:tab/>
        <w:t xml:space="preserve">The obligation of a party under GCC Sub-Clauses 20.1 and 20.2 above, however, shall not apply to information that: </w:t>
      </w:r>
    </w:p>
    <w:p w:rsidR="006F014B" w:rsidRPr="009927A0" w:rsidRDefault="006F014B" w:rsidP="00162E41">
      <w:pPr>
        <w:pStyle w:val="NoSpacing"/>
        <w:jc w:val="both"/>
      </w:pPr>
      <w:r w:rsidRPr="009927A0">
        <w:t>The Purchaser or Supplier need to share with the purchaser or other institutions participating in the financing of the Contract;</w:t>
      </w:r>
    </w:p>
    <w:p w:rsidR="006F014B" w:rsidRPr="009927A0" w:rsidRDefault="00EC2EE4" w:rsidP="00162E41">
      <w:pPr>
        <w:pStyle w:val="NoSpacing"/>
        <w:jc w:val="both"/>
      </w:pPr>
      <w:r w:rsidRPr="009927A0">
        <w:t>N</w:t>
      </w:r>
      <w:r w:rsidR="006F014B" w:rsidRPr="009927A0">
        <w:t xml:space="preserve">ow or hereafter enters the public domain through no fault of that party; </w:t>
      </w:r>
    </w:p>
    <w:p w:rsidR="00162E41" w:rsidRPr="009927A0" w:rsidRDefault="00EC2EE4" w:rsidP="00162E41">
      <w:pPr>
        <w:pStyle w:val="NoSpacing"/>
        <w:jc w:val="both"/>
        <w:rPr>
          <w:spacing w:val="-6"/>
        </w:rPr>
      </w:pPr>
      <w:r w:rsidRPr="009927A0">
        <w:t>C</w:t>
      </w:r>
      <w:r w:rsidR="006F014B" w:rsidRPr="009927A0">
        <w:t>an be proven to have been possessed by that party at the time of disclosure and which was not previously obtained, directly or indirectly, from the other party; or</w:t>
      </w:r>
    </w:p>
    <w:p w:rsidR="008A6C03" w:rsidRPr="009927A0" w:rsidRDefault="008A6C03" w:rsidP="008A6C03">
      <w:pPr>
        <w:pStyle w:val="NoSpacing"/>
      </w:pPr>
    </w:p>
    <w:p w:rsidR="005A67DE" w:rsidRPr="009927A0" w:rsidRDefault="00FE112C" w:rsidP="00F3332E">
      <w:pPr>
        <w:pStyle w:val="Header3-Paragraph"/>
        <w:numPr>
          <w:ilvl w:val="0"/>
          <w:numId w:val="16"/>
        </w:numPr>
        <w:spacing w:after="240"/>
        <w:ind w:left="990" w:hanging="540"/>
        <w:rPr>
          <w:spacing w:val="-6"/>
          <w:szCs w:val="24"/>
        </w:rPr>
      </w:pPr>
      <w:r w:rsidRPr="009927A0">
        <w:rPr>
          <w:szCs w:val="24"/>
        </w:rPr>
        <w:t xml:space="preserve">Otherwise </w:t>
      </w:r>
      <w:r w:rsidR="006F014B" w:rsidRPr="009927A0">
        <w:rPr>
          <w:szCs w:val="24"/>
        </w:rPr>
        <w:t>lawfully becomes available to that party from a third party that has no obligation of confidentiality.</w:t>
      </w:r>
    </w:p>
    <w:p w:rsidR="00FE112C" w:rsidRPr="009927A0" w:rsidRDefault="00FE112C" w:rsidP="008A6C03">
      <w:pPr>
        <w:pStyle w:val="Header3-Paragraph"/>
        <w:tabs>
          <w:tab w:val="clear" w:pos="864"/>
        </w:tabs>
        <w:spacing w:after="240"/>
        <w:ind w:left="-18" w:firstLine="0"/>
        <w:rPr>
          <w:szCs w:val="24"/>
        </w:rPr>
      </w:pPr>
      <w:r w:rsidRPr="009927A0">
        <w:rPr>
          <w:szCs w:val="24"/>
        </w:rPr>
        <w:t>20.4</w:t>
      </w:r>
      <w:r w:rsidRPr="009927A0">
        <w:rPr>
          <w:szCs w:val="24"/>
        </w:rPr>
        <w:tab/>
        <w:t>The above provisions of GCC Clause 20 shall not in any way modify any undertaking of confidentiality given by either of the parties hereto prior to the date of the Contract in respect of the Supply or any part thereof.</w:t>
      </w:r>
    </w:p>
    <w:p w:rsidR="00FE112C" w:rsidRPr="009927A0" w:rsidRDefault="00FE112C" w:rsidP="00FE112C">
      <w:pPr>
        <w:pStyle w:val="Header3-Paragraph"/>
        <w:tabs>
          <w:tab w:val="clear" w:pos="864"/>
        </w:tabs>
        <w:spacing w:after="240"/>
        <w:ind w:left="0" w:firstLine="0"/>
        <w:rPr>
          <w:szCs w:val="24"/>
        </w:rPr>
      </w:pPr>
      <w:r w:rsidRPr="009927A0">
        <w:rPr>
          <w:szCs w:val="24"/>
        </w:rPr>
        <w:t>20.5</w:t>
      </w:r>
      <w:r w:rsidRPr="009927A0">
        <w:rPr>
          <w:szCs w:val="24"/>
        </w:rPr>
        <w:tab/>
        <w:t>The provisions of GCC Clause 20 shall survive completion or termination, for whatever reason, of the Contract.</w:t>
      </w:r>
    </w:p>
    <w:p w:rsidR="00FE112C" w:rsidRPr="009927A0" w:rsidRDefault="00FE112C" w:rsidP="00FE112C">
      <w:pPr>
        <w:pStyle w:val="Header3-Paragraph"/>
        <w:tabs>
          <w:tab w:val="clear" w:pos="864"/>
        </w:tabs>
        <w:spacing w:after="240"/>
        <w:ind w:left="0" w:hanging="18"/>
        <w:rPr>
          <w:szCs w:val="24"/>
        </w:rPr>
      </w:pPr>
      <w:r w:rsidRPr="009927A0">
        <w:rPr>
          <w:szCs w:val="24"/>
        </w:rPr>
        <w:t>21.1</w:t>
      </w:r>
      <w:r w:rsidRPr="009927A0">
        <w:rPr>
          <w:szCs w:val="24"/>
        </w:rPr>
        <w:tab/>
        <w:t>The Supplier shall notify the Purchaser in writing of all subcontracts awarded under the Contract if not already specified in the Bid. Subcontracting shall in no event relieve the Supplier from any of its obligations, duties, responsibilities, or liability under the Contract.</w:t>
      </w:r>
    </w:p>
    <w:p w:rsidR="00FE112C" w:rsidRPr="009927A0" w:rsidRDefault="00FE112C" w:rsidP="00FE112C">
      <w:pPr>
        <w:pStyle w:val="Header3-Paragraph"/>
        <w:tabs>
          <w:tab w:val="clear" w:pos="864"/>
        </w:tabs>
        <w:spacing w:after="240"/>
        <w:ind w:left="0" w:firstLine="0"/>
        <w:rPr>
          <w:szCs w:val="24"/>
        </w:rPr>
      </w:pPr>
      <w:r w:rsidRPr="009927A0">
        <w:rPr>
          <w:szCs w:val="24"/>
        </w:rPr>
        <w:t xml:space="preserve">21.2 </w:t>
      </w:r>
      <w:r w:rsidRPr="009927A0">
        <w:rPr>
          <w:szCs w:val="24"/>
        </w:rPr>
        <w:tab/>
        <w:t xml:space="preserve">Subcontracts shall comply with the provisions of GCC Clauses 3and 7.  </w:t>
      </w:r>
    </w:p>
    <w:p w:rsidR="00FE112C" w:rsidRPr="009927A0" w:rsidRDefault="00FE112C" w:rsidP="00FE112C">
      <w:pPr>
        <w:pStyle w:val="Header2-SubClauses"/>
        <w:numPr>
          <w:ilvl w:val="1"/>
          <w:numId w:val="0"/>
        </w:numPr>
        <w:tabs>
          <w:tab w:val="clear" w:pos="619"/>
        </w:tabs>
        <w:spacing w:after="300"/>
        <w:ind w:left="720" w:hanging="719"/>
        <w:rPr>
          <w:szCs w:val="24"/>
        </w:rPr>
      </w:pPr>
      <w:r w:rsidRPr="009927A0">
        <w:rPr>
          <w:szCs w:val="24"/>
        </w:rPr>
        <w:t>22.1 Technical Specifications and Drawings</w:t>
      </w:r>
    </w:p>
    <w:p w:rsidR="00FE112C" w:rsidRPr="009927A0" w:rsidRDefault="00FE112C" w:rsidP="00794D0E">
      <w:pPr>
        <w:pStyle w:val="Header3-Paragraph"/>
        <w:numPr>
          <w:ilvl w:val="0"/>
          <w:numId w:val="17"/>
        </w:numPr>
        <w:spacing w:after="300"/>
        <w:ind w:left="990" w:hanging="540"/>
        <w:rPr>
          <w:szCs w:val="24"/>
        </w:rPr>
      </w:pPr>
      <w:r w:rsidRPr="009927A0">
        <w:rPr>
          <w:szCs w:val="24"/>
        </w:rPr>
        <w:t xml:space="preserve">The Supplier shall ensure that the Goods comply with the technical specifications and other provisions of the Contract. </w:t>
      </w:r>
    </w:p>
    <w:p w:rsidR="00FE112C" w:rsidRPr="009927A0" w:rsidRDefault="00FE112C" w:rsidP="00794D0E">
      <w:pPr>
        <w:pStyle w:val="Header3-Paragraph"/>
        <w:numPr>
          <w:ilvl w:val="0"/>
          <w:numId w:val="17"/>
        </w:numPr>
        <w:spacing w:after="300"/>
        <w:ind w:left="990" w:hanging="540"/>
        <w:rPr>
          <w:szCs w:val="24"/>
        </w:rPr>
      </w:pPr>
      <w:r w:rsidRPr="009927A0">
        <w:rPr>
          <w:szCs w:val="24"/>
        </w:rPr>
        <w:t>The Supplier shall be entitled to disclaim responsibility for any design, data, drawing, specification or other document, or any modification thereof provided or designed by or on behalf of the Purchaser, by giving a notice of such disclaimer to the Purchaser.</w:t>
      </w:r>
    </w:p>
    <w:p w:rsidR="00FE112C" w:rsidRPr="009927A0" w:rsidRDefault="00FE112C" w:rsidP="00794D0E">
      <w:pPr>
        <w:pStyle w:val="Header3-Paragraph"/>
        <w:numPr>
          <w:ilvl w:val="0"/>
          <w:numId w:val="17"/>
        </w:numPr>
        <w:spacing w:after="300"/>
        <w:ind w:left="990" w:hanging="540"/>
        <w:rPr>
          <w:szCs w:val="24"/>
        </w:rPr>
      </w:pPr>
      <w:r w:rsidRPr="009927A0">
        <w:rPr>
          <w:szCs w:val="24"/>
        </w:rPr>
        <w:t>The Goods supplied under this Contract shall conform to the standards mentioned in the Schedules to Bid and, when no applicable standard is mentioned, the standard shall be equivalent or superior to the official standards whose application is appropriate to the country of origin of the Goods.</w:t>
      </w:r>
    </w:p>
    <w:p w:rsidR="00FE112C" w:rsidRPr="009927A0" w:rsidRDefault="00FE112C" w:rsidP="00FE112C">
      <w:pPr>
        <w:pStyle w:val="Header3-Paragraph"/>
        <w:tabs>
          <w:tab w:val="clear" w:pos="864"/>
        </w:tabs>
        <w:spacing w:after="240"/>
        <w:ind w:left="0" w:firstLine="0"/>
        <w:rPr>
          <w:szCs w:val="24"/>
        </w:rPr>
      </w:pPr>
      <w:r w:rsidRPr="009927A0">
        <w:rPr>
          <w:szCs w:val="24"/>
        </w:rPr>
        <w:lastRenderedPageBreak/>
        <w:t>22.2</w:t>
      </w:r>
      <w:r w:rsidRPr="009927A0">
        <w:rPr>
          <w:szCs w:val="24"/>
        </w:rPr>
        <w:tab/>
        <w:t>Wherever references are made in the Contract to codes and standards in accordance with which it shall be executed, the edition or the revised version of such codes and standards shall be those specified in the Schedules to Bid. During Contract execution, any changes in any such codes and standards shall be applied only after approval by the Purchaser and shall be treated in accordance with GCC Clause 33.</w:t>
      </w:r>
    </w:p>
    <w:p w:rsidR="00FE112C" w:rsidRPr="009927A0" w:rsidRDefault="00FE112C" w:rsidP="00FE112C">
      <w:pPr>
        <w:pStyle w:val="Header3-Paragraph"/>
        <w:tabs>
          <w:tab w:val="clear" w:pos="864"/>
        </w:tabs>
        <w:spacing w:after="240"/>
        <w:ind w:left="0" w:hanging="18"/>
        <w:rPr>
          <w:szCs w:val="24"/>
        </w:rPr>
      </w:pPr>
      <w:r w:rsidRPr="009927A0">
        <w:rPr>
          <w:szCs w:val="24"/>
        </w:rPr>
        <w:t>23.1</w:t>
      </w:r>
      <w:r w:rsidRPr="009927A0">
        <w:rPr>
          <w:szCs w:val="24"/>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final destination of the Goods and the absence of heavy handling facilities at all points in transit.</w:t>
      </w:r>
    </w:p>
    <w:p w:rsidR="002531DB" w:rsidRPr="009927A0" w:rsidRDefault="00FE112C" w:rsidP="00A90237">
      <w:pPr>
        <w:pStyle w:val="Header3-Paragraph"/>
        <w:tabs>
          <w:tab w:val="clear" w:pos="864"/>
        </w:tabs>
        <w:spacing w:after="240"/>
        <w:ind w:left="0" w:hanging="18"/>
        <w:rPr>
          <w:szCs w:val="24"/>
        </w:rPr>
      </w:pPr>
      <w:r w:rsidRPr="009927A0">
        <w:rPr>
          <w:szCs w:val="24"/>
        </w:rPr>
        <w:t>23.2</w:t>
      </w:r>
      <w:r w:rsidRPr="009927A0">
        <w:rPr>
          <w:szCs w:val="24"/>
        </w:rPr>
        <w:tab/>
        <w:t>The packing, marking, and documentation within and outside the packages shall comply strictly with such special requirements as shall be expressly provided for in the Contract, including additional requirements, if any, specified in the PCC, and in any other instructions ordered by the Purchaser.</w:t>
      </w:r>
    </w:p>
    <w:p w:rsidR="00FE112C" w:rsidRPr="009927A0" w:rsidRDefault="00FE112C" w:rsidP="00FE112C">
      <w:pPr>
        <w:pStyle w:val="Header3-Paragraph"/>
        <w:tabs>
          <w:tab w:val="clear" w:pos="864"/>
        </w:tabs>
        <w:spacing w:after="240"/>
        <w:ind w:left="0" w:hanging="18"/>
        <w:rPr>
          <w:szCs w:val="24"/>
        </w:rPr>
      </w:pPr>
      <w:r w:rsidRPr="009927A0">
        <w:rPr>
          <w:szCs w:val="24"/>
        </w:rPr>
        <w:t>24.1</w:t>
      </w:r>
      <w:r w:rsidRPr="009927A0">
        <w:rPr>
          <w:szCs w:val="24"/>
        </w:rPr>
        <w:tab/>
        <w:t xml:space="preserve">Unless otherwise specified in the PCC, the Goods supplied under the Contract shall be fully insured, in a freely convertible currency from an eligible country, against loss or damage incidental to manufacture or acquisition, transportation, storage, and delivery, in accordance with the applicable </w:t>
      </w:r>
      <w:proofErr w:type="spellStart"/>
      <w:r w:rsidRPr="009927A0">
        <w:rPr>
          <w:szCs w:val="24"/>
        </w:rPr>
        <w:t>Incoterms</w:t>
      </w:r>
      <w:proofErr w:type="spellEnd"/>
      <w:r w:rsidRPr="009927A0">
        <w:rPr>
          <w:szCs w:val="24"/>
        </w:rPr>
        <w:t xml:space="preserve"> or in the manner specified in the PCC.  </w:t>
      </w:r>
    </w:p>
    <w:p w:rsidR="00FE112C" w:rsidRPr="009927A0" w:rsidRDefault="00CD6F83" w:rsidP="00FE112C">
      <w:pPr>
        <w:pStyle w:val="Header3-Paragraph"/>
        <w:tabs>
          <w:tab w:val="clear" w:pos="864"/>
        </w:tabs>
        <w:spacing w:after="240"/>
        <w:ind w:left="0" w:hanging="18"/>
        <w:rPr>
          <w:szCs w:val="24"/>
        </w:rPr>
      </w:pPr>
      <w:r w:rsidRPr="009927A0">
        <w:rPr>
          <w:szCs w:val="24"/>
        </w:rPr>
        <w:t>25.1</w:t>
      </w:r>
      <w:r w:rsidRPr="009927A0">
        <w:rPr>
          <w:szCs w:val="24"/>
        </w:rPr>
        <w:tab/>
        <w:t xml:space="preserve">Unless otherwise specified in the PCC, obligations for transportation of the Goods shall be in accordance with the </w:t>
      </w:r>
      <w:proofErr w:type="spellStart"/>
      <w:r w:rsidRPr="009927A0">
        <w:rPr>
          <w:szCs w:val="24"/>
        </w:rPr>
        <w:t>Incoterms</w:t>
      </w:r>
      <w:proofErr w:type="spellEnd"/>
      <w:r w:rsidRPr="009927A0">
        <w:rPr>
          <w:szCs w:val="24"/>
        </w:rPr>
        <w:t xml:space="preserve"> specified in the Schedules A and B to Bid.</w:t>
      </w:r>
    </w:p>
    <w:p w:rsidR="00FE112C" w:rsidRPr="009927A0" w:rsidRDefault="00CD6F83" w:rsidP="00FE112C">
      <w:pPr>
        <w:pStyle w:val="Header3-Paragraph"/>
        <w:tabs>
          <w:tab w:val="clear" w:pos="864"/>
        </w:tabs>
        <w:spacing w:after="240"/>
        <w:ind w:left="0" w:hanging="18"/>
        <w:rPr>
          <w:szCs w:val="24"/>
        </w:rPr>
      </w:pPr>
      <w:r w:rsidRPr="009927A0">
        <w:rPr>
          <w:szCs w:val="24"/>
        </w:rPr>
        <w:t>26.1</w:t>
      </w:r>
      <w:r w:rsidRPr="009927A0">
        <w:rPr>
          <w:szCs w:val="24"/>
        </w:rPr>
        <w:tab/>
        <w:t>The Supplier shall at its own expense and at no cost to the Purchaser carry out all such tests and /or inspections of the Goods as are specified in the Schedules to Bid.</w:t>
      </w:r>
    </w:p>
    <w:p w:rsidR="00FE112C" w:rsidRPr="009927A0" w:rsidRDefault="00CD6F83" w:rsidP="00FE112C">
      <w:pPr>
        <w:pStyle w:val="Header3-Paragraph"/>
        <w:tabs>
          <w:tab w:val="clear" w:pos="864"/>
        </w:tabs>
        <w:spacing w:after="240"/>
        <w:ind w:left="0" w:hanging="18"/>
        <w:rPr>
          <w:szCs w:val="24"/>
        </w:rPr>
      </w:pPr>
      <w:r w:rsidRPr="009927A0">
        <w:rPr>
          <w:szCs w:val="24"/>
        </w:rPr>
        <w:t>26.2</w:t>
      </w:r>
      <w:r w:rsidRPr="009927A0">
        <w:rPr>
          <w:szCs w:val="24"/>
        </w:rPr>
        <w:tab/>
        <w:t>The inspections and tests may be conducted on the premises of the Supplier or its Subcontractor, at point of delivery, and/or at the final destination of the Goods, or in another place in the Purchaser’s country as specified in the PCC. Subject to GCC Sub-Clause 26.3, if conducted on the premises of the Supplier or its Subcontractor, all reasonable facilities and assistance, including access to drawings and production data, shall be furnished to the inspectors at no charge to the Purchaser.</w:t>
      </w:r>
    </w:p>
    <w:p w:rsidR="00CD6F83" w:rsidRPr="009927A0" w:rsidRDefault="00CD6F83" w:rsidP="00FE112C">
      <w:pPr>
        <w:pStyle w:val="Header3-Paragraph"/>
        <w:tabs>
          <w:tab w:val="clear" w:pos="864"/>
        </w:tabs>
        <w:spacing w:after="240"/>
        <w:ind w:left="0" w:hanging="18"/>
        <w:rPr>
          <w:szCs w:val="24"/>
        </w:rPr>
      </w:pPr>
      <w:r w:rsidRPr="009927A0">
        <w:rPr>
          <w:szCs w:val="24"/>
        </w:rPr>
        <w:t>26.3</w:t>
      </w:r>
      <w:r w:rsidRPr="009927A0">
        <w:rPr>
          <w:szCs w:val="24"/>
        </w:rPr>
        <w:tab/>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p w:rsidR="00CD6F83" w:rsidRPr="009927A0" w:rsidRDefault="00CD6F83" w:rsidP="00FE112C">
      <w:pPr>
        <w:pStyle w:val="Header3-Paragraph"/>
        <w:tabs>
          <w:tab w:val="clear" w:pos="864"/>
        </w:tabs>
        <w:spacing w:after="240"/>
        <w:ind w:left="0" w:hanging="18"/>
        <w:rPr>
          <w:szCs w:val="24"/>
        </w:rPr>
      </w:pPr>
      <w:r w:rsidRPr="009927A0">
        <w:rPr>
          <w:szCs w:val="24"/>
        </w:rPr>
        <w:t>26.4</w:t>
      </w:r>
      <w:r w:rsidRPr="009927A0">
        <w:rPr>
          <w:szCs w:val="24"/>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rsidR="00CD6F83" w:rsidRPr="009927A0" w:rsidRDefault="00CD6F83" w:rsidP="00FE112C">
      <w:pPr>
        <w:pStyle w:val="Header3-Paragraph"/>
        <w:tabs>
          <w:tab w:val="clear" w:pos="864"/>
        </w:tabs>
        <w:spacing w:after="240"/>
        <w:ind w:left="0" w:hanging="18"/>
        <w:rPr>
          <w:szCs w:val="24"/>
        </w:rPr>
      </w:pPr>
      <w:r w:rsidRPr="009927A0">
        <w:rPr>
          <w:szCs w:val="24"/>
        </w:rPr>
        <w:t>26.5</w:t>
      </w:r>
      <w:r w:rsidRPr="009927A0">
        <w:rPr>
          <w:szCs w:val="24"/>
        </w:rPr>
        <w:tab/>
        <w:t xml:space="preserve">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w:t>
      </w:r>
      <w:proofErr w:type="gramStart"/>
      <w:r w:rsidRPr="009927A0">
        <w:rPr>
          <w:szCs w:val="24"/>
        </w:rPr>
        <w:t>impedes</w:t>
      </w:r>
      <w:proofErr w:type="gramEnd"/>
      <w:r w:rsidRPr="009927A0">
        <w:rPr>
          <w:szCs w:val="24"/>
        </w:rPr>
        <w:t xml:space="preserve"> the progress of manufacturing and/or the Supplier’s performance of its other obligations under the Contract, due allowance will be made in respect of the Delivery Dates and Completion Dates and the other obligations so affected.</w:t>
      </w:r>
    </w:p>
    <w:p w:rsidR="00CD6F83" w:rsidRPr="009927A0" w:rsidRDefault="00CD6F83" w:rsidP="00FE112C">
      <w:pPr>
        <w:pStyle w:val="Header3-Paragraph"/>
        <w:tabs>
          <w:tab w:val="clear" w:pos="864"/>
        </w:tabs>
        <w:spacing w:after="240"/>
        <w:ind w:left="0" w:hanging="18"/>
        <w:rPr>
          <w:szCs w:val="24"/>
        </w:rPr>
      </w:pPr>
      <w:r w:rsidRPr="009927A0">
        <w:rPr>
          <w:szCs w:val="24"/>
        </w:rPr>
        <w:lastRenderedPageBreak/>
        <w:t>26.6</w:t>
      </w:r>
      <w:r w:rsidRPr="009927A0">
        <w:rPr>
          <w:szCs w:val="24"/>
        </w:rPr>
        <w:tab/>
        <w:t>The Supplier shall provide the Purchaser with a report of the results of any such test and/or inspection.</w:t>
      </w:r>
    </w:p>
    <w:p w:rsidR="00CD6F83" w:rsidRPr="009927A0" w:rsidRDefault="00CD6F83" w:rsidP="00FE112C">
      <w:pPr>
        <w:pStyle w:val="Header3-Paragraph"/>
        <w:tabs>
          <w:tab w:val="clear" w:pos="864"/>
        </w:tabs>
        <w:spacing w:after="240"/>
        <w:ind w:left="0" w:hanging="18"/>
        <w:rPr>
          <w:szCs w:val="24"/>
        </w:rPr>
      </w:pPr>
      <w:r w:rsidRPr="009927A0">
        <w:rPr>
          <w:szCs w:val="24"/>
        </w:rPr>
        <w:t>26.7</w:t>
      </w:r>
      <w:r w:rsidRPr="009927A0">
        <w:rPr>
          <w:szCs w:val="24"/>
        </w:rPr>
        <w:tab/>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  </w:t>
      </w:r>
    </w:p>
    <w:p w:rsidR="000A4C5E" w:rsidRPr="009927A0" w:rsidRDefault="00CD6F83" w:rsidP="00A90237">
      <w:pPr>
        <w:pStyle w:val="Header3-Paragraph"/>
        <w:tabs>
          <w:tab w:val="clear" w:pos="864"/>
        </w:tabs>
        <w:spacing w:after="240"/>
        <w:ind w:left="0" w:hanging="18"/>
        <w:rPr>
          <w:szCs w:val="24"/>
        </w:rPr>
      </w:pPr>
      <w:r w:rsidRPr="009927A0">
        <w:rPr>
          <w:szCs w:val="24"/>
        </w:rPr>
        <w:t>26.8</w:t>
      </w:r>
      <w:r w:rsidRPr="009927A0">
        <w:rPr>
          <w:szCs w:val="24"/>
        </w:rPr>
        <w:tab/>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p w:rsidR="00CD6F83" w:rsidRPr="009927A0" w:rsidRDefault="002531DB" w:rsidP="00FE112C">
      <w:pPr>
        <w:pStyle w:val="Header3-Paragraph"/>
        <w:tabs>
          <w:tab w:val="clear" w:pos="864"/>
        </w:tabs>
        <w:spacing w:after="240"/>
        <w:ind w:left="0" w:hanging="18"/>
        <w:rPr>
          <w:szCs w:val="24"/>
        </w:rPr>
      </w:pPr>
      <w:r w:rsidRPr="009927A0">
        <w:rPr>
          <w:szCs w:val="24"/>
        </w:rPr>
        <w:t>27.1</w:t>
      </w:r>
      <w:r w:rsidRPr="009927A0">
        <w:rPr>
          <w:szCs w:val="24"/>
        </w:rPr>
        <w:tab/>
        <w:t>Except as provided under GCC Clause 32, if the Supplier fails to deliver any or all of the Goods within the Warranty Period specified in the Contract, the Purchaser may without prejudice to all its other remedies under the Contract, deduct from the Contract Price, as liquidated damages, a sum equivalent to the percentage specified in the PCC of the Contract Price for each week or part thereof of delay until actual delivery or performance, up to a maximum deduction of the percentage specified in the PCC. Once the maximum is reached, the Purchaser may terminate the Contract pursuant to GCC Clause 35.</w:t>
      </w:r>
    </w:p>
    <w:p w:rsidR="002531DB" w:rsidRPr="009927A0" w:rsidRDefault="002531DB" w:rsidP="00FE112C">
      <w:pPr>
        <w:pStyle w:val="Header3-Paragraph"/>
        <w:tabs>
          <w:tab w:val="clear" w:pos="864"/>
        </w:tabs>
        <w:spacing w:after="240"/>
        <w:ind w:left="0" w:hanging="18"/>
        <w:rPr>
          <w:szCs w:val="24"/>
        </w:rPr>
      </w:pPr>
      <w:r w:rsidRPr="009927A0">
        <w:rPr>
          <w:szCs w:val="24"/>
        </w:rPr>
        <w:t>28.1</w:t>
      </w:r>
      <w:r w:rsidRPr="009927A0">
        <w:rPr>
          <w:szCs w:val="24"/>
        </w:rPr>
        <w:tab/>
        <w:t>The Supplier warrants that all the Goods are new, unused, and of the most recent or current models, and that they incorporate all recent improvements in design and materials, unless provided otherwise in the Contract.</w:t>
      </w:r>
    </w:p>
    <w:p w:rsidR="002531DB" w:rsidRPr="009927A0" w:rsidRDefault="002531DB" w:rsidP="00FE112C">
      <w:pPr>
        <w:pStyle w:val="Header3-Paragraph"/>
        <w:tabs>
          <w:tab w:val="clear" w:pos="864"/>
        </w:tabs>
        <w:spacing w:after="240"/>
        <w:ind w:left="0" w:hanging="18"/>
        <w:rPr>
          <w:szCs w:val="24"/>
        </w:rPr>
      </w:pPr>
      <w:r w:rsidRPr="009927A0">
        <w:rPr>
          <w:szCs w:val="24"/>
        </w:rPr>
        <w:t>28.2</w:t>
      </w:r>
      <w:r w:rsidRPr="009927A0">
        <w:rPr>
          <w:szCs w:val="24"/>
        </w:rPr>
        <w:tab/>
        <w:t>Subject to GCC Sub-Clause 22.1, the Supplier further warrants that the Goods shall be free from defects arising from any act or omission of the Supplier or arising from design, materials, and workmanship, under normal use in the conditions prevailing in the country of final destination.</w:t>
      </w:r>
    </w:p>
    <w:p w:rsidR="002531DB" w:rsidRPr="009927A0" w:rsidRDefault="002531DB" w:rsidP="00FE112C">
      <w:pPr>
        <w:pStyle w:val="Header3-Paragraph"/>
        <w:tabs>
          <w:tab w:val="clear" w:pos="864"/>
        </w:tabs>
        <w:spacing w:after="240"/>
        <w:ind w:left="0" w:hanging="18"/>
        <w:rPr>
          <w:szCs w:val="24"/>
        </w:rPr>
      </w:pPr>
      <w:r w:rsidRPr="009927A0">
        <w:rPr>
          <w:szCs w:val="24"/>
        </w:rPr>
        <w:t>28.3</w:t>
      </w:r>
      <w:r w:rsidRPr="009927A0">
        <w:rPr>
          <w:szCs w:val="24"/>
        </w:rPr>
        <w:tab/>
        <w:t>Unless otherwise specified in the PCC, the warranty shall remain valid for twenty four (24) months after the Goods, or any portion thereof as the case may be, have been delivered to and accepted at the final destination indicated in the PCC, or for thirty (30) months after the date of shipment or loading in the country of origin, whichever Warranty Period concludes earlier.</w:t>
      </w:r>
    </w:p>
    <w:p w:rsidR="002531DB" w:rsidRPr="009927A0" w:rsidRDefault="002531DB" w:rsidP="00FE112C">
      <w:pPr>
        <w:pStyle w:val="Header3-Paragraph"/>
        <w:tabs>
          <w:tab w:val="clear" w:pos="864"/>
        </w:tabs>
        <w:spacing w:after="240"/>
        <w:ind w:left="0" w:hanging="18"/>
        <w:rPr>
          <w:szCs w:val="24"/>
        </w:rPr>
      </w:pPr>
      <w:r w:rsidRPr="009927A0">
        <w:rPr>
          <w:szCs w:val="24"/>
        </w:rPr>
        <w:t>28.4</w:t>
      </w:r>
      <w:r w:rsidRPr="009927A0">
        <w:rPr>
          <w:szCs w:val="24"/>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rsidR="002531DB" w:rsidRPr="009927A0" w:rsidRDefault="002531DB" w:rsidP="00FE112C">
      <w:pPr>
        <w:pStyle w:val="Header3-Paragraph"/>
        <w:tabs>
          <w:tab w:val="clear" w:pos="864"/>
        </w:tabs>
        <w:spacing w:after="240"/>
        <w:ind w:left="0" w:hanging="18"/>
        <w:rPr>
          <w:spacing w:val="-6"/>
          <w:szCs w:val="24"/>
        </w:rPr>
      </w:pPr>
      <w:r w:rsidRPr="009927A0">
        <w:rPr>
          <w:szCs w:val="24"/>
        </w:rPr>
        <w:t>28.5</w:t>
      </w:r>
      <w:r w:rsidRPr="009927A0">
        <w:rPr>
          <w:szCs w:val="24"/>
        </w:rPr>
        <w:tab/>
        <w:t>Upon receipt of such Notice, the Supplier shall, within the Warranty Period specified in the PCC, expeditiously repair or replace the defective Goods or parts thereof, at no cost to the Purchaser.</w:t>
      </w:r>
    </w:p>
    <w:p w:rsidR="002531DB" w:rsidRPr="009927A0" w:rsidRDefault="002531DB" w:rsidP="00FE112C">
      <w:pPr>
        <w:pStyle w:val="Header3-Paragraph"/>
        <w:tabs>
          <w:tab w:val="clear" w:pos="864"/>
        </w:tabs>
        <w:spacing w:after="240"/>
        <w:ind w:left="0" w:hanging="18"/>
        <w:rPr>
          <w:spacing w:val="-6"/>
          <w:szCs w:val="24"/>
        </w:rPr>
      </w:pPr>
      <w:r w:rsidRPr="009927A0">
        <w:rPr>
          <w:szCs w:val="24"/>
        </w:rPr>
        <w:t>28.6</w:t>
      </w:r>
      <w:r w:rsidRPr="009927A0">
        <w:rPr>
          <w:szCs w:val="24"/>
        </w:rPr>
        <w:tab/>
        <w:t>If having been notified, the Supplier fails to remedy the defect within the Warranty Period specified in the PCC; the Purchaser may proceed to take within a reasonable Warranty Period such remedial action as may be necessary, at the Supplier’s risk and expense and without prejudice to any other rights which the Purchaser may have against the Supplier under the Contract.</w:t>
      </w:r>
    </w:p>
    <w:p w:rsidR="002531DB" w:rsidRPr="009927A0" w:rsidRDefault="002531DB" w:rsidP="00FE112C">
      <w:pPr>
        <w:pStyle w:val="Header3-Paragraph"/>
        <w:tabs>
          <w:tab w:val="clear" w:pos="864"/>
        </w:tabs>
        <w:spacing w:after="240"/>
        <w:ind w:left="0" w:hanging="18"/>
        <w:rPr>
          <w:spacing w:val="-6"/>
          <w:szCs w:val="24"/>
        </w:rPr>
      </w:pPr>
      <w:r w:rsidRPr="009927A0">
        <w:rPr>
          <w:spacing w:val="-4"/>
          <w:szCs w:val="24"/>
        </w:rPr>
        <w:t>29.1</w:t>
      </w:r>
      <w:r w:rsidRPr="009927A0">
        <w:rPr>
          <w:spacing w:val="-4"/>
          <w:szCs w:val="24"/>
        </w:rPr>
        <w:tab/>
        <w:t>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p>
    <w:p w:rsidR="002531DB" w:rsidRPr="009927A0" w:rsidRDefault="002531DB" w:rsidP="00794D0E">
      <w:pPr>
        <w:pStyle w:val="Header3-Paragraph"/>
        <w:numPr>
          <w:ilvl w:val="2"/>
          <w:numId w:val="0"/>
        </w:numPr>
        <w:spacing w:after="240"/>
        <w:ind w:left="900" w:hanging="450"/>
        <w:rPr>
          <w:szCs w:val="24"/>
        </w:rPr>
      </w:pPr>
      <w:r w:rsidRPr="009927A0">
        <w:rPr>
          <w:szCs w:val="24"/>
        </w:rPr>
        <w:lastRenderedPageBreak/>
        <w:t>(a)</w:t>
      </w:r>
      <w:r w:rsidRPr="009927A0">
        <w:rPr>
          <w:szCs w:val="24"/>
        </w:rPr>
        <w:tab/>
        <w:t xml:space="preserve">The installation of the Goods by the Supplier or the use of the Goods in the country where the Site is located; and </w:t>
      </w:r>
    </w:p>
    <w:p w:rsidR="002531DB" w:rsidRPr="009927A0" w:rsidRDefault="002531DB" w:rsidP="00794D0E">
      <w:pPr>
        <w:pStyle w:val="Header3-Paragraph"/>
        <w:tabs>
          <w:tab w:val="clear" w:pos="864"/>
        </w:tabs>
        <w:spacing w:after="240"/>
        <w:ind w:left="900" w:hanging="450"/>
        <w:rPr>
          <w:szCs w:val="24"/>
        </w:rPr>
      </w:pPr>
      <w:r w:rsidRPr="009927A0">
        <w:rPr>
          <w:szCs w:val="24"/>
        </w:rPr>
        <w:t>(b)</w:t>
      </w:r>
      <w:r w:rsidRPr="009927A0">
        <w:rPr>
          <w:szCs w:val="24"/>
        </w:rPr>
        <w:tab/>
        <w:t xml:space="preserve">The </w:t>
      </w:r>
      <w:r w:rsidRPr="009927A0">
        <w:rPr>
          <w:rStyle w:val="NoSpacingChar"/>
        </w:rPr>
        <w:t>sale in any country of the products produced by the Goods.</w:t>
      </w:r>
    </w:p>
    <w:p w:rsidR="002531DB" w:rsidRPr="009927A0" w:rsidRDefault="002531DB" w:rsidP="00FD250C">
      <w:pPr>
        <w:pStyle w:val="Header3-Paragraph"/>
        <w:tabs>
          <w:tab w:val="clear" w:pos="864"/>
        </w:tabs>
        <w:spacing w:after="240"/>
        <w:ind w:left="-18" w:firstLine="0"/>
        <w:rPr>
          <w:spacing w:val="-6"/>
          <w:szCs w:val="24"/>
        </w:rPr>
      </w:pPr>
      <w:r w:rsidRPr="009927A0">
        <w:rPr>
          <w:szCs w:val="24"/>
        </w:rPr>
        <w:t xml:space="preserve">29.2 </w:t>
      </w:r>
      <w:r w:rsidRPr="009927A0">
        <w:rPr>
          <w:szCs w:val="24"/>
        </w:rPr>
        <w:tab/>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2531DB" w:rsidRPr="009927A0" w:rsidRDefault="002531DB" w:rsidP="00FE112C">
      <w:pPr>
        <w:pStyle w:val="Header3-Paragraph"/>
        <w:tabs>
          <w:tab w:val="clear" w:pos="864"/>
        </w:tabs>
        <w:spacing w:after="240"/>
        <w:ind w:left="0" w:hanging="18"/>
        <w:rPr>
          <w:spacing w:val="-6"/>
          <w:szCs w:val="24"/>
        </w:rPr>
      </w:pPr>
      <w:r w:rsidRPr="009927A0">
        <w:rPr>
          <w:szCs w:val="24"/>
        </w:rPr>
        <w:t>29.3</w:t>
      </w:r>
      <w:r w:rsidRPr="009927A0">
        <w:rPr>
          <w:szCs w:val="24"/>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rsidR="002531DB" w:rsidRPr="009927A0" w:rsidRDefault="00615A89" w:rsidP="00FE112C">
      <w:pPr>
        <w:pStyle w:val="Header3-Paragraph"/>
        <w:tabs>
          <w:tab w:val="clear" w:pos="864"/>
        </w:tabs>
        <w:spacing w:after="240"/>
        <w:ind w:left="0" w:hanging="18"/>
        <w:rPr>
          <w:spacing w:val="-6"/>
          <w:szCs w:val="24"/>
        </w:rPr>
      </w:pPr>
      <w:r w:rsidRPr="009927A0">
        <w:rPr>
          <w:szCs w:val="24"/>
        </w:rPr>
        <w:t>29.4</w:t>
      </w:r>
      <w:r w:rsidRPr="009927A0">
        <w:rPr>
          <w:szCs w:val="24"/>
        </w:rPr>
        <w:tab/>
        <w:t xml:space="preserve"> If the Supplier fails to notify the Purchaser within twenty-eight (28) days after receipt of such notice that it intends to conduct any such proceedings or claim, then the Purchaser shall be free to conduct the same on its own behalf.</w:t>
      </w:r>
    </w:p>
    <w:p w:rsidR="002531DB" w:rsidRPr="009927A0" w:rsidRDefault="00615A89" w:rsidP="00FE112C">
      <w:pPr>
        <w:pStyle w:val="Header3-Paragraph"/>
        <w:tabs>
          <w:tab w:val="clear" w:pos="864"/>
        </w:tabs>
        <w:spacing w:after="240"/>
        <w:ind w:left="0" w:hanging="18"/>
        <w:rPr>
          <w:spacing w:val="-6"/>
          <w:szCs w:val="24"/>
        </w:rPr>
      </w:pPr>
      <w:r w:rsidRPr="009927A0">
        <w:rPr>
          <w:szCs w:val="24"/>
        </w:rPr>
        <w:t>29.5</w:t>
      </w:r>
      <w:r w:rsidRPr="009927A0">
        <w:rPr>
          <w:szCs w:val="24"/>
        </w:rPr>
        <w:tab/>
        <w:t>The Purchaser shall, at the Supplier’s request, afford all available assistance to the Supplier in conducting such proceedings or claim, and shall be reimbursed by the Supplier for all reasonable expenses incurred in so doing.</w:t>
      </w:r>
    </w:p>
    <w:p w:rsidR="002531DB" w:rsidRPr="009927A0" w:rsidRDefault="00615A89" w:rsidP="00FE112C">
      <w:pPr>
        <w:pStyle w:val="Header3-Paragraph"/>
        <w:tabs>
          <w:tab w:val="clear" w:pos="864"/>
        </w:tabs>
        <w:spacing w:after="240"/>
        <w:ind w:left="0" w:hanging="18"/>
        <w:rPr>
          <w:szCs w:val="24"/>
        </w:rPr>
      </w:pPr>
      <w:r w:rsidRPr="009927A0">
        <w:rPr>
          <w:szCs w:val="24"/>
        </w:rPr>
        <w:t>29.6</w:t>
      </w:r>
      <w:r w:rsidRPr="009927A0">
        <w:rPr>
          <w:szCs w:val="24"/>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p w:rsidR="007F4D76" w:rsidRPr="009927A0" w:rsidRDefault="007F4D76" w:rsidP="007F4D76">
      <w:pPr>
        <w:spacing w:after="240"/>
      </w:pPr>
      <w:r w:rsidRPr="009927A0">
        <w:t>30.1</w:t>
      </w:r>
      <w:r w:rsidRPr="009927A0">
        <w:tab/>
        <w:t xml:space="preserve">Except in cases of gross negligence or willful </w:t>
      </w:r>
      <w:proofErr w:type="gramStart"/>
      <w:r w:rsidRPr="009927A0">
        <w:t>misconduct :</w:t>
      </w:r>
      <w:proofErr w:type="gramEnd"/>
    </w:p>
    <w:p w:rsidR="007F4D76" w:rsidRPr="009927A0" w:rsidRDefault="007F4D76" w:rsidP="000A4C5E">
      <w:pPr>
        <w:pStyle w:val="Header3-Paragraph"/>
        <w:numPr>
          <w:ilvl w:val="2"/>
          <w:numId w:val="0"/>
        </w:numPr>
        <w:spacing w:after="240"/>
        <w:ind w:left="864" w:hanging="432"/>
        <w:rPr>
          <w:szCs w:val="24"/>
        </w:rPr>
      </w:pPr>
      <w:r w:rsidRPr="009927A0">
        <w:rPr>
          <w:szCs w:val="24"/>
        </w:rPr>
        <w:t xml:space="preserve">(a) </w:t>
      </w:r>
      <w:r w:rsidRPr="009927A0">
        <w:rPr>
          <w:szCs w:val="24"/>
        </w:rPr>
        <w:tab/>
        <w:t>Neither party shall be liable to the other party for any indirect or consequential loss or damage, loss of use, loss of production, or loss of profits or interest costs, provided that this exclusion shall not apply to any obligation of the Supplier to pay liquidated damages to the  Purchaser; and</w:t>
      </w:r>
    </w:p>
    <w:p w:rsidR="00FD250C" w:rsidRPr="009927A0" w:rsidRDefault="007F4D76" w:rsidP="000A4C5E">
      <w:pPr>
        <w:pStyle w:val="Header3-Paragraph"/>
        <w:numPr>
          <w:ilvl w:val="2"/>
          <w:numId w:val="0"/>
        </w:numPr>
        <w:spacing w:after="240"/>
        <w:ind w:left="864" w:hanging="432"/>
        <w:rPr>
          <w:szCs w:val="24"/>
        </w:rPr>
      </w:pPr>
      <w:r w:rsidRPr="009927A0">
        <w:rPr>
          <w:szCs w:val="24"/>
        </w:rPr>
        <w:t xml:space="preserve">(b) </w:t>
      </w:r>
      <w:r w:rsidRPr="009927A0">
        <w:rPr>
          <w:szCs w:val="24"/>
        </w:rPr>
        <w:tab/>
        <w:t>The aggregate liability of the Supplier to the Purchaser, whether under the Contract, in tort, or otherwise, shall not exceed the  amount specified in the PCC, provided that this limitation shall not apply to the cost of repairing or replacing defective equipment, or to any obligation of the Supplier to indemnify the Purchaser with respect to patent infringement.</w:t>
      </w:r>
    </w:p>
    <w:p w:rsidR="007F4D76" w:rsidRPr="009927A0" w:rsidRDefault="004633F0" w:rsidP="00FE112C">
      <w:pPr>
        <w:pStyle w:val="Header3-Paragraph"/>
        <w:tabs>
          <w:tab w:val="clear" w:pos="864"/>
        </w:tabs>
        <w:spacing w:after="240"/>
        <w:ind w:left="0" w:hanging="18"/>
        <w:rPr>
          <w:szCs w:val="24"/>
        </w:rPr>
      </w:pPr>
      <w:r w:rsidRPr="009927A0">
        <w:rPr>
          <w:szCs w:val="24"/>
        </w:rPr>
        <w:t>31.1</w:t>
      </w:r>
      <w:r w:rsidRPr="009927A0">
        <w:rPr>
          <w:szCs w:val="24"/>
        </w:rPr>
        <w:tab/>
        <w:t>Unless otherwise specified in the Contract, if after the date of the Invitation for Bids,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w:t>
      </w:r>
      <w:r w:rsidR="003558E1">
        <w:rPr>
          <w:szCs w:val="24"/>
        </w:rPr>
        <w:t xml:space="preserve"> </w:t>
      </w:r>
      <w:r w:rsidRPr="009927A0">
        <w:rPr>
          <w:szCs w:val="24"/>
        </w:rPr>
        <w:t>under the Contract.  Notwithstanding the foregoing, such additional or reduced cost shall not be separately paid or credited if the same has already been accounted for in the price adjustment provisions where applicable, in accordance with GCC Clause 15.</w:t>
      </w:r>
    </w:p>
    <w:p w:rsidR="005A466E" w:rsidRPr="009927A0" w:rsidRDefault="005A466E" w:rsidP="00FE112C">
      <w:pPr>
        <w:pStyle w:val="Header3-Paragraph"/>
        <w:tabs>
          <w:tab w:val="clear" w:pos="864"/>
        </w:tabs>
        <w:spacing w:after="240"/>
        <w:ind w:left="0" w:hanging="18"/>
        <w:rPr>
          <w:szCs w:val="24"/>
        </w:rPr>
      </w:pPr>
      <w:r w:rsidRPr="009927A0">
        <w:rPr>
          <w:szCs w:val="24"/>
        </w:rPr>
        <w:lastRenderedPageBreak/>
        <w:t>32.1</w:t>
      </w:r>
      <w:r w:rsidRPr="009927A0">
        <w:rPr>
          <w:szCs w:val="24"/>
        </w:rPr>
        <w:tab/>
        <w:t xml:space="preserve">The Supplier shall not be liable for forfeiture of its Performance Security, liquidated damages, or termination for default if and to the extent that </w:t>
      </w:r>
      <w:proofErr w:type="gramStart"/>
      <w:r w:rsidRPr="009927A0">
        <w:rPr>
          <w:szCs w:val="24"/>
        </w:rPr>
        <w:t>its</w:t>
      </w:r>
      <w:proofErr w:type="gramEnd"/>
      <w:r w:rsidRPr="009927A0">
        <w:rPr>
          <w:szCs w:val="24"/>
        </w:rPr>
        <w:t xml:space="preserve"> delay in performance or other failure to perform its obligations under the Contract is the result of an event of Force Majeure.</w:t>
      </w:r>
    </w:p>
    <w:p w:rsidR="005A466E" w:rsidRPr="009927A0" w:rsidRDefault="005A466E" w:rsidP="00FE112C">
      <w:pPr>
        <w:pStyle w:val="Header3-Paragraph"/>
        <w:tabs>
          <w:tab w:val="clear" w:pos="864"/>
        </w:tabs>
        <w:spacing w:after="240"/>
        <w:ind w:left="0" w:hanging="18"/>
        <w:rPr>
          <w:szCs w:val="24"/>
        </w:rPr>
      </w:pPr>
      <w:r w:rsidRPr="009927A0">
        <w:rPr>
          <w:szCs w:val="24"/>
        </w:rPr>
        <w:t>32.2</w:t>
      </w:r>
      <w:r w:rsidRPr="009927A0">
        <w:rPr>
          <w:szCs w:val="24"/>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rsidR="008A6C03" w:rsidRPr="009927A0" w:rsidRDefault="005A466E" w:rsidP="008A6C03">
      <w:pPr>
        <w:pStyle w:val="Header2-SubClauses"/>
        <w:numPr>
          <w:ilvl w:val="1"/>
          <w:numId w:val="0"/>
        </w:numPr>
        <w:tabs>
          <w:tab w:val="clear" w:pos="619"/>
        </w:tabs>
        <w:spacing w:after="240"/>
        <w:rPr>
          <w:szCs w:val="24"/>
        </w:rPr>
      </w:pPr>
      <w:r w:rsidRPr="009927A0">
        <w:rPr>
          <w:szCs w:val="24"/>
        </w:rPr>
        <w:t>32.3</w:t>
      </w:r>
      <w:r w:rsidRPr="009927A0">
        <w:rPr>
          <w:szCs w:val="24"/>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0B7053" w:rsidRPr="009927A0" w:rsidRDefault="000B7053" w:rsidP="008A6C03">
      <w:pPr>
        <w:pStyle w:val="Header2-SubClauses"/>
        <w:numPr>
          <w:ilvl w:val="1"/>
          <w:numId w:val="0"/>
        </w:numPr>
        <w:tabs>
          <w:tab w:val="clear" w:pos="619"/>
        </w:tabs>
        <w:spacing w:after="240"/>
        <w:rPr>
          <w:szCs w:val="24"/>
        </w:rPr>
      </w:pPr>
      <w:r w:rsidRPr="009927A0">
        <w:rPr>
          <w:szCs w:val="24"/>
        </w:rPr>
        <w:t>33.1</w:t>
      </w:r>
      <w:r w:rsidRPr="009927A0">
        <w:rPr>
          <w:szCs w:val="24"/>
        </w:rPr>
        <w:tab/>
        <w:t>The Purchaser may at any time order the Supplier through Notice in accordance GCC Clause 8, to make changes within the general scope of the Contract in any one or more of the following:</w:t>
      </w:r>
    </w:p>
    <w:p w:rsidR="005A466E" w:rsidRPr="009927A0" w:rsidRDefault="000B7053" w:rsidP="00794D0E">
      <w:pPr>
        <w:pStyle w:val="NoSpacing"/>
        <w:ind w:left="990" w:hanging="540"/>
      </w:pPr>
      <w:r w:rsidRPr="009927A0">
        <w:t>(a)</w:t>
      </w:r>
      <w:r w:rsidRPr="009927A0">
        <w:tab/>
        <w:t>Drawings, designs, or specifications, where Goods to be furnished under the Contract are to be specifically manufactured for the Purchaser;</w:t>
      </w:r>
    </w:p>
    <w:p w:rsidR="000B7053" w:rsidRPr="009927A0" w:rsidRDefault="000B7053" w:rsidP="00794D0E">
      <w:pPr>
        <w:pStyle w:val="NoSpacing"/>
        <w:ind w:left="990" w:hanging="540"/>
      </w:pPr>
      <w:r w:rsidRPr="009927A0">
        <w:t xml:space="preserve">(b) </w:t>
      </w:r>
      <w:r w:rsidRPr="009927A0">
        <w:tab/>
        <w:t>The method of shipment or packing;</w:t>
      </w:r>
    </w:p>
    <w:p w:rsidR="000B7053" w:rsidRPr="009927A0" w:rsidRDefault="000B7053" w:rsidP="00794D0E">
      <w:pPr>
        <w:pStyle w:val="NoSpacing"/>
        <w:ind w:left="990" w:hanging="540"/>
      </w:pPr>
      <w:r w:rsidRPr="009927A0">
        <w:t xml:space="preserve">(c) </w:t>
      </w:r>
      <w:r w:rsidRPr="009927A0">
        <w:tab/>
        <w:t xml:space="preserve">The place of delivery; and </w:t>
      </w:r>
    </w:p>
    <w:p w:rsidR="005A466E" w:rsidRPr="009927A0" w:rsidRDefault="000B7053" w:rsidP="00794D0E">
      <w:pPr>
        <w:pStyle w:val="NoSpacing"/>
        <w:ind w:left="990" w:hanging="540"/>
      </w:pPr>
      <w:r w:rsidRPr="009927A0">
        <w:t xml:space="preserve">(d) </w:t>
      </w:r>
      <w:r w:rsidRPr="009927A0">
        <w:tab/>
        <w:t>Any other</w:t>
      </w:r>
    </w:p>
    <w:p w:rsidR="007F4D76" w:rsidRPr="009927A0" w:rsidRDefault="000B7053" w:rsidP="00FE112C">
      <w:pPr>
        <w:pStyle w:val="Header3-Paragraph"/>
        <w:tabs>
          <w:tab w:val="clear" w:pos="864"/>
        </w:tabs>
        <w:spacing w:after="240"/>
        <w:ind w:left="0" w:hanging="18"/>
        <w:rPr>
          <w:szCs w:val="24"/>
        </w:rPr>
      </w:pPr>
      <w:r w:rsidRPr="009927A0">
        <w:rPr>
          <w:szCs w:val="24"/>
        </w:rPr>
        <w:t>33.2</w:t>
      </w:r>
      <w:r w:rsidRPr="009927A0">
        <w:rPr>
          <w:szCs w:val="24"/>
        </w:rPr>
        <w:tab/>
        <w:t>If any such change causes an increase or decrease in the cost of, or the time required for, the Supplier’s performance of any provisions under the Contract, an equitable adjustment shall be made in the Contract Price or in the Delivery and Completion Schedule, or both, and the Contract shall accordingly be amended.  Any claims by the Supplier for adjustment under this Clause must be asserted within twenty-eight (28) days from the date of the Supplier’s receipt of the Purchaser’s change order.</w:t>
      </w:r>
    </w:p>
    <w:p w:rsidR="000B7053" w:rsidRPr="009927A0" w:rsidRDefault="000B7053" w:rsidP="00FE112C">
      <w:pPr>
        <w:pStyle w:val="Header3-Paragraph"/>
        <w:tabs>
          <w:tab w:val="clear" w:pos="864"/>
        </w:tabs>
        <w:spacing w:after="240"/>
        <w:ind w:left="0" w:hanging="18"/>
        <w:rPr>
          <w:szCs w:val="24"/>
        </w:rPr>
      </w:pPr>
      <w:r w:rsidRPr="009927A0">
        <w:rPr>
          <w:szCs w:val="24"/>
        </w:rPr>
        <w:t xml:space="preserve">34.1 </w:t>
      </w:r>
      <w:r w:rsidRPr="009927A0">
        <w:rPr>
          <w:szCs w:val="24"/>
        </w:rPr>
        <w:tab/>
        <w:t xml:space="preserve">If at any time during performance of the Contract, the Supplier or its Subcontractors should encounter conditions impeding timely delivery of the Goods   pursuant to GCC Clause 12, the Supplier shall promptly notify the Purchaser in writing of the delay, </w:t>
      </w:r>
      <w:proofErr w:type="spellStart"/>
      <w:r w:rsidRPr="009927A0">
        <w:rPr>
          <w:szCs w:val="24"/>
        </w:rPr>
        <w:t>its</w:t>
      </w:r>
      <w:proofErr w:type="spellEnd"/>
      <w:r w:rsidRPr="009927A0">
        <w:rPr>
          <w:szCs w:val="24"/>
        </w:rPr>
        <w:t xml:space="preserve">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0B7053" w:rsidRPr="009927A0" w:rsidRDefault="00562B38" w:rsidP="00FE112C">
      <w:pPr>
        <w:pStyle w:val="Header3-Paragraph"/>
        <w:tabs>
          <w:tab w:val="clear" w:pos="864"/>
        </w:tabs>
        <w:spacing w:after="240"/>
        <w:ind w:left="0" w:hanging="18"/>
        <w:rPr>
          <w:szCs w:val="24"/>
        </w:rPr>
      </w:pPr>
      <w:r w:rsidRPr="009927A0">
        <w:rPr>
          <w:szCs w:val="24"/>
        </w:rPr>
        <w:t>34.2</w:t>
      </w:r>
      <w:r w:rsidRPr="009927A0">
        <w:rPr>
          <w:szCs w:val="24"/>
        </w:rPr>
        <w:tab/>
        <w:t>Except in case of Force Majeure, as provided under GCC Clause 32, a delay by the Supplier in the performance of its Delivery and Completion obligations shall render the Supplier liable to the imposition of liquidated damages pursuant to GCC Clause 27, unless an extension of time is agreed upon, pursuant to GCC Sub-Clause 34.1.</w:t>
      </w:r>
    </w:p>
    <w:p w:rsidR="00ED0E67" w:rsidRPr="009927A0" w:rsidRDefault="00ED0E67" w:rsidP="00ED0E67">
      <w:pPr>
        <w:pStyle w:val="Header2-SubClauses"/>
        <w:numPr>
          <w:ilvl w:val="1"/>
          <w:numId w:val="0"/>
        </w:numPr>
        <w:tabs>
          <w:tab w:val="clear" w:pos="619"/>
        </w:tabs>
        <w:spacing w:after="240"/>
        <w:rPr>
          <w:b/>
          <w:szCs w:val="24"/>
          <w:u w:val="single"/>
        </w:rPr>
      </w:pPr>
      <w:r w:rsidRPr="009927A0">
        <w:rPr>
          <w:szCs w:val="24"/>
        </w:rPr>
        <w:t>35.1</w:t>
      </w:r>
      <w:r w:rsidRPr="009927A0">
        <w:rPr>
          <w:szCs w:val="24"/>
        </w:rPr>
        <w:tab/>
      </w:r>
      <w:r w:rsidRPr="009927A0">
        <w:rPr>
          <w:b/>
          <w:szCs w:val="24"/>
          <w:u w:val="single"/>
        </w:rPr>
        <w:t>Termination for Default</w:t>
      </w:r>
    </w:p>
    <w:p w:rsidR="000B7053" w:rsidRPr="009927A0" w:rsidRDefault="00ED0E67" w:rsidP="00794D0E">
      <w:pPr>
        <w:pStyle w:val="Header3-Paragraph"/>
        <w:tabs>
          <w:tab w:val="clear" w:pos="864"/>
        </w:tabs>
        <w:spacing w:after="240"/>
        <w:ind w:left="990" w:hanging="540"/>
        <w:rPr>
          <w:szCs w:val="24"/>
        </w:rPr>
      </w:pPr>
      <w:r w:rsidRPr="009927A0">
        <w:rPr>
          <w:szCs w:val="24"/>
        </w:rPr>
        <w:t>(a)</w:t>
      </w:r>
      <w:r w:rsidRPr="009927A0">
        <w:rPr>
          <w:szCs w:val="24"/>
        </w:rPr>
        <w:tab/>
        <w:t>The Purchaser, without prejudice to any other remedy for breach of Contract, by Notice of default sent to the Supplier, may terminate the Contract in whole or in part:</w:t>
      </w:r>
    </w:p>
    <w:p w:rsidR="00ED0E67" w:rsidRPr="009927A0" w:rsidRDefault="00ED0E67" w:rsidP="00794D0E">
      <w:pPr>
        <w:pStyle w:val="Header3-Paragraph"/>
        <w:tabs>
          <w:tab w:val="clear" w:pos="864"/>
        </w:tabs>
        <w:spacing w:after="240"/>
        <w:ind w:left="1350" w:hanging="360"/>
        <w:rPr>
          <w:szCs w:val="24"/>
        </w:rPr>
      </w:pPr>
      <w:r w:rsidRPr="009927A0">
        <w:rPr>
          <w:szCs w:val="24"/>
        </w:rPr>
        <w:t>(</w:t>
      </w:r>
      <w:proofErr w:type="spellStart"/>
      <w:r w:rsidRPr="009927A0">
        <w:rPr>
          <w:szCs w:val="24"/>
        </w:rPr>
        <w:t>i</w:t>
      </w:r>
      <w:proofErr w:type="spellEnd"/>
      <w:r w:rsidRPr="009927A0">
        <w:rPr>
          <w:szCs w:val="24"/>
        </w:rPr>
        <w:t>)</w:t>
      </w:r>
      <w:r w:rsidRPr="009927A0">
        <w:rPr>
          <w:szCs w:val="24"/>
        </w:rPr>
        <w:tab/>
        <w:t>If the Supplier fails to deliver any or all of the Goods within the Warranty Period specified in the Contract, or within any extension thereof granted by the Purchaser pursuant to GCC Clause 34; or</w:t>
      </w:r>
    </w:p>
    <w:p w:rsidR="00ED0E67" w:rsidRPr="009927A0" w:rsidRDefault="00ED0E67" w:rsidP="00794D0E">
      <w:pPr>
        <w:pStyle w:val="Header3-Paragraph"/>
        <w:tabs>
          <w:tab w:val="clear" w:pos="864"/>
        </w:tabs>
        <w:spacing w:after="240"/>
        <w:ind w:left="1350" w:hanging="360"/>
        <w:rPr>
          <w:szCs w:val="24"/>
        </w:rPr>
      </w:pPr>
      <w:r w:rsidRPr="009927A0">
        <w:rPr>
          <w:szCs w:val="24"/>
        </w:rPr>
        <w:t>(ii)</w:t>
      </w:r>
      <w:r w:rsidRPr="009927A0">
        <w:rPr>
          <w:szCs w:val="24"/>
        </w:rPr>
        <w:tab/>
        <w:t>If the Supplier fails to perform any other obligation under the Contract.</w:t>
      </w:r>
    </w:p>
    <w:p w:rsidR="00D7183A" w:rsidRPr="009927A0" w:rsidRDefault="00D7183A" w:rsidP="00794D0E">
      <w:pPr>
        <w:pStyle w:val="Header3-Paragraph"/>
        <w:numPr>
          <w:ilvl w:val="2"/>
          <w:numId w:val="0"/>
        </w:numPr>
        <w:spacing w:after="240"/>
        <w:ind w:left="990" w:hanging="540"/>
        <w:rPr>
          <w:szCs w:val="24"/>
        </w:rPr>
      </w:pPr>
      <w:r w:rsidRPr="009927A0">
        <w:rPr>
          <w:szCs w:val="24"/>
        </w:rPr>
        <w:lastRenderedPageBreak/>
        <w:t>(b)</w:t>
      </w:r>
      <w:r w:rsidRPr="009927A0">
        <w:rPr>
          <w:szCs w:val="24"/>
        </w:rPr>
        <w:tab/>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similar Goods. However, the Supplier shall continue performance of the Contract to the extent not terminated.</w:t>
      </w:r>
    </w:p>
    <w:p w:rsidR="00D7183A" w:rsidRPr="009927A0" w:rsidRDefault="00D7183A" w:rsidP="00794D0E">
      <w:pPr>
        <w:pStyle w:val="Header3-Paragraph"/>
        <w:numPr>
          <w:ilvl w:val="2"/>
          <w:numId w:val="0"/>
        </w:numPr>
        <w:ind w:left="990" w:hanging="540"/>
        <w:rPr>
          <w:szCs w:val="24"/>
        </w:rPr>
      </w:pPr>
      <w:r w:rsidRPr="009927A0">
        <w:rPr>
          <w:szCs w:val="24"/>
        </w:rPr>
        <w:t>(c)</w:t>
      </w:r>
      <w:r w:rsidRPr="009927A0">
        <w:rPr>
          <w:szCs w:val="24"/>
        </w:rPr>
        <w:tab/>
        <w:t xml:space="preserve">If the Supplier, in the judgment of the Purchaser has engaged in corrupt and fraudulent practices, as defined in GCC Clause 3, in competing for or in executing the Contract. </w:t>
      </w:r>
    </w:p>
    <w:p w:rsidR="00AE1CC7" w:rsidRPr="009927A0" w:rsidRDefault="00AE1CC7" w:rsidP="00AE1CC7">
      <w:pPr>
        <w:pStyle w:val="Header2-SubClauses"/>
        <w:numPr>
          <w:ilvl w:val="1"/>
          <w:numId w:val="0"/>
        </w:numPr>
        <w:tabs>
          <w:tab w:val="num" w:pos="504"/>
        </w:tabs>
        <w:spacing w:after="240"/>
        <w:ind w:left="619" w:hanging="619"/>
        <w:rPr>
          <w:szCs w:val="24"/>
        </w:rPr>
      </w:pPr>
      <w:r w:rsidRPr="009927A0">
        <w:rPr>
          <w:szCs w:val="24"/>
        </w:rPr>
        <w:t xml:space="preserve">35.2 </w:t>
      </w:r>
      <w:r w:rsidRPr="009927A0">
        <w:rPr>
          <w:b/>
          <w:szCs w:val="24"/>
          <w:u w:val="single"/>
        </w:rPr>
        <w:t>Termination for Insolvency</w:t>
      </w:r>
    </w:p>
    <w:p w:rsidR="000B7053" w:rsidRPr="009927A0" w:rsidRDefault="00AE1CC7" w:rsidP="00AE1CC7">
      <w:pPr>
        <w:pStyle w:val="Header3-Paragraph"/>
        <w:tabs>
          <w:tab w:val="clear" w:pos="864"/>
        </w:tabs>
        <w:spacing w:after="240"/>
        <w:ind w:left="0" w:firstLine="619"/>
        <w:rPr>
          <w:spacing w:val="-6"/>
          <w:szCs w:val="24"/>
        </w:rPr>
      </w:pPr>
      <w:r w:rsidRPr="009927A0">
        <w:rPr>
          <w:szCs w:val="24"/>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rsidR="00AE1CC7" w:rsidRPr="009927A0" w:rsidRDefault="00AE1CC7" w:rsidP="00AE1CC7">
      <w:pPr>
        <w:pStyle w:val="Header2-SubClauses"/>
        <w:numPr>
          <w:ilvl w:val="1"/>
          <w:numId w:val="0"/>
        </w:numPr>
        <w:tabs>
          <w:tab w:val="num" w:pos="504"/>
        </w:tabs>
        <w:spacing w:after="240"/>
        <w:ind w:left="619" w:hanging="619"/>
        <w:rPr>
          <w:szCs w:val="24"/>
        </w:rPr>
      </w:pPr>
      <w:r w:rsidRPr="009927A0">
        <w:rPr>
          <w:szCs w:val="24"/>
        </w:rPr>
        <w:t xml:space="preserve">35.3 </w:t>
      </w:r>
      <w:r w:rsidRPr="009927A0">
        <w:rPr>
          <w:b/>
          <w:szCs w:val="24"/>
          <w:u w:val="single"/>
        </w:rPr>
        <w:t>Termination for Convenience</w:t>
      </w:r>
    </w:p>
    <w:p w:rsidR="00AE1CC7" w:rsidRPr="009927A0" w:rsidRDefault="00AE1CC7" w:rsidP="00794D0E">
      <w:pPr>
        <w:pStyle w:val="Header3-Paragraph"/>
        <w:numPr>
          <w:ilvl w:val="2"/>
          <w:numId w:val="0"/>
        </w:numPr>
        <w:spacing w:after="240"/>
        <w:ind w:left="990" w:hanging="540"/>
        <w:rPr>
          <w:szCs w:val="24"/>
        </w:rPr>
      </w:pPr>
      <w:r w:rsidRPr="009927A0">
        <w:rPr>
          <w:szCs w:val="24"/>
        </w:rPr>
        <w:t>(a)</w:t>
      </w:r>
      <w:r w:rsidRPr="009927A0">
        <w:rPr>
          <w:szCs w:val="24"/>
        </w:rPr>
        <w:tab/>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rsidR="00AE1CC7" w:rsidRPr="009927A0" w:rsidRDefault="00AE1CC7" w:rsidP="00794D0E">
      <w:pPr>
        <w:pStyle w:val="Header3-Paragraph"/>
        <w:numPr>
          <w:ilvl w:val="2"/>
          <w:numId w:val="0"/>
        </w:numPr>
        <w:spacing w:after="240" w:line="240" w:lineRule="atLeast"/>
        <w:ind w:left="990" w:hanging="540"/>
        <w:rPr>
          <w:szCs w:val="24"/>
        </w:rPr>
      </w:pPr>
      <w:r w:rsidRPr="009927A0">
        <w:rPr>
          <w:szCs w:val="24"/>
        </w:rPr>
        <w:t>(b)</w:t>
      </w:r>
      <w:r w:rsidRPr="009927A0">
        <w:rPr>
          <w:szCs w:val="24"/>
        </w:rPr>
        <w:tab/>
        <w:t xml:space="preserve">The Goods that are complete and ready for shipment within twenty-eight (28) days after the Supplier’s receipt of the Notice of termination shall be accepted by the Purchaser at the Contract terms and prices.  For the remaining Goods, the Purchaser may elect: </w:t>
      </w:r>
    </w:p>
    <w:p w:rsidR="00097125" w:rsidRPr="009927A0" w:rsidRDefault="00097125" w:rsidP="00794D0E">
      <w:pPr>
        <w:pStyle w:val="Heading4"/>
        <w:keepNext w:val="0"/>
        <w:numPr>
          <w:ilvl w:val="3"/>
          <w:numId w:val="0"/>
        </w:numPr>
        <w:spacing w:before="0" w:after="120" w:line="240" w:lineRule="atLeast"/>
        <w:ind w:left="1530" w:hanging="540"/>
        <w:jc w:val="both"/>
        <w:rPr>
          <w:b w:val="0"/>
          <w:bCs w:val="0"/>
          <w:sz w:val="24"/>
          <w:szCs w:val="24"/>
        </w:rPr>
      </w:pPr>
      <w:r w:rsidRPr="009927A0">
        <w:rPr>
          <w:b w:val="0"/>
          <w:bCs w:val="0"/>
          <w:sz w:val="24"/>
          <w:szCs w:val="24"/>
        </w:rPr>
        <w:t>(</w:t>
      </w:r>
      <w:proofErr w:type="spellStart"/>
      <w:proofErr w:type="gramStart"/>
      <w:r w:rsidRPr="009927A0">
        <w:rPr>
          <w:b w:val="0"/>
          <w:bCs w:val="0"/>
          <w:sz w:val="24"/>
          <w:szCs w:val="24"/>
        </w:rPr>
        <w:t>i</w:t>
      </w:r>
      <w:proofErr w:type="spellEnd"/>
      <w:proofErr w:type="gramEnd"/>
      <w:r w:rsidRPr="009927A0">
        <w:rPr>
          <w:b w:val="0"/>
          <w:bCs w:val="0"/>
          <w:sz w:val="24"/>
          <w:szCs w:val="24"/>
        </w:rPr>
        <w:t>)</w:t>
      </w:r>
      <w:r w:rsidRPr="009927A0">
        <w:rPr>
          <w:b w:val="0"/>
          <w:bCs w:val="0"/>
          <w:sz w:val="24"/>
          <w:szCs w:val="24"/>
        </w:rPr>
        <w:tab/>
        <w:t>To have any portion completed and delivered at the Contract terms and prices; and/or</w:t>
      </w:r>
    </w:p>
    <w:p w:rsidR="00D7183A" w:rsidRPr="009927A0" w:rsidRDefault="00097125" w:rsidP="00794D0E">
      <w:pPr>
        <w:pStyle w:val="Header3-Paragraph"/>
        <w:tabs>
          <w:tab w:val="clear" w:pos="864"/>
        </w:tabs>
        <w:spacing w:after="240"/>
        <w:ind w:left="1530" w:hanging="540"/>
        <w:rPr>
          <w:spacing w:val="-6"/>
          <w:szCs w:val="24"/>
        </w:rPr>
      </w:pPr>
      <w:r w:rsidRPr="009927A0">
        <w:rPr>
          <w:szCs w:val="24"/>
        </w:rPr>
        <w:t xml:space="preserve">(ii)  </w:t>
      </w:r>
      <w:r w:rsidRPr="009927A0">
        <w:rPr>
          <w:szCs w:val="24"/>
        </w:rPr>
        <w:tab/>
        <w:t>To cancel the remainder and pay to the Supplier an agreed amount for partially completed Goods and for materials and parts previously procured by the Supplier.</w:t>
      </w:r>
    </w:p>
    <w:p w:rsidR="00D7183A" w:rsidRPr="009927A0" w:rsidRDefault="00097125" w:rsidP="00FE112C">
      <w:pPr>
        <w:pStyle w:val="Header3-Paragraph"/>
        <w:tabs>
          <w:tab w:val="clear" w:pos="864"/>
        </w:tabs>
        <w:spacing w:after="240"/>
        <w:ind w:left="0" w:hanging="18"/>
        <w:rPr>
          <w:spacing w:val="-6"/>
          <w:szCs w:val="24"/>
        </w:rPr>
      </w:pPr>
      <w:r w:rsidRPr="009927A0">
        <w:rPr>
          <w:szCs w:val="24"/>
        </w:rPr>
        <w:t>36.1</w:t>
      </w:r>
      <w:r w:rsidRPr="009927A0">
        <w:rPr>
          <w:szCs w:val="24"/>
        </w:rPr>
        <w:tab/>
        <w:t>The Supplier shall not assign, in whole or in part, its obligations under this Contract, except with prior written consent of the Purchaser.</w:t>
      </w:r>
    </w:p>
    <w:p w:rsidR="008A6C03" w:rsidRPr="009927A0" w:rsidRDefault="008A6C03" w:rsidP="000A1054">
      <w:pPr>
        <w:ind w:left="720" w:hanging="720"/>
      </w:pPr>
    </w:p>
    <w:p w:rsidR="00794D0E" w:rsidRPr="009927A0" w:rsidRDefault="00794D0E" w:rsidP="000A1054">
      <w:pPr>
        <w:ind w:left="720" w:hanging="720"/>
      </w:pPr>
    </w:p>
    <w:p w:rsidR="00794D0E" w:rsidRPr="009927A0" w:rsidRDefault="00794D0E" w:rsidP="000A1054">
      <w:pPr>
        <w:ind w:left="720" w:hanging="720"/>
      </w:pPr>
    </w:p>
    <w:p w:rsidR="00C37C3F" w:rsidRDefault="00C37C3F">
      <w:pPr>
        <w:spacing w:after="160" w:line="259" w:lineRule="auto"/>
      </w:pPr>
      <w:r>
        <w:br w:type="page"/>
      </w:r>
    </w:p>
    <w:p w:rsidR="000A1054" w:rsidRPr="009927A0" w:rsidRDefault="000A1054" w:rsidP="000A1054">
      <w:pPr>
        <w:ind w:left="720" w:hanging="720"/>
        <w:rPr>
          <w:b/>
          <w:u w:val="single"/>
        </w:rPr>
      </w:pPr>
      <w:r w:rsidRPr="009927A0">
        <w:lastRenderedPageBreak/>
        <w:t>B.</w:t>
      </w:r>
      <w:r w:rsidRPr="009927A0">
        <w:rPr>
          <w:b/>
        </w:rPr>
        <w:tab/>
      </w:r>
      <w:r w:rsidRPr="009927A0">
        <w:rPr>
          <w:b/>
          <w:u w:val="single"/>
        </w:rPr>
        <w:t>PARTICULAR CONDITIONS OF CONTRACT</w:t>
      </w:r>
    </w:p>
    <w:p w:rsidR="000A1054" w:rsidRPr="009927A0" w:rsidRDefault="000A1054" w:rsidP="000A1054">
      <w:pPr>
        <w:rPr>
          <w:b/>
          <w:u w:val="single"/>
        </w:rPr>
      </w:pPr>
    </w:p>
    <w:p w:rsidR="000A1054" w:rsidRPr="009927A0" w:rsidRDefault="000A1054" w:rsidP="000A1054">
      <w:pPr>
        <w:rPr>
          <w:b/>
          <w:caps/>
        </w:rPr>
      </w:pPr>
      <w:r w:rsidRPr="009927A0">
        <w:t>1.</w:t>
      </w:r>
      <w:r w:rsidRPr="009927A0">
        <w:rPr>
          <w:b/>
        </w:rPr>
        <w:tab/>
      </w:r>
      <w:r w:rsidRPr="009927A0">
        <w:rPr>
          <w:b/>
          <w:caps/>
          <w:u w:val="single"/>
        </w:rPr>
        <w:t>Interpretation &amp; Definitions</w:t>
      </w:r>
    </w:p>
    <w:p w:rsidR="000A1054" w:rsidRPr="009927A0" w:rsidRDefault="000A1054" w:rsidP="000A1054">
      <w:pPr>
        <w:rPr>
          <w:b/>
        </w:rPr>
      </w:pPr>
    </w:p>
    <w:p w:rsidR="000A1054" w:rsidRPr="009927A0" w:rsidRDefault="000A1054" w:rsidP="000A1054">
      <w:pPr>
        <w:rPr>
          <w:b/>
        </w:rPr>
      </w:pPr>
      <w:r w:rsidRPr="009927A0">
        <w:t>1.1</w:t>
      </w:r>
      <w:r w:rsidRPr="009927A0">
        <w:rPr>
          <w:b/>
        </w:rPr>
        <w:tab/>
      </w:r>
      <w:r w:rsidRPr="009927A0">
        <w:rPr>
          <w:b/>
          <w:u w:val="single"/>
        </w:rPr>
        <w:t>Interpretation</w:t>
      </w:r>
    </w:p>
    <w:p w:rsidR="000A1054" w:rsidRPr="009927A0" w:rsidRDefault="000A1054" w:rsidP="000A1054">
      <w:pPr>
        <w:jc w:val="both"/>
      </w:pPr>
      <w:r w:rsidRPr="009927A0">
        <w:tab/>
      </w:r>
    </w:p>
    <w:p w:rsidR="000A1054" w:rsidRPr="009927A0" w:rsidRDefault="000A1054" w:rsidP="000A1054">
      <w:pPr>
        <w:ind w:firstLine="720"/>
        <w:jc w:val="both"/>
      </w:pPr>
      <w:r w:rsidRPr="009927A0">
        <w:t>These Particular Conditions of Contract (PCC) shall not be construed as amendments/revocations of the existing provisions of the other contract documents listed in Clause 1 of the Contract Agreement and/or General Conditions of Contract (GCC) except as amended/ substituted/added/deleted in these PCC. But if there shall arise any conflict between the intent and meaning of any provisions of the above said other Contract documents and/or GCC and those PCC then the provisions of these PCC shall prevail to the extent of the conflict as expressing the real meaning and intent of the parties notwithstanding anything to the contrary in the above said other Contract documents and/or GCC.</w:t>
      </w:r>
    </w:p>
    <w:p w:rsidR="000A1054" w:rsidRPr="009927A0" w:rsidRDefault="000A1054" w:rsidP="000A1054">
      <w:pPr>
        <w:jc w:val="both"/>
      </w:pPr>
    </w:p>
    <w:p w:rsidR="000A1054" w:rsidRPr="009927A0" w:rsidRDefault="000A1054" w:rsidP="000A1054">
      <w:pPr>
        <w:jc w:val="both"/>
      </w:pPr>
      <w:r w:rsidRPr="009927A0">
        <w:t>1.2</w:t>
      </w:r>
      <w:r w:rsidRPr="009927A0">
        <w:tab/>
      </w:r>
      <w:r w:rsidRPr="009927A0">
        <w:rPr>
          <w:b/>
          <w:u w:val="single"/>
        </w:rPr>
        <w:t>Definitions</w:t>
      </w:r>
    </w:p>
    <w:p w:rsidR="000A1054" w:rsidRPr="009927A0" w:rsidRDefault="000A1054" w:rsidP="000A1054">
      <w:pPr>
        <w:ind w:left="720"/>
        <w:jc w:val="both"/>
      </w:pPr>
    </w:p>
    <w:p w:rsidR="000A1054" w:rsidRPr="009927A0" w:rsidRDefault="000A1054" w:rsidP="00C37C3F">
      <w:pPr>
        <w:ind w:left="1440" w:hanging="720"/>
        <w:jc w:val="both"/>
      </w:pPr>
      <w:r w:rsidRPr="009927A0">
        <w:t>(a)</w:t>
      </w:r>
      <w:r w:rsidRPr="009927A0">
        <w:tab/>
        <w:t xml:space="preserve">" Purchaser" means the party </w:t>
      </w:r>
      <w:r w:rsidR="00875D80" w:rsidRPr="009927A0">
        <w:t xml:space="preserve">purchasing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inclusive</w:t>
      </w:r>
      <w:proofErr w:type="gramEnd"/>
      <w:r w:rsidRPr="009927A0">
        <w:t xml:space="preserve"> of services there under and purchase.</w:t>
      </w:r>
    </w:p>
    <w:p w:rsidR="000A1054" w:rsidRPr="009927A0" w:rsidRDefault="000A1054" w:rsidP="00C37C3F">
      <w:pPr>
        <w:ind w:left="1440" w:hanging="720"/>
        <w:jc w:val="both"/>
        <w:rPr>
          <w:u w:val="single"/>
        </w:rPr>
      </w:pPr>
      <w:r w:rsidRPr="009927A0">
        <w:t>(b)</w:t>
      </w:r>
      <w:r w:rsidRPr="009927A0">
        <w:tab/>
        <w:t xml:space="preserve">" Supplier" means the party </w:t>
      </w:r>
      <w:r w:rsidR="00875D80" w:rsidRPr="009927A0">
        <w:t>supplying</w:t>
      </w:r>
      <w:r w:rsidR="00A82691" w:rsidRPr="009927A0">
        <w:t xml:space="preserve"> the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inclusive</w:t>
      </w:r>
      <w:proofErr w:type="gramEnd"/>
      <w:r w:rsidRPr="009927A0">
        <w:t xml:space="preserve"> of services there under and purchase.</w:t>
      </w:r>
    </w:p>
    <w:p w:rsidR="000A1054" w:rsidRPr="009927A0" w:rsidRDefault="000A1054" w:rsidP="00C37C3F">
      <w:pPr>
        <w:pStyle w:val="BodyText2"/>
        <w:spacing w:line="240" w:lineRule="auto"/>
        <w:ind w:left="1440" w:hanging="720"/>
        <w:jc w:val="both"/>
      </w:pPr>
      <w:r w:rsidRPr="009927A0">
        <w:t xml:space="preserve">(c). </w:t>
      </w:r>
      <w:r w:rsidRPr="009927A0">
        <w:tab/>
      </w:r>
      <w:r w:rsidR="00794D0E" w:rsidRPr="009927A0">
        <w:t>“</w:t>
      </w:r>
      <w:r w:rsidRPr="009927A0">
        <w:rPr>
          <w:bCs/>
        </w:rPr>
        <w:t>PQA</w:t>
      </w:r>
      <w:r w:rsidR="00794D0E" w:rsidRPr="009927A0">
        <w:rPr>
          <w:bCs/>
        </w:rPr>
        <w:t>”</w:t>
      </w:r>
      <w:r w:rsidRPr="009927A0">
        <w:t xml:space="preserve"> means the </w:t>
      </w:r>
      <w:r w:rsidRPr="009927A0">
        <w:rPr>
          <w:bCs/>
        </w:rPr>
        <w:t xml:space="preserve">Port </w:t>
      </w:r>
      <w:proofErr w:type="spellStart"/>
      <w:r w:rsidRPr="009927A0">
        <w:rPr>
          <w:bCs/>
        </w:rPr>
        <w:t>Qasim</w:t>
      </w:r>
      <w:proofErr w:type="spellEnd"/>
      <w:r w:rsidRPr="009927A0">
        <w:rPr>
          <w:bCs/>
        </w:rPr>
        <w:t xml:space="preserve"> Authority</w:t>
      </w:r>
      <w:r w:rsidRPr="009927A0">
        <w:t xml:space="preserve">, headed by the </w:t>
      </w:r>
      <w:r w:rsidRPr="009927A0">
        <w:rPr>
          <w:bCs/>
        </w:rPr>
        <w:t>Chairman</w:t>
      </w:r>
      <w:r w:rsidRPr="009927A0">
        <w:t xml:space="preserve"> and represented by Secretary:-</w:t>
      </w:r>
    </w:p>
    <w:p w:rsidR="000A1054" w:rsidRPr="009927A0" w:rsidRDefault="000A1054" w:rsidP="000A1054">
      <w:pPr>
        <w:pStyle w:val="NoSpacing"/>
        <w:ind w:left="1440"/>
      </w:pPr>
      <w:r w:rsidRPr="009927A0">
        <w:t xml:space="preserve">Port </w:t>
      </w:r>
      <w:proofErr w:type="spellStart"/>
      <w:r w:rsidRPr="009927A0">
        <w:t>Qasim</w:t>
      </w:r>
      <w:proofErr w:type="spellEnd"/>
      <w:r w:rsidRPr="009927A0">
        <w:t xml:space="preserve"> Authority</w:t>
      </w:r>
    </w:p>
    <w:p w:rsidR="000A1054" w:rsidRPr="009927A0" w:rsidRDefault="000A1054" w:rsidP="000A1054">
      <w:pPr>
        <w:pStyle w:val="NoSpacing"/>
        <w:ind w:left="1440"/>
      </w:pPr>
      <w:r w:rsidRPr="009927A0">
        <w:t xml:space="preserve">Bin </w:t>
      </w:r>
      <w:proofErr w:type="spellStart"/>
      <w:r w:rsidRPr="009927A0">
        <w:t>Qasim</w:t>
      </w:r>
      <w:proofErr w:type="spellEnd"/>
    </w:p>
    <w:p w:rsidR="000A1054" w:rsidRPr="009927A0" w:rsidRDefault="000A1054" w:rsidP="000A1054">
      <w:pPr>
        <w:pStyle w:val="NoSpacing"/>
        <w:ind w:left="1440"/>
      </w:pPr>
      <w:r w:rsidRPr="009927A0">
        <w:t>Karachi – 75020, Pakistan</w:t>
      </w:r>
    </w:p>
    <w:p w:rsidR="000A1054" w:rsidRPr="009927A0" w:rsidRDefault="000A1054" w:rsidP="000A1054">
      <w:pPr>
        <w:pStyle w:val="NoSpacing"/>
        <w:ind w:left="1440"/>
      </w:pPr>
      <w:r w:rsidRPr="009927A0">
        <w:t>Tel No. 99272111 – 20 lines</w:t>
      </w:r>
    </w:p>
    <w:p w:rsidR="000A1054" w:rsidRPr="009927A0" w:rsidRDefault="000A1054" w:rsidP="000A1054">
      <w:pPr>
        <w:pStyle w:val="NoSpacing"/>
        <w:ind w:left="1440"/>
      </w:pPr>
      <w:r w:rsidRPr="009927A0">
        <w:t>Fax No. 021- 4730108-9</w:t>
      </w:r>
    </w:p>
    <w:p w:rsidR="000A1054" w:rsidRDefault="004634D6" w:rsidP="004634D6">
      <w:pPr>
        <w:pStyle w:val="NoSpacing"/>
        <w:ind w:left="1440"/>
      </w:pPr>
      <w:proofErr w:type="gramStart"/>
      <w:r>
        <w:t xml:space="preserve">Email  </w:t>
      </w:r>
      <w:proofErr w:type="gramEnd"/>
      <w:r w:rsidR="00141278">
        <w:fldChar w:fldCharType="begin"/>
      </w:r>
      <w:r w:rsidR="006C07EA">
        <w:instrText>HYPERLINK "mailto:secretary@pqa.gov.pk"</w:instrText>
      </w:r>
      <w:r w:rsidR="00141278">
        <w:fldChar w:fldCharType="separate"/>
      </w:r>
      <w:r w:rsidRPr="00942FAC">
        <w:rPr>
          <w:rStyle w:val="Hyperlink"/>
        </w:rPr>
        <w:t>secretary@pqa.gov.pk</w:t>
      </w:r>
      <w:r w:rsidR="00141278">
        <w:fldChar w:fldCharType="end"/>
      </w:r>
    </w:p>
    <w:p w:rsidR="004634D6" w:rsidRPr="009927A0" w:rsidRDefault="004634D6" w:rsidP="004634D6">
      <w:pPr>
        <w:pStyle w:val="NoSpacing"/>
        <w:ind w:left="1440"/>
      </w:pPr>
    </w:p>
    <w:p w:rsidR="000A1054" w:rsidRPr="009927A0" w:rsidRDefault="00C37C3F" w:rsidP="00C37C3F">
      <w:pPr>
        <w:pStyle w:val="BodyText2"/>
        <w:spacing w:after="0" w:line="240" w:lineRule="auto"/>
        <w:ind w:left="1440" w:hanging="720"/>
        <w:jc w:val="both"/>
      </w:pPr>
      <w:r>
        <w:t>(d)</w:t>
      </w:r>
      <w:r w:rsidR="000A1054" w:rsidRPr="009927A0">
        <w:tab/>
        <w:t xml:space="preserve">The </w:t>
      </w:r>
      <w:r w:rsidR="000A1054" w:rsidRPr="009927A0">
        <w:rPr>
          <w:bCs/>
        </w:rPr>
        <w:t>Purchaser</w:t>
      </w:r>
      <w:r w:rsidR="000A1054" w:rsidRPr="009927A0">
        <w:t xml:space="preserve">/Employer means Port </w:t>
      </w:r>
      <w:proofErr w:type="spellStart"/>
      <w:r w:rsidR="000A1054" w:rsidRPr="009927A0">
        <w:t>Qasim</w:t>
      </w:r>
      <w:proofErr w:type="spellEnd"/>
      <w:r w:rsidR="000A1054" w:rsidRPr="009927A0">
        <w:t xml:space="preserve"> Authority</w:t>
      </w:r>
    </w:p>
    <w:p w:rsidR="000A1054" w:rsidRPr="009927A0" w:rsidRDefault="000A1054" w:rsidP="00C37C3F">
      <w:pPr>
        <w:pStyle w:val="BodyText2"/>
        <w:spacing w:after="0" w:line="240" w:lineRule="auto"/>
        <w:ind w:left="1440" w:hanging="720"/>
        <w:jc w:val="both"/>
      </w:pPr>
    </w:p>
    <w:p w:rsidR="000A1054" w:rsidRPr="009927A0" w:rsidRDefault="00C37C3F" w:rsidP="00C37C3F">
      <w:pPr>
        <w:pStyle w:val="BodyText2"/>
        <w:spacing w:after="0" w:line="240" w:lineRule="auto"/>
        <w:ind w:left="1440" w:hanging="720"/>
        <w:jc w:val="both"/>
      </w:pPr>
      <w:r>
        <w:t>(e)</w:t>
      </w:r>
      <w:r w:rsidR="000A1054" w:rsidRPr="009927A0">
        <w:tab/>
      </w:r>
      <w:r w:rsidR="000A1054" w:rsidRPr="009927A0">
        <w:rPr>
          <w:bCs/>
        </w:rPr>
        <w:t xml:space="preserve">Supplier/Contractor </w:t>
      </w:r>
      <w:r w:rsidR="000A1054" w:rsidRPr="009927A0">
        <w:t xml:space="preserve">means the person/persons or firm / supplier / shipbuilding yard or company whose Tender has been accepted by PQA for supply of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000A1054" w:rsidRPr="009927A0">
        <w:t xml:space="preserve"> as per Contract and includes the Contractor’s legal personal representatives, successors and permitted assigns.</w:t>
      </w:r>
    </w:p>
    <w:p w:rsidR="000A1054" w:rsidRPr="009927A0" w:rsidRDefault="000A1054" w:rsidP="00C37C3F">
      <w:pPr>
        <w:pStyle w:val="BodyText2"/>
        <w:spacing w:after="0" w:line="240" w:lineRule="auto"/>
        <w:ind w:left="1440" w:hanging="720"/>
        <w:jc w:val="both"/>
      </w:pPr>
    </w:p>
    <w:p w:rsidR="000A1054" w:rsidRPr="009927A0" w:rsidRDefault="00C37C3F" w:rsidP="00C37C3F">
      <w:pPr>
        <w:pStyle w:val="BodyText2"/>
        <w:spacing w:line="240" w:lineRule="auto"/>
        <w:ind w:left="1440" w:hanging="720"/>
        <w:jc w:val="both"/>
      </w:pPr>
      <w:r>
        <w:t>(f)</w:t>
      </w:r>
      <w:r w:rsidR="000A1054" w:rsidRPr="009927A0">
        <w:tab/>
        <w:t xml:space="preserve">“Goods” and / </w:t>
      </w:r>
      <w:proofErr w:type="gramStart"/>
      <w:r w:rsidR="000A1054" w:rsidRPr="009927A0">
        <w:t>or  “</w:t>
      </w:r>
      <w:proofErr w:type="gramEnd"/>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000A1054" w:rsidRPr="009927A0">
        <w:t xml:space="preserve">”  means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000A1054" w:rsidRPr="009927A0">
        <w:t>,  to be supplied under the Contract along with equipment machinery, materials, services, works etc is required to provide under the Contract.</w:t>
      </w:r>
    </w:p>
    <w:p w:rsidR="000A1054" w:rsidRPr="009927A0" w:rsidRDefault="00C37C3F" w:rsidP="00C37C3F">
      <w:pPr>
        <w:pStyle w:val="BodyText2"/>
        <w:spacing w:line="240" w:lineRule="auto"/>
        <w:ind w:left="1440" w:hanging="720"/>
      </w:pPr>
      <w:r>
        <w:t>(g)</w:t>
      </w:r>
      <w:r w:rsidR="000A1054" w:rsidRPr="009927A0">
        <w:tab/>
        <w:t>Engineer means the Director (</w:t>
      </w:r>
      <w:r w:rsidR="00723206" w:rsidRPr="009927A0">
        <w:t>Operations Maintenance</w:t>
      </w:r>
      <w:r w:rsidR="000A1054" w:rsidRPr="009927A0">
        <w:t xml:space="preserve">), Port </w:t>
      </w:r>
      <w:proofErr w:type="spellStart"/>
      <w:r w:rsidR="000A1054" w:rsidRPr="009927A0">
        <w:t>Qasim</w:t>
      </w:r>
      <w:proofErr w:type="spellEnd"/>
      <w:r w:rsidR="000A1054" w:rsidRPr="009927A0">
        <w:t xml:space="preserve"> Authority or any other person duly appointed by PQA.</w:t>
      </w:r>
    </w:p>
    <w:p w:rsidR="000A1054" w:rsidRPr="009927A0" w:rsidRDefault="00C37C3F" w:rsidP="00C37C3F">
      <w:pPr>
        <w:pStyle w:val="BodyText2"/>
        <w:spacing w:line="240" w:lineRule="auto"/>
        <w:ind w:left="720"/>
      </w:pPr>
      <w:r>
        <w:t xml:space="preserve"> (h)</w:t>
      </w:r>
      <w:r>
        <w:tab/>
      </w:r>
      <w:r w:rsidR="000A1054" w:rsidRPr="009927A0">
        <w:rPr>
          <w:b/>
          <w:bCs/>
          <w:u w:val="single"/>
        </w:rPr>
        <w:t>Engineer’s Representative</w:t>
      </w:r>
    </w:p>
    <w:p w:rsidR="000A1054" w:rsidRPr="009927A0" w:rsidRDefault="000A1054" w:rsidP="00C37C3F">
      <w:pPr>
        <w:pStyle w:val="BodyText2"/>
        <w:spacing w:line="240" w:lineRule="auto"/>
        <w:ind w:left="1440" w:firstLine="3"/>
        <w:jc w:val="both"/>
      </w:pPr>
      <w:r w:rsidRPr="009927A0">
        <w:t>The Engineer may appoint an Engineer’s Representative to assist in fulfillment and carry out Engineers duties and responsibilities under the Contract.</w:t>
      </w:r>
    </w:p>
    <w:p w:rsidR="000A1054" w:rsidRPr="00C37C3F" w:rsidRDefault="000A1054" w:rsidP="00C37C3F">
      <w:pPr>
        <w:pStyle w:val="BodyText2"/>
        <w:spacing w:line="240" w:lineRule="auto"/>
        <w:ind w:left="1440"/>
        <w:rPr>
          <w:u w:val="single"/>
        </w:rPr>
      </w:pPr>
      <w:proofErr w:type="gramStart"/>
      <w:r w:rsidRPr="00C37C3F">
        <w:rPr>
          <w:u w:val="single"/>
        </w:rPr>
        <w:t>Engineer’s</w:t>
      </w:r>
      <w:proofErr w:type="gramEnd"/>
      <w:r w:rsidRPr="00C37C3F">
        <w:rPr>
          <w:u w:val="single"/>
        </w:rPr>
        <w:t xml:space="preserve"> and Engineer’s Representative’s duties and responsibilities:</w:t>
      </w:r>
    </w:p>
    <w:p w:rsidR="000A1054" w:rsidRPr="009927A0" w:rsidRDefault="000A1054" w:rsidP="00C37C3F">
      <w:pPr>
        <w:pStyle w:val="BodyText2"/>
        <w:spacing w:line="240" w:lineRule="auto"/>
        <w:ind w:left="1440"/>
        <w:jc w:val="both"/>
      </w:pPr>
      <w:proofErr w:type="spellStart"/>
      <w:r w:rsidRPr="009927A0">
        <w:t>i</w:t>
      </w:r>
      <w:proofErr w:type="spellEnd"/>
      <w:r w:rsidRPr="009927A0">
        <w:t xml:space="preserve">. The Engineer may exercise the technical authority specified in or necessarily to be implied for the Contract, provided, however that if the Engineer is required under the terms </w:t>
      </w:r>
      <w:r w:rsidRPr="009927A0">
        <w:lastRenderedPageBreak/>
        <w:t>of his appointment by the Employer to obtain the specific approval of the Employer before exercising any such authority, particulars of such requiremen</w:t>
      </w:r>
      <w:r w:rsidR="00FD4EF7" w:rsidRPr="009927A0">
        <w:t xml:space="preserve">ts shall be set out separately. </w:t>
      </w:r>
      <w:proofErr w:type="gramStart"/>
      <w:r w:rsidRPr="009927A0">
        <w:t>Provided further that any requisite approval shall be deemed to have been given by the Employer for any such authority exercised by the Engineer.</w:t>
      </w:r>
      <w:proofErr w:type="gramEnd"/>
    </w:p>
    <w:p w:rsidR="000A1054" w:rsidRPr="009927A0" w:rsidRDefault="000A1054" w:rsidP="00C37C3F">
      <w:pPr>
        <w:pStyle w:val="BodyText2"/>
        <w:spacing w:line="240" w:lineRule="auto"/>
        <w:ind w:left="1440"/>
        <w:jc w:val="both"/>
      </w:pPr>
      <w:r w:rsidRPr="009927A0">
        <w:t>ii. Except as explicitly stated in the Contract, the Engineer shall have no authority to relieve the Contractor of any of his obligations under the Contract.</w:t>
      </w:r>
    </w:p>
    <w:p w:rsidR="000A1054" w:rsidRPr="009927A0" w:rsidRDefault="000A1054" w:rsidP="00C37C3F">
      <w:pPr>
        <w:pStyle w:val="BodyText2"/>
        <w:spacing w:line="240" w:lineRule="auto"/>
        <w:ind w:left="1440"/>
        <w:jc w:val="both"/>
      </w:pPr>
      <w:r w:rsidRPr="009927A0">
        <w:t>iii. The Engineer’s Representative may be appointed by and be responsible to the Engineer to carry</w:t>
      </w:r>
      <w:r w:rsidR="003558E1">
        <w:t xml:space="preserve"> </w:t>
      </w:r>
      <w:r w:rsidRPr="009927A0">
        <w:t xml:space="preserve">out such duties and exercise such authority as may be delegated to him by the Engineer under sub-clause </w:t>
      </w:r>
      <w:proofErr w:type="gramStart"/>
      <w:r w:rsidRPr="009927A0">
        <w:t>iv</w:t>
      </w:r>
      <w:proofErr w:type="gramEnd"/>
      <w:r w:rsidRPr="009927A0">
        <w:t>.</w:t>
      </w:r>
    </w:p>
    <w:p w:rsidR="000A1054" w:rsidRPr="009927A0" w:rsidRDefault="000A1054" w:rsidP="00C37C3F">
      <w:pPr>
        <w:pStyle w:val="BodyText2"/>
        <w:spacing w:line="240" w:lineRule="auto"/>
        <w:ind w:left="1440"/>
        <w:jc w:val="both"/>
      </w:pPr>
      <w:r w:rsidRPr="009927A0">
        <w:t>iv.</w:t>
      </w:r>
      <w:r w:rsidRPr="009927A0">
        <w:tab/>
        <w:t>The Engineer may from time to time delegate to Engineer’s Representative any of the duties and authorities vested in the Engineer and he may at any time revoke such delegation. Any such delegation or revocation shall be in writing and shall not take effect until a copy thereof has been delivered to the Employer and the Contractor.</w:t>
      </w:r>
    </w:p>
    <w:p w:rsidR="000A1054" w:rsidRPr="009927A0" w:rsidRDefault="006129F0" w:rsidP="006129F0">
      <w:pPr>
        <w:pStyle w:val="BodyText2"/>
        <w:spacing w:line="240" w:lineRule="auto"/>
        <w:ind w:left="1440" w:hanging="720"/>
        <w:jc w:val="both"/>
      </w:pPr>
      <w:r>
        <w:t>(</w:t>
      </w:r>
      <w:proofErr w:type="spellStart"/>
      <w:r>
        <w:t>i</w:t>
      </w:r>
      <w:proofErr w:type="spellEnd"/>
      <w:r>
        <w:t>)</w:t>
      </w:r>
      <w:r w:rsidR="000A1054" w:rsidRPr="009927A0">
        <w:t xml:space="preserve"> “Letter of Intent” (LOI) means the formal letter of intent issued by PQA to the successful </w:t>
      </w:r>
      <w:proofErr w:type="spellStart"/>
      <w:r w:rsidR="000A1054" w:rsidRPr="009927A0">
        <w:t>Tenderer</w:t>
      </w:r>
      <w:proofErr w:type="spellEnd"/>
      <w:r w:rsidR="000A1054" w:rsidRPr="009927A0">
        <w:t xml:space="preserve"> / Lowest Evaluated Bidder to proceed further as per provisions of Tender Documents for acceptance of his Tender / signing of Contract Agreement.</w:t>
      </w:r>
    </w:p>
    <w:p w:rsidR="000A1054" w:rsidRPr="009927A0" w:rsidRDefault="006129F0" w:rsidP="006129F0">
      <w:pPr>
        <w:pStyle w:val="BodyText2"/>
        <w:spacing w:line="240" w:lineRule="auto"/>
        <w:ind w:left="1440" w:hanging="720"/>
        <w:jc w:val="both"/>
      </w:pPr>
      <w:r>
        <w:t>(j</w:t>
      </w:r>
      <w:proofErr w:type="gramStart"/>
      <w:r>
        <w:t>)</w:t>
      </w:r>
      <w:r w:rsidR="000A1054" w:rsidRPr="009927A0">
        <w:rPr>
          <w:bCs/>
        </w:rPr>
        <w:t>“</w:t>
      </w:r>
      <w:proofErr w:type="gramEnd"/>
      <w:r w:rsidR="000A1054" w:rsidRPr="009927A0">
        <w:rPr>
          <w:bCs/>
        </w:rPr>
        <w:t>Contract”</w:t>
      </w:r>
      <w:r w:rsidR="000A1054" w:rsidRPr="009927A0">
        <w:t xml:space="preserve"> means the Contractual Agreement between PQA and the Contractor for the execution of the works and includes the following documents:</w:t>
      </w:r>
    </w:p>
    <w:p w:rsidR="000A1054" w:rsidRPr="009927A0" w:rsidRDefault="000A1054" w:rsidP="006129F0">
      <w:pPr>
        <w:pStyle w:val="BodyText2"/>
        <w:spacing w:line="240" w:lineRule="auto"/>
        <w:ind w:left="2160" w:hanging="720"/>
      </w:pPr>
      <w:r w:rsidRPr="009927A0">
        <w:t xml:space="preserve">... </w:t>
      </w:r>
      <w:r w:rsidRPr="009927A0">
        <w:tab/>
        <w:t>The Letter of Intent by Employer / PQA</w:t>
      </w:r>
    </w:p>
    <w:p w:rsidR="000A1054" w:rsidRPr="009927A0" w:rsidRDefault="000A1054" w:rsidP="006129F0">
      <w:pPr>
        <w:pStyle w:val="BodyText2"/>
        <w:spacing w:line="240" w:lineRule="auto"/>
        <w:ind w:left="2160" w:hanging="720"/>
      </w:pPr>
      <w:r w:rsidRPr="009927A0">
        <w:t xml:space="preserve">… </w:t>
      </w:r>
      <w:r w:rsidRPr="009927A0">
        <w:tab/>
        <w:t>Letter of Acceptance by Contractor</w:t>
      </w:r>
    </w:p>
    <w:p w:rsidR="000A1054" w:rsidRPr="009927A0" w:rsidRDefault="000A1054" w:rsidP="006129F0">
      <w:pPr>
        <w:pStyle w:val="BodyText2"/>
        <w:spacing w:after="0" w:line="240" w:lineRule="auto"/>
        <w:ind w:left="2160" w:hanging="720"/>
      </w:pPr>
      <w:r w:rsidRPr="009927A0">
        <w:t xml:space="preserve">... </w:t>
      </w:r>
      <w:r w:rsidRPr="009927A0">
        <w:tab/>
        <w:t>The Agreement of Contract</w:t>
      </w:r>
    </w:p>
    <w:p w:rsidR="000A1054" w:rsidRPr="009927A0" w:rsidRDefault="000A1054" w:rsidP="006129F0">
      <w:pPr>
        <w:pStyle w:val="BodyText2"/>
        <w:spacing w:after="0" w:line="240" w:lineRule="auto"/>
        <w:ind w:left="2160" w:hanging="720"/>
        <w:jc w:val="center"/>
      </w:pPr>
    </w:p>
    <w:p w:rsidR="00AF367F" w:rsidRPr="009927A0" w:rsidRDefault="000A1054" w:rsidP="006129F0">
      <w:pPr>
        <w:pStyle w:val="BodyText2"/>
        <w:spacing w:after="0" w:line="240" w:lineRule="auto"/>
        <w:ind w:left="2160" w:hanging="720"/>
      </w:pPr>
      <w:r w:rsidRPr="009927A0">
        <w:t>…</w:t>
      </w:r>
      <w:r w:rsidRPr="009927A0">
        <w:tab/>
        <w:t>Tender Documents duly filled and required information provided by the Contractor, signed with name of signatures and stamped.</w:t>
      </w:r>
    </w:p>
    <w:p w:rsidR="00AF367F" w:rsidRPr="009927A0" w:rsidRDefault="00AF367F" w:rsidP="006129F0">
      <w:pPr>
        <w:pStyle w:val="BodyText2"/>
        <w:spacing w:after="0" w:line="240" w:lineRule="auto"/>
        <w:ind w:left="2160" w:hanging="720"/>
      </w:pPr>
    </w:p>
    <w:p w:rsidR="000A1054" w:rsidRPr="009927A0" w:rsidRDefault="000A1054" w:rsidP="006129F0">
      <w:pPr>
        <w:pStyle w:val="BodyText2"/>
        <w:spacing w:line="240" w:lineRule="auto"/>
        <w:ind w:left="2160" w:hanging="720"/>
      </w:pPr>
      <w:r w:rsidRPr="009927A0">
        <w:t>…</w:t>
      </w:r>
      <w:r w:rsidRPr="009927A0">
        <w:tab/>
        <w:t>Integrity Pact</w:t>
      </w:r>
    </w:p>
    <w:p w:rsidR="000A1054" w:rsidRPr="009927A0" w:rsidRDefault="000A1054" w:rsidP="006129F0">
      <w:pPr>
        <w:pStyle w:val="BodyText2"/>
        <w:spacing w:after="0" w:line="240" w:lineRule="auto"/>
        <w:ind w:left="2160" w:hanging="720"/>
        <w:jc w:val="both"/>
      </w:pPr>
      <w:r w:rsidRPr="009927A0">
        <w:t>…</w:t>
      </w:r>
      <w:r w:rsidRPr="009927A0">
        <w:tab/>
        <w:t xml:space="preserve">Technical Specifications and details about the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submitted by the Contractor.</w:t>
      </w:r>
    </w:p>
    <w:p w:rsidR="000A1054" w:rsidRPr="009927A0" w:rsidRDefault="000A1054" w:rsidP="006129F0">
      <w:pPr>
        <w:pStyle w:val="BodyText2"/>
        <w:spacing w:after="0" w:line="240" w:lineRule="auto"/>
        <w:ind w:left="2160" w:hanging="720"/>
      </w:pPr>
    </w:p>
    <w:p w:rsidR="000A1054" w:rsidRPr="009927A0" w:rsidRDefault="000A1054" w:rsidP="006129F0">
      <w:pPr>
        <w:pStyle w:val="BodyText2"/>
        <w:spacing w:line="240" w:lineRule="auto"/>
        <w:ind w:left="2160" w:hanging="720"/>
      </w:pPr>
      <w:r w:rsidRPr="009927A0">
        <w:t xml:space="preserve">…  </w:t>
      </w:r>
      <w:r w:rsidRPr="009927A0">
        <w:tab/>
        <w:t>Financial Offers</w:t>
      </w:r>
    </w:p>
    <w:p w:rsidR="000A1054" w:rsidRPr="009927A0" w:rsidRDefault="000A1054" w:rsidP="006129F0">
      <w:pPr>
        <w:pStyle w:val="BodyText2"/>
        <w:spacing w:after="0" w:line="240" w:lineRule="auto"/>
        <w:ind w:left="2160" w:hanging="720"/>
      </w:pPr>
      <w:r w:rsidRPr="009927A0">
        <w:t xml:space="preserve">…  </w:t>
      </w:r>
      <w:r w:rsidRPr="009927A0">
        <w:tab/>
        <w:t>Any other related documents and written commitments of works by Contractor</w:t>
      </w:r>
    </w:p>
    <w:p w:rsidR="000A1054" w:rsidRPr="009927A0" w:rsidRDefault="006129F0" w:rsidP="006129F0">
      <w:pPr>
        <w:pStyle w:val="BodyText2"/>
        <w:spacing w:after="0" w:line="240" w:lineRule="auto"/>
        <w:ind w:left="2160" w:hanging="720"/>
      </w:pPr>
      <w:r>
        <w:tab/>
      </w:r>
      <w:r w:rsidR="000A1054" w:rsidRPr="009927A0">
        <w:t>(</w:t>
      </w:r>
      <w:proofErr w:type="gramStart"/>
      <w:r w:rsidR="000A1054" w:rsidRPr="009927A0">
        <w:t>including</w:t>
      </w:r>
      <w:proofErr w:type="gramEnd"/>
      <w:r w:rsidR="000A1054" w:rsidRPr="009927A0">
        <w:t xml:space="preserve"> submitted Tender documents by Contractor).</w:t>
      </w:r>
    </w:p>
    <w:p w:rsidR="00AF367F" w:rsidRPr="009927A0" w:rsidRDefault="00AF367F" w:rsidP="000A1054">
      <w:pPr>
        <w:pStyle w:val="BodyText2"/>
        <w:spacing w:after="0" w:line="240" w:lineRule="auto"/>
        <w:ind w:left="1440"/>
      </w:pPr>
    </w:p>
    <w:p w:rsidR="00455106" w:rsidRPr="009927A0" w:rsidRDefault="006129F0" w:rsidP="003C014D">
      <w:pPr>
        <w:pStyle w:val="BodyText2"/>
        <w:spacing w:line="240" w:lineRule="auto"/>
        <w:ind w:left="1440" w:hanging="720"/>
        <w:jc w:val="both"/>
      </w:pPr>
      <w:r>
        <w:rPr>
          <w:bCs/>
        </w:rPr>
        <w:t>(k)</w:t>
      </w:r>
      <w:r>
        <w:rPr>
          <w:bCs/>
        </w:rPr>
        <w:tab/>
      </w:r>
      <w:r w:rsidR="000A1054" w:rsidRPr="009927A0">
        <w:rPr>
          <w:bCs/>
        </w:rPr>
        <w:t>Price of the Contract / Contract Price’</w:t>
      </w:r>
      <w:r w:rsidR="000A1054" w:rsidRPr="009927A0">
        <w:t xml:space="preserve"> means the total fixed Price of the accepted Tender not to be increased as given in Letter of Intent, inclusive of all additions thereto or deductions there from as may be permissible under the provisions of the Contract.</w:t>
      </w:r>
    </w:p>
    <w:p w:rsidR="0036563E" w:rsidRPr="009927A0" w:rsidRDefault="006129F0" w:rsidP="003C014D">
      <w:pPr>
        <w:pStyle w:val="BodyText2"/>
        <w:spacing w:line="240" w:lineRule="auto"/>
        <w:ind w:left="1440" w:hanging="720"/>
        <w:jc w:val="both"/>
      </w:pPr>
      <w:r>
        <w:rPr>
          <w:bCs/>
        </w:rPr>
        <w:t>(l)</w:t>
      </w:r>
      <w:r>
        <w:rPr>
          <w:bCs/>
        </w:rPr>
        <w:tab/>
      </w:r>
      <w:r w:rsidR="000A1054" w:rsidRPr="009927A0">
        <w:rPr>
          <w:bCs/>
        </w:rPr>
        <w:t xml:space="preserve">‘Period of Delivery’ means the period on which the </w:t>
      </w:r>
      <w:r w:rsidR="00F66E53" w:rsidRPr="009927A0">
        <w:rPr>
          <w:bCs/>
        </w:rPr>
        <w:t xml:space="preserve">newly constructed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000A1054" w:rsidRPr="009927A0">
        <w:rPr>
          <w:bCs/>
        </w:rPr>
        <w:t xml:space="preserve">is to be delivered as per Clause 2.2 of the Particular Conditions of the Contract-Section III and Serial No.7 of the Summary of Stipulations Section IV of the Contract. </w:t>
      </w:r>
    </w:p>
    <w:p w:rsidR="000A1054" w:rsidRPr="009927A0" w:rsidRDefault="006129F0" w:rsidP="003C014D">
      <w:pPr>
        <w:pStyle w:val="BodyText2"/>
        <w:spacing w:line="240" w:lineRule="auto"/>
        <w:ind w:left="1440" w:hanging="720"/>
        <w:jc w:val="both"/>
      </w:pPr>
      <w:r>
        <w:rPr>
          <w:bCs/>
        </w:rPr>
        <w:t>(</w:t>
      </w:r>
      <w:r w:rsidR="003C014D">
        <w:rPr>
          <w:bCs/>
        </w:rPr>
        <w:t>m)</w:t>
      </w:r>
      <w:r w:rsidR="003C014D">
        <w:rPr>
          <w:bCs/>
        </w:rPr>
        <w:tab/>
      </w:r>
      <w:r w:rsidR="000A1054" w:rsidRPr="009927A0">
        <w:rPr>
          <w:bCs/>
        </w:rPr>
        <w:t>‘</w:t>
      </w:r>
      <w:r w:rsidR="00F66E53" w:rsidRPr="009927A0">
        <w:rPr>
          <w:bCs/>
        </w:rPr>
        <w:t xml:space="preserve">Newly constructed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000A1054" w:rsidRPr="009927A0">
        <w:rPr>
          <w:bCs/>
        </w:rPr>
        <w:t xml:space="preserve">’ means from the date of opening of the Technical Proposals </w:t>
      </w:r>
      <w:r w:rsidR="000A1054" w:rsidRPr="009927A0">
        <w:t xml:space="preserve">(a) yet to be built or in process of construction or (b) built </w:t>
      </w:r>
      <w:r w:rsidR="004E6146" w:rsidRPr="009927A0">
        <w:t xml:space="preserve">but </w:t>
      </w:r>
      <w:r w:rsidR="000A1054" w:rsidRPr="009927A0">
        <w:t>not used for any port operations after issuance of Class Certificate.</w:t>
      </w:r>
    </w:p>
    <w:p w:rsidR="000A1054" w:rsidRPr="009927A0" w:rsidRDefault="003C014D" w:rsidP="003C014D">
      <w:pPr>
        <w:pStyle w:val="BodyText2"/>
        <w:spacing w:line="240" w:lineRule="auto"/>
        <w:ind w:left="1440" w:hanging="720"/>
        <w:jc w:val="both"/>
        <w:rPr>
          <w:bCs/>
        </w:rPr>
      </w:pPr>
      <w:r>
        <w:rPr>
          <w:bCs/>
        </w:rPr>
        <w:t>(n)</w:t>
      </w:r>
      <w:r>
        <w:rPr>
          <w:bCs/>
        </w:rPr>
        <w:tab/>
      </w:r>
      <w:r w:rsidR="000A1054" w:rsidRPr="009927A0">
        <w:rPr>
          <w:bCs/>
        </w:rPr>
        <w:t>‘POL’ means petroleum or other products (fuel/lubricants/grease).</w:t>
      </w:r>
    </w:p>
    <w:p w:rsidR="000A1054" w:rsidRPr="009927A0" w:rsidRDefault="003C014D" w:rsidP="003C014D">
      <w:pPr>
        <w:pStyle w:val="BodyText2"/>
        <w:spacing w:line="240" w:lineRule="auto"/>
        <w:ind w:left="1440" w:hanging="720"/>
        <w:jc w:val="both"/>
        <w:rPr>
          <w:bCs/>
        </w:rPr>
      </w:pPr>
      <w:r>
        <w:rPr>
          <w:bCs/>
        </w:rPr>
        <w:lastRenderedPageBreak/>
        <w:t>(o)</w:t>
      </w:r>
      <w:r>
        <w:rPr>
          <w:bCs/>
        </w:rPr>
        <w:tab/>
      </w:r>
      <w:r w:rsidR="000A1054" w:rsidRPr="009927A0">
        <w:rPr>
          <w:bCs/>
        </w:rPr>
        <w:t>‘Certificate of Arrival/Acceptance’ means the certificate to be issued under Clause 6 of Particular Conditions of Contract.</w:t>
      </w:r>
    </w:p>
    <w:p w:rsidR="000A1054" w:rsidRPr="009927A0" w:rsidRDefault="003C014D" w:rsidP="003C014D">
      <w:pPr>
        <w:pStyle w:val="BodyText2"/>
        <w:spacing w:line="240" w:lineRule="auto"/>
        <w:ind w:left="1440" w:hanging="720"/>
        <w:jc w:val="both"/>
      </w:pPr>
      <w:r>
        <w:rPr>
          <w:bCs/>
        </w:rPr>
        <w:t>(p)</w:t>
      </w:r>
      <w:r>
        <w:rPr>
          <w:bCs/>
        </w:rPr>
        <w:tab/>
      </w:r>
      <w:r w:rsidR="000A1054" w:rsidRPr="009927A0">
        <w:rPr>
          <w:bCs/>
        </w:rPr>
        <w:t>‘Approved’ means approved in writing including subse</w:t>
      </w:r>
      <w:r w:rsidR="000A1054" w:rsidRPr="009927A0">
        <w:t xml:space="preserve">quent written confirmation of previous verbal orders.  </w:t>
      </w:r>
    </w:p>
    <w:p w:rsidR="000A1054" w:rsidRPr="009927A0" w:rsidRDefault="003C014D" w:rsidP="003C014D">
      <w:pPr>
        <w:pStyle w:val="BodyText2"/>
        <w:spacing w:line="240" w:lineRule="auto"/>
        <w:ind w:left="1440" w:hanging="720"/>
        <w:jc w:val="both"/>
      </w:pPr>
      <w:r>
        <w:t>(q)</w:t>
      </w:r>
      <w:r>
        <w:tab/>
      </w:r>
      <w:r w:rsidR="000A1054" w:rsidRPr="009927A0">
        <w:rPr>
          <w:bCs/>
        </w:rPr>
        <w:t>‘Approval’</w:t>
      </w:r>
      <w:r w:rsidR="000A1054" w:rsidRPr="009927A0">
        <w:t xml:space="preserve"> means written approval including the aforementioned. Any data or documents submitted with the Tender are only then deemed approved when expressly so fixed in the Contract.</w:t>
      </w:r>
    </w:p>
    <w:p w:rsidR="000A1054" w:rsidRPr="009927A0" w:rsidRDefault="003C014D" w:rsidP="003C014D">
      <w:pPr>
        <w:pStyle w:val="BodyText2"/>
        <w:spacing w:line="240" w:lineRule="auto"/>
        <w:ind w:left="1440" w:hanging="720"/>
        <w:jc w:val="both"/>
      </w:pPr>
      <w:r>
        <w:t>(r)</w:t>
      </w:r>
      <w:r>
        <w:tab/>
      </w:r>
      <w:r w:rsidR="000A1054" w:rsidRPr="009927A0">
        <w:rPr>
          <w:bCs/>
        </w:rPr>
        <w:t xml:space="preserve">“Services” </w:t>
      </w:r>
      <w:r w:rsidR="000A1054" w:rsidRPr="009927A0">
        <w:t>means services ancillary to the supply of</w:t>
      </w:r>
      <w:r w:rsidR="00455106" w:rsidRPr="009927A0">
        <w:t xml:space="preserve"> Goods such as port operations </w:t>
      </w:r>
      <w:r w:rsidR="000A1054" w:rsidRPr="009927A0">
        <w:t>within port and its approaches, transportation and insurance, and any other incidental services such as installation, commissioning, provision of technical assistance, training assistance, training and other obligations of the Supplier covered under the contract.</w:t>
      </w:r>
    </w:p>
    <w:p w:rsidR="000A1054" w:rsidRPr="009927A0" w:rsidRDefault="003C014D" w:rsidP="003C014D">
      <w:pPr>
        <w:pStyle w:val="BodyText2"/>
        <w:spacing w:line="240" w:lineRule="auto"/>
        <w:ind w:left="1440" w:hanging="720"/>
        <w:jc w:val="both"/>
      </w:pPr>
      <w:r>
        <w:t>(s)</w:t>
      </w:r>
      <w:r>
        <w:tab/>
      </w:r>
      <w:r w:rsidR="000A1054" w:rsidRPr="009927A0">
        <w:t>Day, Week, Month and Year in the Contract means, except where the Contract otherwise requires, calendar-day calendar-week, calendar-month and calendar-year according to the Gregorian calendar;</w:t>
      </w:r>
    </w:p>
    <w:p w:rsidR="000A1054" w:rsidRPr="009927A0" w:rsidRDefault="003C014D" w:rsidP="003C014D">
      <w:pPr>
        <w:pStyle w:val="BodyText2"/>
        <w:spacing w:line="240" w:lineRule="auto"/>
        <w:ind w:left="1440" w:hanging="720"/>
        <w:jc w:val="both"/>
      </w:pPr>
      <w:r>
        <w:t>(t)</w:t>
      </w:r>
      <w:r>
        <w:tab/>
      </w:r>
      <w:r w:rsidR="000A1054" w:rsidRPr="009927A0">
        <w:t xml:space="preserve">Origin of Goods and Services “Origin” means the place where the tendered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00455106" w:rsidRPr="009927A0">
        <w:t>is</w:t>
      </w:r>
      <w:proofErr w:type="gramEnd"/>
      <w:r w:rsidR="003558E1">
        <w:t xml:space="preserve"> </w:t>
      </w:r>
      <w:r w:rsidR="000A1054" w:rsidRPr="009927A0">
        <w:t>produced or from which the ancillary services are supplied. The origin should not be from Israel, India&amp; Taiwan.</w:t>
      </w:r>
    </w:p>
    <w:p w:rsidR="000A1054" w:rsidRPr="009927A0" w:rsidRDefault="000A1054" w:rsidP="003C014D">
      <w:pPr>
        <w:pStyle w:val="BodyText2"/>
        <w:numPr>
          <w:ilvl w:val="0"/>
          <w:numId w:val="37"/>
        </w:numPr>
        <w:spacing w:after="0" w:line="240" w:lineRule="auto"/>
        <w:ind w:left="1440" w:right="215" w:hanging="720"/>
        <w:jc w:val="both"/>
      </w:pPr>
      <w:r w:rsidRPr="009927A0">
        <w:t>Specifications" means the relevant technical parameters as specified in Tender documents, included in the Contract and as submitted by bidder.</w:t>
      </w:r>
    </w:p>
    <w:p w:rsidR="000A1054" w:rsidRPr="009927A0" w:rsidRDefault="000A1054" w:rsidP="003C014D">
      <w:pPr>
        <w:pStyle w:val="BodyText2"/>
        <w:spacing w:after="0" w:line="240" w:lineRule="auto"/>
        <w:ind w:left="1440" w:right="215" w:hanging="720"/>
        <w:jc w:val="both"/>
      </w:pPr>
    </w:p>
    <w:p w:rsidR="000A1054" w:rsidRPr="009927A0" w:rsidRDefault="000A1054" w:rsidP="003C014D">
      <w:pPr>
        <w:pStyle w:val="BodyText2"/>
        <w:numPr>
          <w:ilvl w:val="0"/>
          <w:numId w:val="37"/>
        </w:numPr>
        <w:spacing w:after="0" w:line="240" w:lineRule="auto"/>
        <w:ind w:left="1440" w:right="215" w:hanging="720"/>
        <w:jc w:val="both"/>
      </w:pPr>
      <w:r w:rsidRPr="009927A0">
        <w:t xml:space="preserve">"The Site" means the actual place where the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are to be physically</w:t>
      </w:r>
      <w:r w:rsidR="00455106" w:rsidRPr="009927A0">
        <w:t xml:space="preserve"> inspected, tested and trialed </w:t>
      </w:r>
      <w:r w:rsidRPr="009927A0">
        <w:t xml:space="preserve"> by PQA’s Technical Team/surveyors. </w:t>
      </w:r>
    </w:p>
    <w:p w:rsidR="00A535FD" w:rsidRPr="009927A0" w:rsidRDefault="000A1054" w:rsidP="003C014D">
      <w:pPr>
        <w:pStyle w:val="BodyText2"/>
        <w:numPr>
          <w:ilvl w:val="0"/>
          <w:numId w:val="37"/>
        </w:numPr>
        <w:spacing w:after="0" w:line="240" w:lineRule="auto"/>
        <w:ind w:left="1440" w:right="215" w:hanging="720"/>
        <w:jc w:val="both"/>
      </w:pPr>
      <w:r w:rsidRPr="009927A0">
        <w:t xml:space="preserve">“The Foreign Currency” means the currency, other than </w:t>
      </w:r>
      <w:r w:rsidR="00455106" w:rsidRPr="009927A0">
        <w:t xml:space="preserve">Pakistani Rupees, named in the </w:t>
      </w:r>
      <w:r w:rsidRPr="009927A0">
        <w:t>Bid Form by the Supplier, and should be in US Dollars</w:t>
      </w:r>
      <w:r w:rsidR="00FD4EF7" w:rsidRPr="009927A0">
        <w:t>.</w:t>
      </w:r>
    </w:p>
    <w:p w:rsidR="00174F90" w:rsidRPr="009927A0" w:rsidRDefault="00174F90" w:rsidP="000A1054">
      <w:pPr>
        <w:pStyle w:val="BodyText2"/>
        <w:spacing w:after="0" w:line="240" w:lineRule="auto"/>
      </w:pPr>
    </w:p>
    <w:p w:rsidR="000A1054" w:rsidRPr="009927A0" w:rsidRDefault="000A1054" w:rsidP="00143B1C">
      <w:pPr>
        <w:pStyle w:val="BodyText2"/>
        <w:spacing w:after="0" w:line="240" w:lineRule="auto"/>
        <w:jc w:val="both"/>
        <w:rPr>
          <w:u w:val="single"/>
        </w:rPr>
      </w:pPr>
      <w:r w:rsidRPr="009927A0">
        <w:t>2.</w:t>
      </w:r>
      <w:r w:rsidRPr="009927A0">
        <w:tab/>
      </w:r>
      <w:r w:rsidRPr="009927A0">
        <w:rPr>
          <w:b/>
          <w:u w:val="single"/>
        </w:rPr>
        <w:t xml:space="preserve">Period of Delivery of </w:t>
      </w:r>
      <w:r w:rsidR="000220F9" w:rsidRPr="009927A0">
        <w:rPr>
          <w:b/>
          <w:u w:val="single"/>
        </w:rPr>
        <w:t xml:space="preserve">One (01) </w:t>
      </w:r>
      <w:r w:rsidR="00710B14">
        <w:rPr>
          <w:b/>
          <w:u w:val="single"/>
        </w:rPr>
        <w:t>Conventional</w:t>
      </w:r>
      <w:r w:rsidR="004B21EE">
        <w:rPr>
          <w:b/>
          <w:u w:val="single"/>
        </w:rPr>
        <w:t xml:space="preserve"> Twin Screw buoy</w:t>
      </w:r>
      <w:r w:rsidR="00143B1C" w:rsidRPr="009927A0">
        <w:rPr>
          <w:b/>
          <w:u w:val="single"/>
        </w:rPr>
        <w:t xml:space="preserve"> Tender</w:t>
      </w:r>
      <w:r w:rsidR="003A3A98" w:rsidRPr="009927A0">
        <w:tab/>
      </w:r>
    </w:p>
    <w:p w:rsidR="00174F90" w:rsidRPr="009927A0" w:rsidRDefault="00174F90" w:rsidP="000A1054">
      <w:pPr>
        <w:jc w:val="both"/>
      </w:pPr>
    </w:p>
    <w:p w:rsidR="000A1054" w:rsidRPr="009927A0" w:rsidRDefault="000A1054" w:rsidP="000A1054">
      <w:pPr>
        <w:jc w:val="both"/>
      </w:pPr>
      <w:r w:rsidRPr="009927A0">
        <w:t>2.1</w:t>
      </w:r>
      <w:r w:rsidRPr="009927A0">
        <w:tab/>
        <w:t xml:space="preserve">The Period of Delivery of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shall</w:t>
      </w:r>
      <w:proofErr w:type="gramEnd"/>
      <w:r w:rsidRPr="009927A0">
        <w:t xml:space="preserve"> be the essence of the Contract.</w:t>
      </w:r>
    </w:p>
    <w:p w:rsidR="000A1054" w:rsidRPr="009927A0" w:rsidRDefault="000A1054" w:rsidP="000A1054">
      <w:pPr>
        <w:jc w:val="both"/>
      </w:pPr>
    </w:p>
    <w:p w:rsidR="000A1054" w:rsidRPr="009927A0" w:rsidRDefault="000A1054" w:rsidP="00FD4EF7">
      <w:pPr>
        <w:jc w:val="both"/>
        <w:rPr>
          <w:bCs/>
        </w:rPr>
      </w:pPr>
      <w:r w:rsidRPr="009927A0">
        <w:t>2.2</w:t>
      </w:r>
      <w:r w:rsidRPr="009927A0">
        <w:tab/>
        <w:t xml:space="preserve">The Period of Delivery of the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shall</w:t>
      </w:r>
      <w:proofErr w:type="gramEnd"/>
      <w:r w:rsidRPr="009927A0">
        <w:t xml:space="preserve"> be not later than </w:t>
      </w:r>
      <w:r w:rsidR="008E22B4">
        <w:t>fifteen</w:t>
      </w:r>
      <w:r w:rsidR="00455106" w:rsidRPr="009927A0">
        <w:t xml:space="preserve"> (</w:t>
      </w:r>
      <w:r w:rsidR="008E22B4">
        <w:t>15</w:t>
      </w:r>
      <w:r w:rsidR="00455106" w:rsidRPr="009927A0">
        <w:t>)</w:t>
      </w:r>
      <w:r w:rsidRPr="009927A0">
        <w:t xml:space="preserve"> months </w:t>
      </w:r>
      <w:r w:rsidR="008D103C" w:rsidRPr="009927A0">
        <w:t>after the opening of Letter of Credit (L.C.) as</w:t>
      </w:r>
      <w:r w:rsidRPr="009927A0">
        <w:t xml:space="preserve"> in </w:t>
      </w:r>
      <w:r w:rsidRPr="009927A0">
        <w:rPr>
          <w:bCs/>
        </w:rPr>
        <w:t>Clause 26 of the Particular conditions of contract and Serial No. 7 of the Summary of Stipulations Section IV of the Contract and in the Bills of Quantities – Section VII of the Contract.</w:t>
      </w:r>
    </w:p>
    <w:p w:rsidR="00FD4EF7" w:rsidRPr="009927A0" w:rsidRDefault="00FD4EF7" w:rsidP="00FD4EF7">
      <w:pPr>
        <w:jc w:val="both"/>
      </w:pPr>
    </w:p>
    <w:p w:rsidR="000A1054" w:rsidRPr="009927A0" w:rsidRDefault="000A1054" w:rsidP="000A1054">
      <w:pPr>
        <w:pStyle w:val="BodyText2"/>
        <w:spacing w:after="0" w:line="240" w:lineRule="auto"/>
      </w:pPr>
      <w:r w:rsidRPr="009927A0">
        <w:t>3.</w:t>
      </w:r>
      <w:r w:rsidRPr="009927A0">
        <w:tab/>
      </w:r>
      <w:r w:rsidRPr="009927A0">
        <w:rPr>
          <w:b/>
          <w:u w:val="single"/>
        </w:rPr>
        <w:t>The Contract Price</w:t>
      </w:r>
    </w:p>
    <w:p w:rsidR="000A1054" w:rsidRPr="009927A0" w:rsidRDefault="000A1054" w:rsidP="000A1054">
      <w:pPr>
        <w:pStyle w:val="BodyText2"/>
        <w:spacing w:after="0" w:line="240" w:lineRule="auto"/>
        <w:ind w:firstLine="720"/>
        <w:jc w:val="both"/>
      </w:pPr>
      <w:r w:rsidRPr="009927A0">
        <w:t>The Contract Price shall be fixed in United States Dollars and shall not be increased. All payments shall be made through Letter of Credit in US Dollars for Foreign Supplier and / or in Pak Rupees for Local Supplier.</w:t>
      </w:r>
    </w:p>
    <w:p w:rsidR="00174F90" w:rsidRPr="009927A0" w:rsidRDefault="00174F90" w:rsidP="000A1054">
      <w:pPr>
        <w:pStyle w:val="BodyText2"/>
        <w:spacing w:after="0" w:line="240" w:lineRule="auto"/>
        <w:jc w:val="both"/>
      </w:pPr>
    </w:p>
    <w:p w:rsidR="000A1054" w:rsidRPr="009927A0" w:rsidRDefault="000A1054" w:rsidP="000A1054">
      <w:pPr>
        <w:pStyle w:val="BodyText2"/>
        <w:spacing w:after="0" w:line="240" w:lineRule="auto"/>
        <w:jc w:val="both"/>
      </w:pPr>
      <w:r w:rsidRPr="009927A0">
        <w:t>4.</w:t>
      </w:r>
      <w:r w:rsidRPr="009927A0">
        <w:tab/>
      </w:r>
      <w:r w:rsidRPr="009927A0">
        <w:rPr>
          <w:b/>
          <w:u w:val="single"/>
        </w:rPr>
        <w:t>Terms of Payment</w:t>
      </w:r>
    </w:p>
    <w:p w:rsidR="003C014D" w:rsidRDefault="003C014D" w:rsidP="000A1054">
      <w:pPr>
        <w:jc w:val="both"/>
      </w:pPr>
    </w:p>
    <w:p w:rsidR="000A1054" w:rsidRPr="009927A0" w:rsidRDefault="000A1054" w:rsidP="000A1054">
      <w:pPr>
        <w:jc w:val="both"/>
      </w:pPr>
      <w:r w:rsidRPr="009927A0">
        <w:t>4.1</w:t>
      </w:r>
      <w:r w:rsidRPr="009927A0">
        <w:tab/>
        <w:t xml:space="preserve">For foreign Suppliers 100% (one hundred percent) of the Contract Price shall be paid in United </w:t>
      </w:r>
      <w:r w:rsidR="00FD4EF7" w:rsidRPr="009927A0">
        <w:t xml:space="preserve">States Dollars (US </w:t>
      </w:r>
      <w:r w:rsidRPr="009927A0">
        <w:t>$).The local Supplier/Contractor shall be paid at the Supplier/Contractor’s option in United States Dollars and/or at the  prevailing buying rate of State Bank of Pakistan in Pak Rupees.</w:t>
      </w:r>
    </w:p>
    <w:p w:rsidR="000A1054" w:rsidRPr="009927A0" w:rsidRDefault="000A1054" w:rsidP="000A1054">
      <w:pPr>
        <w:jc w:val="both"/>
      </w:pPr>
    </w:p>
    <w:p w:rsidR="000A1054" w:rsidRPr="009927A0" w:rsidRDefault="000A1054" w:rsidP="000A1054">
      <w:pPr>
        <w:jc w:val="both"/>
      </w:pPr>
      <w:r w:rsidRPr="009927A0">
        <w:lastRenderedPageBreak/>
        <w:t>4.2</w:t>
      </w:r>
      <w:r w:rsidRPr="009927A0">
        <w:tab/>
        <w:t>The Purchaser will provide the Supplier with a letter addressed to the State Bank of Pakistan requesting the State Bank of Pakistan to provide the Supplier with an unconditional and irrevocable confirmation of the State Bank of Pakistan for permission to remit abroad the 100% of the Contract Price in U.S. dollars received under the Letter of Credit. The permission to remit abroad the 100% Contract Price in U.S. dollars should be valid until the performance of all financial obligations of the Purchaser under the Contract Agreement.</w:t>
      </w:r>
    </w:p>
    <w:p w:rsidR="000A1054" w:rsidRPr="008C1CDC" w:rsidRDefault="000A1054" w:rsidP="000A1054">
      <w:pPr>
        <w:jc w:val="both"/>
        <w:rPr>
          <w:sz w:val="14"/>
        </w:rPr>
      </w:pPr>
    </w:p>
    <w:p w:rsidR="000A1054" w:rsidRPr="009927A0" w:rsidRDefault="000A1054" w:rsidP="000A1054">
      <w:pPr>
        <w:jc w:val="both"/>
        <w:rPr>
          <w:u w:val="single"/>
        </w:rPr>
      </w:pPr>
      <w:r w:rsidRPr="009927A0">
        <w:t>5.</w:t>
      </w:r>
      <w:r w:rsidRPr="009927A0">
        <w:tab/>
      </w:r>
      <w:r w:rsidRPr="009927A0">
        <w:rPr>
          <w:b/>
          <w:u w:val="single"/>
        </w:rPr>
        <w:t>Defect Liability</w:t>
      </w:r>
    </w:p>
    <w:p w:rsidR="000A1054" w:rsidRPr="009927A0" w:rsidRDefault="000A1054" w:rsidP="000A1054">
      <w:pPr>
        <w:pStyle w:val="BodyText2"/>
        <w:spacing w:after="0" w:line="240" w:lineRule="auto"/>
        <w:ind w:firstLine="720"/>
        <w:jc w:val="both"/>
      </w:pPr>
      <w:r w:rsidRPr="009927A0">
        <w:t xml:space="preserve">Any defect deficiency or default not being in accordance with the </w:t>
      </w:r>
      <w:r w:rsidR="00455106" w:rsidRPr="009927A0">
        <w:t xml:space="preserve">Contract Agreement discovered </w:t>
      </w:r>
      <w:r w:rsidRPr="009927A0">
        <w:t xml:space="preserve">after the acceptance test trials </w:t>
      </w:r>
      <w:proofErr w:type="spellStart"/>
      <w:r w:rsidRPr="009927A0">
        <w:t>upto</w:t>
      </w:r>
      <w:proofErr w:type="spellEnd"/>
      <w:r w:rsidRPr="009927A0">
        <w:t xml:space="preserve"> the en</w:t>
      </w:r>
      <w:r w:rsidR="00455106" w:rsidRPr="009927A0">
        <w:t xml:space="preserve">d of the Warranty Period of the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in Pakistan (fair wear and tear excepted) or during manning, operation or maintenance shall be made good at the Supplier’s own expense. In case of Supplier’s failure or omission to perform the above rectification the Supplier shall be liable to the Purchaser to the extent of loss/costs resulting thereof by adjustment deduction in the Contract Price or recoverable by any other available means.</w:t>
      </w:r>
    </w:p>
    <w:p w:rsidR="000A1054" w:rsidRPr="008C1CDC" w:rsidRDefault="000A1054" w:rsidP="000A1054">
      <w:pPr>
        <w:pStyle w:val="BodyText2"/>
        <w:spacing w:after="0" w:line="240" w:lineRule="auto"/>
        <w:jc w:val="both"/>
        <w:rPr>
          <w:sz w:val="14"/>
        </w:rPr>
      </w:pPr>
    </w:p>
    <w:p w:rsidR="000A1054" w:rsidRPr="009927A0" w:rsidRDefault="000A1054" w:rsidP="000A1054">
      <w:pPr>
        <w:pStyle w:val="BodyText2"/>
        <w:spacing w:line="240" w:lineRule="auto"/>
      </w:pPr>
      <w:r w:rsidRPr="009927A0">
        <w:t>6.</w:t>
      </w:r>
      <w:r w:rsidRPr="009927A0">
        <w:tab/>
      </w:r>
      <w:r w:rsidRPr="009927A0">
        <w:rPr>
          <w:b/>
          <w:u w:val="single"/>
        </w:rPr>
        <w:t xml:space="preserve">Arrival of </w:t>
      </w:r>
      <w:r w:rsidR="000220F9" w:rsidRPr="009927A0">
        <w:rPr>
          <w:b/>
          <w:u w:val="single"/>
        </w:rPr>
        <w:t xml:space="preserve">One (01) </w:t>
      </w:r>
      <w:r w:rsidR="00710B14">
        <w:rPr>
          <w:b/>
          <w:u w:val="single"/>
        </w:rPr>
        <w:t>Conventional</w:t>
      </w:r>
      <w:r w:rsidR="004B21EE">
        <w:rPr>
          <w:b/>
          <w:u w:val="single"/>
        </w:rPr>
        <w:t xml:space="preserve"> Twin Screw buoy</w:t>
      </w:r>
      <w:r w:rsidR="00906AF5" w:rsidRPr="009927A0">
        <w:rPr>
          <w:b/>
          <w:u w:val="single"/>
        </w:rPr>
        <w:t xml:space="preserve"> tender</w:t>
      </w:r>
      <w:r w:rsidR="000220F9" w:rsidRPr="009927A0">
        <w:rPr>
          <w:b/>
          <w:u w:val="single"/>
        </w:rPr>
        <w:t>,</w:t>
      </w:r>
    </w:p>
    <w:p w:rsidR="000A1054" w:rsidRPr="009927A0" w:rsidRDefault="000A1054" w:rsidP="00FD4EF7">
      <w:pPr>
        <w:pStyle w:val="BodyText2"/>
        <w:spacing w:line="240" w:lineRule="auto"/>
        <w:jc w:val="both"/>
      </w:pPr>
      <w:r w:rsidRPr="009927A0">
        <w:tab/>
        <w:t xml:space="preserve">Within 7 days of arrival/ successful completion of acceptance trials &amp; tests of </w:t>
      </w:r>
      <w:r w:rsidR="0037205A" w:rsidRPr="009927A0">
        <w:t xml:space="preserve">the </w:t>
      </w:r>
      <w:r w:rsidRPr="009927A0">
        <w:t xml:space="preserve">Newly constructed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at</w:t>
      </w:r>
      <w:proofErr w:type="gramEnd"/>
      <w:r w:rsidRPr="009927A0">
        <w:t xml:space="preserve"> Port </w:t>
      </w:r>
      <w:proofErr w:type="spellStart"/>
      <w:r w:rsidRPr="009927A0">
        <w:t>Qasim</w:t>
      </w:r>
      <w:proofErr w:type="spellEnd"/>
      <w:r w:rsidRPr="009927A0">
        <w:t>, the “Certificate of Arrival/ Acceptance” shall be issued by the Purchaser.</w:t>
      </w:r>
    </w:p>
    <w:p w:rsidR="00174F90" w:rsidRPr="009927A0" w:rsidRDefault="000A1054" w:rsidP="00174F90">
      <w:pPr>
        <w:pStyle w:val="BodyText2"/>
        <w:spacing w:line="240" w:lineRule="auto"/>
        <w:jc w:val="both"/>
        <w:rPr>
          <w:b/>
          <w:u w:val="single"/>
        </w:rPr>
      </w:pPr>
      <w:r w:rsidRPr="009927A0">
        <w:t>7.</w:t>
      </w:r>
      <w:r w:rsidRPr="009927A0">
        <w:tab/>
      </w:r>
      <w:r w:rsidRPr="009927A0">
        <w:rPr>
          <w:b/>
          <w:u w:val="single"/>
        </w:rPr>
        <w:t>Liquidated Damages</w:t>
      </w:r>
    </w:p>
    <w:p w:rsidR="000A1054" w:rsidRPr="009927A0" w:rsidRDefault="000A1054" w:rsidP="00174F90">
      <w:pPr>
        <w:pStyle w:val="BodyText2"/>
        <w:spacing w:line="240" w:lineRule="auto"/>
        <w:ind w:left="720" w:hanging="720"/>
        <w:jc w:val="both"/>
      </w:pPr>
      <w:r w:rsidRPr="009927A0">
        <w:t>7.1</w:t>
      </w:r>
      <w:r w:rsidRPr="009927A0">
        <w:tab/>
        <w:t>(a)</w:t>
      </w:r>
      <w:r w:rsidRPr="009927A0">
        <w:tab/>
        <w:t xml:space="preserve"> The Purchaser shall be entitled to liquidated damages from the Supplier if the delay is on Supplier’s account and not due to any delay on Purchaser’s account for delayed delivery of the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by</w:t>
      </w:r>
      <w:proofErr w:type="gramEnd"/>
      <w:r w:rsidRPr="009927A0">
        <w:t xml:space="preserve"> not later than </w:t>
      </w:r>
      <w:r w:rsidR="00CA7555">
        <w:t>15</w:t>
      </w:r>
      <w:r w:rsidRPr="009927A0">
        <w:t xml:space="preserve"> months </w:t>
      </w:r>
      <w:r w:rsidR="00B41CCA" w:rsidRPr="009927A0">
        <w:t xml:space="preserve">after the opening of Letter of Credit (L.C.) </w:t>
      </w:r>
      <w:r w:rsidRPr="009927A0">
        <w:t>at the rate of U.S $</w:t>
      </w:r>
      <w:r w:rsidR="00455106" w:rsidRPr="009927A0">
        <w:t>5</w:t>
      </w:r>
      <w:r w:rsidRPr="009927A0">
        <w:t>,</w:t>
      </w:r>
      <w:r w:rsidR="002B0F7E" w:rsidRPr="009927A0">
        <w:t>000/- (United States Dollars two</w:t>
      </w:r>
      <w:r w:rsidR="004549D2" w:rsidRPr="009927A0">
        <w:t xml:space="preserve"> thousand only) per day</w:t>
      </w:r>
      <w:r w:rsidR="00CA7555">
        <w:t xml:space="preserve"> </w:t>
      </w:r>
      <w:r w:rsidR="001848BD" w:rsidRPr="009927A0">
        <w:t>up to</w:t>
      </w:r>
      <w:r w:rsidRPr="009927A0">
        <w:t xml:space="preserve"> a maximum of 10 percent of the Contract Price. </w:t>
      </w:r>
    </w:p>
    <w:p w:rsidR="000A1054" w:rsidRPr="009927A0" w:rsidRDefault="000A1054" w:rsidP="000A1054">
      <w:pPr>
        <w:pStyle w:val="BodyText2"/>
        <w:spacing w:line="240" w:lineRule="auto"/>
        <w:ind w:left="720"/>
        <w:jc w:val="both"/>
      </w:pPr>
      <w:r w:rsidRPr="009927A0">
        <w:t>(b)</w:t>
      </w:r>
      <w:r w:rsidRPr="009927A0">
        <w:tab/>
        <w:t xml:space="preserve">The term “Delivery” for the purpose of liquidated damages shall be after confirmatory and acceptance tests and trials at Port </w:t>
      </w:r>
      <w:proofErr w:type="spellStart"/>
      <w:r w:rsidRPr="009927A0">
        <w:t>Qasim</w:t>
      </w:r>
      <w:proofErr w:type="spellEnd"/>
      <w:r w:rsidRPr="009927A0">
        <w:t>, Karachi, Pakistan and issuance of Acceptance Certificates by PQA.</w:t>
      </w:r>
    </w:p>
    <w:p w:rsidR="000A1054" w:rsidRPr="009927A0" w:rsidRDefault="000A1054" w:rsidP="000A1054">
      <w:pPr>
        <w:pStyle w:val="BodyText2"/>
        <w:spacing w:line="240" w:lineRule="auto"/>
        <w:jc w:val="both"/>
      </w:pPr>
      <w:r w:rsidRPr="009927A0">
        <w:t xml:space="preserve"> 7.2    </w:t>
      </w:r>
      <w:r w:rsidRPr="009927A0">
        <w:rPr>
          <w:b/>
          <w:u w:val="single"/>
        </w:rPr>
        <w:t>Speed</w:t>
      </w:r>
    </w:p>
    <w:p w:rsidR="000A1054" w:rsidRPr="009927A0" w:rsidRDefault="000A1054" w:rsidP="00455106">
      <w:pPr>
        <w:jc w:val="both"/>
      </w:pPr>
      <w:r w:rsidRPr="009927A0">
        <w:t xml:space="preserve">           For the purpose of determining the </w:t>
      </w:r>
      <w:r w:rsidR="00710B14">
        <w:t>Conventional</w:t>
      </w:r>
      <w:r w:rsidR="004B21EE">
        <w:t xml:space="preserve"> Twin Screw</w:t>
      </w:r>
      <w:r w:rsidR="00906AF5" w:rsidRPr="009927A0">
        <w:t xml:space="preserve"> buoy tender</w:t>
      </w:r>
      <w:r w:rsidR="00455106" w:rsidRPr="009927A0">
        <w:t>’s</w:t>
      </w:r>
      <w:r w:rsidR="00CA7555">
        <w:t xml:space="preserve"> </w:t>
      </w:r>
      <w:r w:rsidRPr="009927A0">
        <w:t xml:space="preserve">actual speed, sea trials shall be carried out as prescribed by the Purchaser. If the actual trial speed so computed shall be less than </w:t>
      </w:r>
      <w:r w:rsidR="007C703B" w:rsidRPr="009927A0">
        <w:t>12</w:t>
      </w:r>
      <w:r w:rsidRPr="009927A0">
        <w:t>knots at 90% MCR, in fair weather and calm Sea, the Supplier shall pay to Purchaser as compensatory/ liquidated damages the following percentages of the Contract Price.</w:t>
      </w:r>
    </w:p>
    <w:p w:rsidR="00FD4EF7" w:rsidRPr="008C1CDC" w:rsidRDefault="00FD4EF7" w:rsidP="00455106">
      <w:pPr>
        <w:jc w:val="both"/>
        <w:rPr>
          <w:sz w:val="8"/>
        </w:rPr>
      </w:pPr>
    </w:p>
    <w:p w:rsidR="000A1054" w:rsidRPr="009927A0" w:rsidRDefault="00455106" w:rsidP="000A1054">
      <w:pPr>
        <w:ind w:left="720"/>
        <w:jc w:val="both"/>
      </w:pPr>
      <w:r w:rsidRPr="009927A0">
        <w:tab/>
        <w:t xml:space="preserve"> Actual less speed in knots        </w:t>
      </w:r>
      <w:r w:rsidR="000A1054" w:rsidRPr="009927A0">
        <w:t xml:space="preserve"> Percentage of the </w:t>
      </w:r>
    </w:p>
    <w:p w:rsidR="000A1054" w:rsidRPr="009927A0" w:rsidRDefault="00671E4D" w:rsidP="000A1054">
      <w:pPr>
        <w:ind w:left="720"/>
        <w:jc w:val="both"/>
      </w:pPr>
      <w:r w:rsidRPr="009927A0">
        <w:tab/>
      </w:r>
      <w:r w:rsidRPr="009927A0">
        <w:tab/>
      </w:r>
      <w:r w:rsidRPr="009927A0">
        <w:tab/>
      </w:r>
      <w:r w:rsidRPr="009927A0">
        <w:tab/>
      </w:r>
      <w:r w:rsidRPr="009927A0">
        <w:tab/>
      </w:r>
      <w:r w:rsidR="000A1054" w:rsidRPr="009927A0">
        <w:t>Contract Price</w:t>
      </w:r>
    </w:p>
    <w:p w:rsidR="000A1054" w:rsidRPr="009927A0" w:rsidRDefault="000A1054" w:rsidP="000A1054">
      <w:pPr>
        <w:ind w:left="2160"/>
        <w:jc w:val="both"/>
      </w:pPr>
      <w:r w:rsidRPr="009927A0">
        <w:t>0.10 - 0.30</w:t>
      </w:r>
      <w:r w:rsidRPr="009927A0">
        <w:tab/>
      </w:r>
      <w:r w:rsidRPr="009927A0">
        <w:tab/>
      </w:r>
      <w:r w:rsidRPr="009927A0">
        <w:tab/>
        <w:t>0.75</w:t>
      </w:r>
    </w:p>
    <w:p w:rsidR="000A1054" w:rsidRPr="009927A0" w:rsidRDefault="00671E4D" w:rsidP="000A1054">
      <w:pPr>
        <w:ind w:left="2160"/>
        <w:jc w:val="both"/>
      </w:pPr>
      <w:r w:rsidRPr="009927A0">
        <w:t>0.31 - 0.50</w:t>
      </w:r>
      <w:r w:rsidRPr="009927A0">
        <w:tab/>
      </w:r>
      <w:r w:rsidRPr="009927A0">
        <w:tab/>
      </w:r>
      <w:r w:rsidRPr="009927A0">
        <w:tab/>
      </w:r>
      <w:r w:rsidR="000A1054" w:rsidRPr="009927A0">
        <w:t>1.00</w:t>
      </w:r>
      <w:r w:rsidR="000A1054" w:rsidRPr="009927A0">
        <w:tab/>
      </w:r>
    </w:p>
    <w:p w:rsidR="000A1054" w:rsidRPr="009927A0" w:rsidRDefault="000A1054" w:rsidP="000A1054">
      <w:pPr>
        <w:jc w:val="both"/>
      </w:pPr>
      <w:r w:rsidRPr="009927A0">
        <w:tab/>
      </w:r>
      <w:r w:rsidRPr="009927A0">
        <w:tab/>
      </w:r>
      <w:r w:rsidRPr="009927A0">
        <w:tab/>
      </w:r>
      <w:r w:rsidR="00671E4D" w:rsidRPr="009927A0">
        <w:t>0.51 – 0.80</w:t>
      </w:r>
      <w:r w:rsidR="00671E4D" w:rsidRPr="009927A0">
        <w:tab/>
      </w:r>
      <w:r w:rsidR="00671E4D" w:rsidRPr="009927A0">
        <w:tab/>
      </w:r>
      <w:r w:rsidR="00671E4D" w:rsidRPr="009927A0">
        <w:tab/>
      </w:r>
      <w:r w:rsidRPr="009927A0">
        <w:t>1.25</w:t>
      </w:r>
    </w:p>
    <w:p w:rsidR="000A1054" w:rsidRPr="009927A0" w:rsidRDefault="000A1054" w:rsidP="000A1054">
      <w:pPr>
        <w:tabs>
          <w:tab w:val="left" w:pos="720"/>
        </w:tabs>
        <w:ind w:left="720" w:hanging="720"/>
        <w:jc w:val="both"/>
        <w:rPr>
          <w:u w:val="single"/>
        </w:rPr>
      </w:pPr>
      <w:bookmarkStart w:id="2" w:name="mir"/>
      <w:bookmarkEnd w:id="2"/>
      <w:r w:rsidRPr="009927A0">
        <w:t xml:space="preserve">  7.3</w:t>
      </w:r>
      <w:r w:rsidRPr="009927A0">
        <w:tab/>
      </w:r>
      <w:r w:rsidRPr="009927A0">
        <w:rPr>
          <w:b/>
          <w:u w:val="single"/>
        </w:rPr>
        <w:t>Draught</w:t>
      </w:r>
    </w:p>
    <w:p w:rsidR="00A21158" w:rsidRPr="009927A0" w:rsidRDefault="000A1054" w:rsidP="000A1054">
      <w:pPr>
        <w:jc w:val="both"/>
      </w:pPr>
      <w:r w:rsidRPr="009927A0">
        <w:tab/>
        <w:t>Should the actual draught of the</w:t>
      </w:r>
      <w:r w:rsidR="00CA7555">
        <w:t xml:space="preserv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exceed the prescribed limit then the Supplier shall pay to Purchaser as liquidated damages an amount equal to 0.75% of the Contract Price for each 0.05 meter excess draught.</w:t>
      </w:r>
    </w:p>
    <w:p w:rsidR="00455106" w:rsidRPr="008C1CDC" w:rsidRDefault="00455106" w:rsidP="000A1054">
      <w:pPr>
        <w:jc w:val="both"/>
        <w:rPr>
          <w:sz w:val="14"/>
        </w:rPr>
      </w:pPr>
    </w:p>
    <w:p w:rsidR="000A1054" w:rsidRPr="009927A0" w:rsidRDefault="000A1054" w:rsidP="00A21158">
      <w:pPr>
        <w:ind w:firstLine="720"/>
        <w:jc w:val="both"/>
      </w:pPr>
      <w:r w:rsidRPr="009927A0">
        <w:t xml:space="preserve">Should the draught of the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 exceed than the acceptable limit, Purchaser will have the right to refuse accepting the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The Supplier shall remedy the deficiency until the draught is in accordance with the specification in which case the above mentioned liquidated damages shall still be applicable.</w:t>
      </w:r>
    </w:p>
    <w:p w:rsidR="000A1054" w:rsidRPr="003C014D" w:rsidRDefault="000A1054" w:rsidP="000A1054">
      <w:pPr>
        <w:jc w:val="both"/>
        <w:rPr>
          <w:sz w:val="14"/>
        </w:rPr>
      </w:pPr>
    </w:p>
    <w:p w:rsidR="000A1054" w:rsidRPr="009927A0" w:rsidRDefault="000A1054" w:rsidP="000A1054">
      <w:pPr>
        <w:pStyle w:val="BodyText2"/>
        <w:spacing w:line="240" w:lineRule="auto"/>
        <w:jc w:val="both"/>
      </w:pPr>
      <w:r w:rsidRPr="009927A0">
        <w:lastRenderedPageBreak/>
        <w:t>7.4</w:t>
      </w:r>
      <w:r w:rsidRPr="009927A0">
        <w:tab/>
        <w:t>For payment of liquidated damages under any provision of the Contract Agreement the Purchaser may take recourse to sums due to the Supplier or the Performance &amp; Advance Payment Bank Guarantee submitted by the Supplier or any other means for recovery of the liquidated damages.</w:t>
      </w:r>
    </w:p>
    <w:p w:rsidR="000A1054" w:rsidRPr="009927A0" w:rsidRDefault="000A1054" w:rsidP="000A1054">
      <w:pPr>
        <w:pStyle w:val="BodyText2"/>
        <w:spacing w:line="240" w:lineRule="auto"/>
        <w:jc w:val="both"/>
      </w:pPr>
      <w:r w:rsidRPr="009927A0">
        <w:t>7.5</w:t>
      </w:r>
      <w:r w:rsidRPr="009927A0">
        <w:tab/>
        <w:t>The liquidated damages for individual defaults under the Contract Agreement shall not be accumulative but distinct and will be recovered accordingly. Once the maximum liquidated damages have been reached for any particular default relating to a particular Newly co</w:t>
      </w:r>
      <w:r w:rsidR="00A82691" w:rsidRPr="009927A0">
        <w:t xml:space="preserve">nstructed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under a liquidated damages provision of the Contract Agreement the Purchaser may terminate the Contract Agreement and in case of termination of the Contract Agreement, the Purchaser shall be entitled to get refunded the advance Contract Price installments paid to the Supplier for the unexpired parts of any and/or all Warranty Periods.</w:t>
      </w:r>
    </w:p>
    <w:p w:rsidR="000A1054" w:rsidRPr="009927A0" w:rsidRDefault="000A1054" w:rsidP="000A1054">
      <w:pPr>
        <w:ind w:right="-367"/>
        <w:jc w:val="both"/>
      </w:pPr>
      <w:r w:rsidRPr="009927A0">
        <w:t>7.6</w:t>
      </w:r>
      <w:r w:rsidRPr="009927A0">
        <w:tab/>
        <w:t xml:space="preserve">If the Supplier fails to deliver by the Date of Delivery of </w:t>
      </w:r>
      <w:r w:rsidR="00F66E53" w:rsidRPr="009927A0">
        <w:t xml:space="preserve">Newly </w:t>
      </w:r>
      <w:r w:rsidRPr="009927A0">
        <w:t xml:space="preserve">constructed </w:t>
      </w:r>
      <w:r w:rsidR="000220F9" w:rsidRPr="009927A0">
        <w:t>One</w:t>
      </w:r>
      <w:r w:rsidR="00671E4D" w:rsidRPr="009927A0">
        <w:t xml:space="preserve"> (01) </w:t>
      </w:r>
      <w:r w:rsidR="00710B14">
        <w:t>Conventional</w:t>
      </w:r>
      <w:r w:rsidR="004B21EE">
        <w:t xml:space="preserve"> Twin Screw buoy</w:t>
      </w:r>
      <w:r w:rsidR="00906AF5" w:rsidRPr="009927A0">
        <w:t xml:space="preserve"> tender</w:t>
      </w:r>
      <w:r w:rsidRPr="009927A0">
        <w:t>, PQA shall, without prejudice to its other remedies under the Contract, deduct from the Contract Price as liquidated damages, the specifi</w:t>
      </w:r>
      <w:r w:rsidR="00A82691" w:rsidRPr="009927A0">
        <w:t>ed amount per day in Serial No.</w:t>
      </w:r>
      <w:r w:rsidRPr="009927A0">
        <w:t>10 of the Summary of Stipulations-Section IV of the Contract from any balance or guarantee available with PQA until actual delivery of performance up</w:t>
      </w:r>
      <w:r w:rsidR="00CA7555">
        <w:t xml:space="preserve"> </w:t>
      </w:r>
      <w:r w:rsidRPr="009927A0">
        <w:t xml:space="preserve">to a maximum deduction in the said Summary of Stipulations. Once the maximum of the Liquidated Damages is reached PQA may terminate the Contract pursuant to this Clause-35 of the General Conditions of the Contract. </w:t>
      </w:r>
    </w:p>
    <w:p w:rsidR="00183D2A" w:rsidRPr="003C014D" w:rsidRDefault="00183D2A" w:rsidP="000A1054">
      <w:pPr>
        <w:pStyle w:val="BodyText2"/>
        <w:spacing w:line="240" w:lineRule="auto"/>
        <w:ind w:left="720" w:hanging="720"/>
        <w:jc w:val="both"/>
        <w:rPr>
          <w:sz w:val="4"/>
        </w:rPr>
      </w:pPr>
    </w:p>
    <w:p w:rsidR="000A1054" w:rsidRPr="009927A0" w:rsidRDefault="000A1054" w:rsidP="000A1054">
      <w:pPr>
        <w:pStyle w:val="BodyText2"/>
        <w:spacing w:line="240" w:lineRule="auto"/>
        <w:ind w:left="720" w:hanging="720"/>
        <w:jc w:val="both"/>
      </w:pPr>
      <w:r w:rsidRPr="009927A0">
        <w:t>8.</w:t>
      </w:r>
      <w:r w:rsidRPr="009927A0">
        <w:tab/>
      </w:r>
      <w:r w:rsidRPr="009927A0">
        <w:rPr>
          <w:b/>
          <w:u w:val="single"/>
        </w:rPr>
        <w:t>The Rates</w:t>
      </w:r>
    </w:p>
    <w:p w:rsidR="000A1054" w:rsidRPr="009927A0" w:rsidRDefault="000A1054" w:rsidP="000A1054">
      <w:pPr>
        <w:pStyle w:val="BodyText2"/>
        <w:spacing w:line="240" w:lineRule="auto"/>
        <w:ind w:firstLine="720"/>
        <w:jc w:val="both"/>
      </w:pPr>
      <w:r w:rsidRPr="009927A0">
        <w:t>All payments shall be made in US Dollars and/or Pak Rupees (Foreign Exchange US Dollars or Foreign exchange component</w:t>
      </w:r>
      <w:r w:rsidR="00671E4D" w:rsidRPr="009927A0">
        <w:t xml:space="preserve"> is only for foreign suppliers</w:t>
      </w:r>
      <w:proofErr w:type="gramStart"/>
      <w:r w:rsidR="0037205A" w:rsidRPr="009927A0">
        <w:t>)(</w:t>
      </w:r>
      <w:proofErr w:type="gramEnd"/>
      <w:r w:rsidRPr="009927A0">
        <w:t>plus Pak Rupees comp</w:t>
      </w:r>
      <w:r w:rsidR="00A82691" w:rsidRPr="009927A0">
        <w:t>onent</w:t>
      </w:r>
      <w:r w:rsidR="007710B8" w:rsidRPr="009927A0">
        <w:t xml:space="preserve"> only for M/s K</w:t>
      </w:r>
      <w:r w:rsidR="00D00BA6" w:rsidRPr="009927A0">
        <w:t>arachi Shipyard &amp; Engineering Works</w:t>
      </w:r>
      <w:r w:rsidR="00A82691" w:rsidRPr="009927A0">
        <w:t xml:space="preserve">). For the purpose </w:t>
      </w:r>
      <w:r w:rsidRPr="009927A0">
        <w:t xml:space="preserve">of payment the price quoted in US dollars under this contract may be converted into Pak rupees at the “Buying Rates” as notified by National Bank of Pakistan prevailing on the date of submission of the bill/invoice. </w:t>
      </w:r>
    </w:p>
    <w:p w:rsidR="000A1054" w:rsidRPr="009927A0" w:rsidRDefault="000A1054" w:rsidP="000A1054">
      <w:pPr>
        <w:pStyle w:val="BodyText2"/>
        <w:spacing w:line="240" w:lineRule="auto"/>
        <w:rPr>
          <w:u w:val="single"/>
        </w:rPr>
      </w:pPr>
      <w:r w:rsidRPr="009927A0">
        <w:t>9.</w:t>
      </w:r>
      <w:r w:rsidRPr="009927A0">
        <w:tab/>
      </w:r>
      <w:r w:rsidRPr="009927A0">
        <w:rPr>
          <w:b/>
          <w:u w:val="single"/>
        </w:rPr>
        <w:t>Performance Bond</w:t>
      </w:r>
    </w:p>
    <w:p w:rsidR="00556A01" w:rsidRPr="00556A01" w:rsidRDefault="00556A01" w:rsidP="00556A01">
      <w:pPr>
        <w:pStyle w:val="BodyText2"/>
        <w:spacing w:after="0" w:line="240" w:lineRule="auto"/>
        <w:ind w:left="1440"/>
        <w:jc w:val="both"/>
        <w:rPr>
          <w:sz w:val="14"/>
        </w:rPr>
      </w:pPr>
    </w:p>
    <w:p w:rsidR="000A1054" w:rsidRPr="009927A0" w:rsidRDefault="000A1054" w:rsidP="00290B0A">
      <w:pPr>
        <w:pStyle w:val="BodyText2"/>
        <w:numPr>
          <w:ilvl w:val="1"/>
          <w:numId w:val="7"/>
        </w:numPr>
        <w:tabs>
          <w:tab w:val="clear" w:pos="1440"/>
        </w:tabs>
        <w:spacing w:after="0" w:line="240" w:lineRule="auto"/>
        <w:ind w:hanging="720"/>
        <w:jc w:val="both"/>
      </w:pPr>
      <w:r w:rsidRPr="009927A0">
        <w:t>The Supplier shall submit a Performance Bond from a Pakistani Scheduled Bank having a minimum AA rating located in Pakistan or Foreign Bank Guarantee with counter Bank Guarantee of Scheduled Bank of Pakistan with minimum AA rating for the proper and conscientious execution of the Contract before the signing of Contract in the form of a bank guarantee. The amount of the bank guarantee shall be 10% of the total Contract Price.</w:t>
      </w:r>
    </w:p>
    <w:p w:rsidR="003C014D" w:rsidRPr="003C014D" w:rsidRDefault="003C014D" w:rsidP="003C014D">
      <w:pPr>
        <w:pStyle w:val="BodyText2"/>
        <w:spacing w:line="240" w:lineRule="auto"/>
        <w:ind w:left="1440"/>
        <w:jc w:val="both"/>
        <w:rPr>
          <w:sz w:val="2"/>
        </w:rPr>
      </w:pPr>
    </w:p>
    <w:p w:rsidR="00DF4CC4" w:rsidRPr="009927A0" w:rsidRDefault="000A1054" w:rsidP="00290B0A">
      <w:pPr>
        <w:pStyle w:val="BodyText2"/>
        <w:numPr>
          <w:ilvl w:val="0"/>
          <w:numId w:val="7"/>
        </w:numPr>
        <w:tabs>
          <w:tab w:val="clear" w:pos="720"/>
        </w:tabs>
        <w:spacing w:line="240" w:lineRule="auto"/>
        <w:ind w:left="1440" w:hanging="720"/>
        <w:jc w:val="both"/>
      </w:pPr>
      <w:r w:rsidRPr="009927A0">
        <w:t xml:space="preserve">All costs (inclusive of stamp duty) incurred in respect of submission of Tender and signing of Contract and submission of Performance Bond shall be borne by the Supplier and PQA will not bear any expenses in this regard whatsoever. </w:t>
      </w:r>
    </w:p>
    <w:p w:rsidR="000A1054" w:rsidRPr="009927A0" w:rsidRDefault="000A1054" w:rsidP="00290B0A">
      <w:pPr>
        <w:pStyle w:val="BodyText2"/>
        <w:numPr>
          <w:ilvl w:val="0"/>
          <w:numId w:val="7"/>
        </w:numPr>
        <w:tabs>
          <w:tab w:val="clear" w:pos="720"/>
        </w:tabs>
        <w:spacing w:line="240" w:lineRule="auto"/>
        <w:ind w:left="1440" w:hanging="720"/>
        <w:jc w:val="both"/>
      </w:pPr>
      <w:r w:rsidRPr="009927A0">
        <w:t>The Performance Bond shall be denominated in the currency of the Contract, and shall be in accordance with format of form prescribed at Annexure-H of Tender document and issued / endorsed by a bank (as mentioned above) and acceptable to PQA.</w:t>
      </w:r>
    </w:p>
    <w:p w:rsidR="000A1054" w:rsidRPr="009927A0" w:rsidRDefault="000A1054" w:rsidP="00290B0A">
      <w:pPr>
        <w:pStyle w:val="BodyText2"/>
        <w:numPr>
          <w:ilvl w:val="0"/>
          <w:numId w:val="7"/>
        </w:numPr>
        <w:tabs>
          <w:tab w:val="clear" w:pos="720"/>
        </w:tabs>
        <w:spacing w:line="240" w:lineRule="auto"/>
        <w:ind w:left="1440" w:hanging="720"/>
        <w:jc w:val="both"/>
      </w:pPr>
      <w:r w:rsidRPr="009927A0">
        <w:t>The Performance Bond shall be discharged by the Purchaser and returned to the Supplier not later than 60 days following the date of completion of the Supplier's performance obligations, including any warranty obligations for 24 (Twenty Four) months, under the Contract and the Purchaser having issued the Final Acceptance Certificate and Supplier having t</w:t>
      </w:r>
      <w:r w:rsidR="00BA5F8B" w:rsidRPr="009927A0">
        <w:t>ransferred to the Purchaser the</w:t>
      </w:r>
      <w:r w:rsidR="00CA7555">
        <w:t xml:space="preserve">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on</w:t>
      </w:r>
      <w:proofErr w:type="gramEnd"/>
      <w:r w:rsidRPr="009927A0">
        <w:t xml:space="preserve"> expiry of contract Warranty Period.</w:t>
      </w:r>
    </w:p>
    <w:p w:rsidR="000A1054" w:rsidRPr="009927A0" w:rsidRDefault="000A1054" w:rsidP="00290B0A">
      <w:pPr>
        <w:pStyle w:val="BodyText2"/>
        <w:numPr>
          <w:ilvl w:val="0"/>
          <w:numId w:val="7"/>
        </w:numPr>
        <w:tabs>
          <w:tab w:val="clear" w:pos="720"/>
        </w:tabs>
        <w:spacing w:line="240" w:lineRule="auto"/>
        <w:ind w:left="1440" w:hanging="720"/>
        <w:jc w:val="both"/>
      </w:pPr>
      <w:r w:rsidRPr="009927A0">
        <w:t>The Performance Bond is binding, irrespective of variations, changes or time extension, which are granted or agreed upon.</w:t>
      </w:r>
    </w:p>
    <w:p w:rsidR="00556A01" w:rsidRDefault="00556A01" w:rsidP="000A1054">
      <w:pPr>
        <w:jc w:val="both"/>
        <w:rPr>
          <w:bCs/>
        </w:rPr>
      </w:pPr>
    </w:p>
    <w:p w:rsidR="00556A01" w:rsidRDefault="00556A01" w:rsidP="000A1054">
      <w:pPr>
        <w:jc w:val="both"/>
        <w:rPr>
          <w:bCs/>
        </w:rPr>
      </w:pPr>
    </w:p>
    <w:p w:rsidR="00207D47" w:rsidRDefault="00207D47" w:rsidP="000A1054">
      <w:pPr>
        <w:jc w:val="both"/>
        <w:rPr>
          <w:bCs/>
        </w:rPr>
      </w:pPr>
    </w:p>
    <w:p w:rsidR="000A1054" w:rsidRPr="009927A0" w:rsidRDefault="000A1054" w:rsidP="000A1054">
      <w:pPr>
        <w:jc w:val="both"/>
        <w:rPr>
          <w:b/>
          <w:u w:val="single"/>
        </w:rPr>
      </w:pPr>
      <w:r w:rsidRPr="009927A0">
        <w:rPr>
          <w:bCs/>
        </w:rPr>
        <w:t>10.</w:t>
      </w:r>
      <w:r w:rsidRPr="009927A0">
        <w:tab/>
      </w:r>
      <w:r w:rsidRPr="009927A0">
        <w:rPr>
          <w:b/>
          <w:u w:val="single"/>
        </w:rPr>
        <w:t>Warranty / Guarantee</w:t>
      </w:r>
    </w:p>
    <w:p w:rsidR="00207D47" w:rsidRDefault="00207D47" w:rsidP="0093363D">
      <w:pPr>
        <w:ind w:left="1440" w:hanging="720"/>
        <w:jc w:val="both"/>
      </w:pPr>
    </w:p>
    <w:p w:rsidR="000A1054" w:rsidRPr="009927A0" w:rsidRDefault="000A1054" w:rsidP="0093363D">
      <w:pPr>
        <w:ind w:left="1440" w:hanging="720"/>
        <w:jc w:val="both"/>
      </w:pPr>
      <w:r w:rsidRPr="009927A0">
        <w:t>a.</w:t>
      </w:r>
      <w:r w:rsidRPr="009927A0">
        <w:tab/>
        <w:t xml:space="preserve">The Supplier shall warrant that the Goods supplied under the Contract are of the proven design, robust structure and materials, machinery equipment are of international marine standard confirming to requirements of Classification Society. The Supplier further warrants that the Goods supplied under this Contract shall have no defect arising from design, materials or workmanship or from any act or omission of the Supplier that may develop under normal use of the supplied Goods in the environmental and operational conditions prevailing at Port </w:t>
      </w:r>
      <w:proofErr w:type="spellStart"/>
      <w:r w:rsidRPr="009927A0">
        <w:t>Qasim</w:t>
      </w:r>
      <w:proofErr w:type="spellEnd"/>
      <w:r w:rsidRPr="009927A0">
        <w:t>.</w:t>
      </w:r>
    </w:p>
    <w:p w:rsidR="000A1054" w:rsidRPr="009927A0" w:rsidRDefault="000A1054" w:rsidP="006426CB">
      <w:pPr>
        <w:ind w:left="1440" w:hanging="720"/>
        <w:jc w:val="both"/>
      </w:pPr>
      <w:r w:rsidRPr="009927A0">
        <w:t>b.</w:t>
      </w:r>
      <w:r w:rsidRPr="009927A0">
        <w:tab/>
        <w:t xml:space="preserve">The Warranty shall remain valid for the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00671E4D" w:rsidRPr="009927A0">
        <w:t xml:space="preserve">for 24 (Twenty Four) months </w:t>
      </w:r>
      <w:r w:rsidRPr="009927A0">
        <w:t xml:space="preserve">after the date of completion of Confirmatory Tests in Port </w:t>
      </w:r>
      <w:proofErr w:type="spellStart"/>
      <w:r w:rsidRPr="009927A0">
        <w:t>Qasim</w:t>
      </w:r>
      <w:proofErr w:type="spellEnd"/>
      <w:r w:rsidRPr="009927A0">
        <w:t>, Karachi, Paki</w:t>
      </w:r>
      <w:r w:rsidR="00907E7D" w:rsidRPr="009927A0">
        <w:t>s</w:t>
      </w:r>
      <w:r w:rsidR="008B41AF" w:rsidRPr="009927A0">
        <w:t xml:space="preserve">tan and delivery to PQA of </w:t>
      </w:r>
      <w:r w:rsidR="000220F9" w:rsidRPr="009927A0">
        <w:t>One</w:t>
      </w:r>
      <w:r w:rsidR="00671E4D" w:rsidRPr="009927A0">
        <w:t xml:space="preserve"> (01) </w:t>
      </w:r>
      <w:r w:rsidR="00710B14">
        <w:t>Conventional</w:t>
      </w:r>
      <w:r w:rsidR="004B21EE">
        <w:t xml:space="preserve"> Twin Screw buoy</w:t>
      </w:r>
      <w:r w:rsidR="00906AF5" w:rsidRPr="009927A0">
        <w:t xml:space="preserve"> tender</w:t>
      </w:r>
      <w:r w:rsidRPr="009927A0">
        <w:t>. For warranty purpose the Supplier shall keep a Warranty Engineer available at short notice</w:t>
      </w:r>
      <w:r w:rsidR="00BB0262" w:rsidRPr="009927A0">
        <w:t xml:space="preserve"> i</w:t>
      </w:r>
      <w:proofErr w:type="gramStart"/>
      <w:r w:rsidR="00BB0262" w:rsidRPr="009927A0">
        <w:t>:e</w:t>
      </w:r>
      <w:proofErr w:type="gramEnd"/>
      <w:r w:rsidR="00BB0262" w:rsidRPr="009927A0">
        <w:t xml:space="preserve"> available</w:t>
      </w:r>
      <w:r w:rsidRPr="009927A0">
        <w:t xml:space="preserve"> to attend as and when required </w:t>
      </w:r>
      <w:r w:rsidR="00BB0262" w:rsidRPr="009927A0">
        <w:t xml:space="preserve">within seven (07) days </w:t>
      </w:r>
      <w:r w:rsidRPr="009927A0">
        <w:t>any defect developed during the Warranty Periods at Supplier’s own cost, risk and expense.</w:t>
      </w:r>
    </w:p>
    <w:p w:rsidR="000A1054" w:rsidRPr="009927A0" w:rsidRDefault="000A1054" w:rsidP="006426CB">
      <w:pPr>
        <w:ind w:left="1440" w:hanging="720"/>
        <w:jc w:val="both"/>
      </w:pPr>
      <w:r w:rsidRPr="009927A0">
        <w:t>c.</w:t>
      </w:r>
      <w:r w:rsidRPr="009927A0">
        <w:tab/>
        <w:t>The Purchaser shall promptly notify the Supplier in writing of any claims arising during the Warranty.</w:t>
      </w:r>
    </w:p>
    <w:p w:rsidR="000A1054" w:rsidRPr="009927A0" w:rsidRDefault="000A1054" w:rsidP="006426CB">
      <w:pPr>
        <w:ind w:left="1440" w:hanging="720"/>
        <w:jc w:val="both"/>
      </w:pPr>
      <w:r w:rsidRPr="009927A0">
        <w:t>d.</w:t>
      </w:r>
      <w:r w:rsidRPr="009927A0">
        <w:tab/>
        <w:t>Upon receipt of such notice, the Supplier shall, with all reasonable speedy repairs or replace the defective Goods or parts thereof without costs to the Purchaser ensuring to retrieve the acceptance status.</w:t>
      </w:r>
    </w:p>
    <w:p w:rsidR="000A1054" w:rsidRPr="009927A0" w:rsidRDefault="000A1054" w:rsidP="00290B0A">
      <w:pPr>
        <w:numPr>
          <w:ilvl w:val="0"/>
          <w:numId w:val="10"/>
        </w:numPr>
        <w:tabs>
          <w:tab w:val="clear" w:pos="600"/>
        </w:tabs>
        <w:ind w:left="1440" w:hanging="720"/>
        <w:jc w:val="both"/>
      </w:pPr>
      <w:r w:rsidRPr="009927A0">
        <w:t>If the Supplier,(after having been notified), fails to immediately rectify/remedy the defect(s), the Purchaser may proceed after 07 days, if any adequate action is not taken by Supplier to take such remedial action as may be necessary at the Supplier's risk and expense and without prejudice to any other rights which the Purchaser may have against the Supplier.</w:t>
      </w:r>
    </w:p>
    <w:p w:rsidR="000A1054" w:rsidRPr="009927A0" w:rsidRDefault="000A1054" w:rsidP="00290B0A">
      <w:pPr>
        <w:numPr>
          <w:ilvl w:val="0"/>
          <w:numId w:val="10"/>
        </w:numPr>
        <w:tabs>
          <w:tab w:val="clear" w:pos="600"/>
        </w:tabs>
        <w:ind w:left="1440" w:hanging="720"/>
        <w:jc w:val="both"/>
      </w:pPr>
      <w:r w:rsidRPr="009927A0">
        <w:t xml:space="preserve"> Corresponding amount for cost of repairs may be liable for deduction before/after repairs from the Performance Bond or any other payments due to Supplier after Purchaser’s notification of the discovered defects, if the Contractor does not remedy the same to the satisfaction of Purchaser or Surveyor of Classification Society as the case may be.</w:t>
      </w:r>
    </w:p>
    <w:p w:rsidR="002E71B1" w:rsidRPr="009927A0" w:rsidRDefault="000A1054" w:rsidP="00290B0A">
      <w:pPr>
        <w:numPr>
          <w:ilvl w:val="0"/>
          <w:numId w:val="10"/>
        </w:numPr>
        <w:ind w:left="1440" w:hanging="720"/>
        <w:jc w:val="both"/>
      </w:pPr>
      <w:r w:rsidRPr="009927A0">
        <w:t>During the Warranty Period the Supplier (through his Warranty Engineer / Master) will get PQA Engineers / Masters trained for</w:t>
      </w:r>
      <w:r w:rsidR="00A82691" w:rsidRPr="009927A0">
        <w:t xml:space="preserve"> handling and maintaining the </w:t>
      </w:r>
      <w:r w:rsidR="000220F9" w:rsidRPr="009927A0">
        <w:t>One</w:t>
      </w:r>
      <w:r w:rsidR="00BD624A" w:rsidRPr="009927A0">
        <w:t xml:space="preserve"> (01) </w:t>
      </w:r>
      <w:r w:rsidR="00710B14">
        <w:t>Conventional</w:t>
      </w:r>
      <w:r w:rsidR="004B21EE">
        <w:t xml:space="preserve"> Twin Screw buoy</w:t>
      </w:r>
      <w:r w:rsidR="00CA7555">
        <w:t xml:space="preserve"> </w:t>
      </w:r>
      <w:r w:rsidR="00906AF5" w:rsidRPr="009927A0">
        <w:t>tender</w:t>
      </w:r>
      <w:r w:rsidR="00BD624A" w:rsidRPr="009927A0">
        <w:t>,</w:t>
      </w:r>
      <w:r w:rsidR="00CA7555">
        <w:t xml:space="preserve"> </w:t>
      </w:r>
      <w:r w:rsidRPr="009927A0">
        <w:t>professionally and efficiently</w:t>
      </w:r>
      <w:r w:rsidR="00A93A8B" w:rsidRPr="009927A0">
        <w:t xml:space="preserve"> for initial a period of 04</w:t>
      </w:r>
      <w:r w:rsidRPr="009927A0">
        <w:t xml:space="preserve"> weeks.</w:t>
      </w:r>
    </w:p>
    <w:p w:rsidR="000A1054" w:rsidRPr="009927A0" w:rsidRDefault="000A1054" w:rsidP="00290B0A">
      <w:pPr>
        <w:pStyle w:val="ListParagraph"/>
        <w:numPr>
          <w:ilvl w:val="0"/>
          <w:numId w:val="10"/>
        </w:numPr>
        <w:tabs>
          <w:tab w:val="left" w:pos="720"/>
        </w:tabs>
        <w:spacing w:after="0" w:line="240" w:lineRule="auto"/>
        <w:ind w:left="1440" w:hanging="720"/>
        <w:contextualSpacing w:val="0"/>
        <w:jc w:val="both"/>
        <w:rPr>
          <w:rFonts w:ascii="Times New Roman" w:hAnsi="Times New Roman"/>
          <w:sz w:val="24"/>
          <w:szCs w:val="24"/>
        </w:rPr>
      </w:pPr>
      <w:r w:rsidRPr="009927A0">
        <w:rPr>
          <w:rFonts w:ascii="Times New Roman" w:hAnsi="Times New Roman"/>
          <w:sz w:val="24"/>
          <w:szCs w:val="24"/>
        </w:rPr>
        <w:t>The Contract shall not be considered as completed until the Completion Certificate of Due Performance shall have been issued by PQA after the expiry of the Warranty Periods of Newly C</w:t>
      </w:r>
      <w:r w:rsidR="00A55A99" w:rsidRPr="009927A0">
        <w:rPr>
          <w:rFonts w:ascii="Times New Roman" w:hAnsi="Times New Roman"/>
          <w:sz w:val="24"/>
          <w:szCs w:val="24"/>
        </w:rPr>
        <w:t xml:space="preserve">onstructed </w:t>
      </w:r>
      <w:r w:rsidR="000220F9" w:rsidRPr="009927A0">
        <w:rPr>
          <w:rFonts w:ascii="Times New Roman" w:hAnsi="Times New Roman"/>
          <w:sz w:val="24"/>
          <w:szCs w:val="24"/>
        </w:rPr>
        <w:t>One</w:t>
      </w:r>
      <w:r w:rsidR="00BD624A" w:rsidRPr="009927A0">
        <w:rPr>
          <w:rFonts w:ascii="Times New Roman" w:hAnsi="Times New Roman"/>
          <w:sz w:val="24"/>
          <w:szCs w:val="24"/>
        </w:rPr>
        <w:t xml:space="preserve"> (01) </w:t>
      </w:r>
      <w:r w:rsidR="00710B14">
        <w:rPr>
          <w:rFonts w:ascii="Times New Roman" w:hAnsi="Times New Roman"/>
          <w:sz w:val="24"/>
          <w:szCs w:val="24"/>
        </w:rPr>
        <w:t>Conventional</w:t>
      </w:r>
      <w:r w:rsidR="004B21EE">
        <w:rPr>
          <w:rFonts w:ascii="Times New Roman" w:hAnsi="Times New Roman"/>
          <w:sz w:val="24"/>
          <w:szCs w:val="24"/>
        </w:rPr>
        <w:t xml:space="preserve"> Twin Screw buoy</w:t>
      </w:r>
      <w:r w:rsidR="00906AF5" w:rsidRPr="009927A0">
        <w:rPr>
          <w:rFonts w:ascii="Times New Roman" w:hAnsi="Times New Roman"/>
          <w:sz w:val="24"/>
          <w:szCs w:val="24"/>
        </w:rPr>
        <w:t xml:space="preserve"> tender</w:t>
      </w:r>
      <w:r w:rsidRPr="009927A0">
        <w:rPr>
          <w:rFonts w:ascii="Times New Roman" w:hAnsi="Times New Roman"/>
          <w:sz w:val="24"/>
          <w:szCs w:val="24"/>
        </w:rPr>
        <w:t>. The issue of this Certificate by PQA shall be a binding condition precedent to the release of the Performance Bond.</w:t>
      </w:r>
    </w:p>
    <w:p w:rsidR="000A1054" w:rsidRPr="009927A0" w:rsidRDefault="000A1054" w:rsidP="00183D2A">
      <w:pPr>
        <w:pStyle w:val="ListParagraph"/>
        <w:numPr>
          <w:ilvl w:val="0"/>
          <w:numId w:val="10"/>
        </w:numPr>
        <w:tabs>
          <w:tab w:val="left" w:pos="720"/>
        </w:tabs>
        <w:spacing w:after="0" w:line="240" w:lineRule="auto"/>
        <w:ind w:left="1440" w:hanging="720"/>
        <w:contextualSpacing w:val="0"/>
        <w:jc w:val="both"/>
        <w:rPr>
          <w:rFonts w:ascii="Times New Roman" w:hAnsi="Times New Roman"/>
          <w:sz w:val="24"/>
          <w:szCs w:val="24"/>
        </w:rPr>
      </w:pPr>
      <w:r w:rsidRPr="009927A0">
        <w:rPr>
          <w:rFonts w:ascii="Times New Roman" w:hAnsi="Times New Roman"/>
          <w:sz w:val="24"/>
          <w:szCs w:val="24"/>
        </w:rPr>
        <w:t>The supplier should provide a complete set of spares</w:t>
      </w:r>
      <w:r w:rsidR="00BB4F11" w:rsidRPr="009927A0">
        <w:rPr>
          <w:rFonts w:ascii="Times New Roman" w:hAnsi="Times New Roman"/>
          <w:sz w:val="24"/>
          <w:szCs w:val="24"/>
        </w:rPr>
        <w:t xml:space="preserve"> and consumable store</w:t>
      </w:r>
      <w:r w:rsidR="008B41AF" w:rsidRPr="009927A0">
        <w:rPr>
          <w:rFonts w:ascii="Times New Roman" w:hAnsi="Times New Roman"/>
          <w:sz w:val="24"/>
          <w:szCs w:val="24"/>
        </w:rPr>
        <w:t xml:space="preserve"> for </w:t>
      </w:r>
      <w:r w:rsidR="00710B14">
        <w:rPr>
          <w:rFonts w:ascii="Times New Roman" w:hAnsi="Times New Roman"/>
          <w:sz w:val="24"/>
          <w:szCs w:val="24"/>
        </w:rPr>
        <w:t>Conventional</w:t>
      </w:r>
      <w:r w:rsidR="004B21EE">
        <w:rPr>
          <w:rFonts w:ascii="Times New Roman" w:hAnsi="Times New Roman"/>
          <w:sz w:val="24"/>
          <w:szCs w:val="24"/>
        </w:rPr>
        <w:t xml:space="preserve"> Twin Screw</w:t>
      </w:r>
      <w:r w:rsidR="00906AF5" w:rsidRPr="009927A0">
        <w:rPr>
          <w:rFonts w:ascii="Times New Roman" w:hAnsi="Times New Roman"/>
          <w:sz w:val="24"/>
          <w:szCs w:val="24"/>
        </w:rPr>
        <w:t xml:space="preserve"> buoy tender</w:t>
      </w:r>
      <w:r w:rsidR="000516B9" w:rsidRPr="009927A0">
        <w:rPr>
          <w:rFonts w:ascii="Times New Roman" w:hAnsi="Times New Roman"/>
          <w:sz w:val="24"/>
          <w:szCs w:val="24"/>
        </w:rPr>
        <w:t>,</w:t>
      </w:r>
      <w:r w:rsidRPr="009927A0">
        <w:rPr>
          <w:rFonts w:ascii="Times New Roman" w:hAnsi="Times New Roman"/>
          <w:sz w:val="24"/>
          <w:szCs w:val="24"/>
        </w:rPr>
        <w:t xml:space="preserve"> as p</w:t>
      </w:r>
      <w:r w:rsidR="00613BA6" w:rsidRPr="009927A0">
        <w:rPr>
          <w:rFonts w:ascii="Times New Roman" w:hAnsi="Times New Roman"/>
          <w:sz w:val="24"/>
          <w:szCs w:val="24"/>
        </w:rPr>
        <w:t>er OEM</w:t>
      </w:r>
      <w:r w:rsidR="00207D47">
        <w:rPr>
          <w:rFonts w:ascii="Times New Roman" w:hAnsi="Times New Roman"/>
          <w:sz w:val="24"/>
          <w:szCs w:val="24"/>
        </w:rPr>
        <w:t xml:space="preserve"> list as per Clause 31 of </w:t>
      </w:r>
      <w:r w:rsidR="00BB4F11" w:rsidRPr="009927A0">
        <w:rPr>
          <w:rFonts w:ascii="Times New Roman" w:hAnsi="Times New Roman"/>
          <w:sz w:val="24"/>
          <w:szCs w:val="24"/>
        </w:rPr>
        <w:t>P.C.C.</w:t>
      </w:r>
    </w:p>
    <w:p w:rsidR="000A1054" w:rsidRPr="009927A0" w:rsidRDefault="000A1054" w:rsidP="00183D2A">
      <w:pPr>
        <w:pStyle w:val="ListParagraph"/>
        <w:numPr>
          <w:ilvl w:val="0"/>
          <w:numId w:val="10"/>
        </w:numPr>
        <w:tabs>
          <w:tab w:val="clear" w:pos="600"/>
        </w:tabs>
        <w:spacing w:after="0" w:line="240" w:lineRule="auto"/>
        <w:ind w:left="1440" w:hanging="720"/>
        <w:contextualSpacing w:val="0"/>
        <w:jc w:val="both"/>
        <w:rPr>
          <w:rFonts w:ascii="Times New Roman" w:hAnsi="Times New Roman"/>
          <w:sz w:val="24"/>
          <w:szCs w:val="24"/>
        </w:rPr>
      </w:pPr>
      <w:r w:rsidRPr="009927A0">
        <w:rPr>
          <w:rFonts w:ascii="Times New Roman" w:hAnsi="Times New Roman"/>
          <w:sz w:val="24"/>
          <w:szCs w:val="24"/>
        </w:rPr>
        <w:t xml:space="preserve">The Supplier shall guarantee (through manufacturer) that any spare / replacement parts for Main machinery </w:t>
      </w:r>
      <w:proofErr w:type="spellStart"/>
      <w:r w:rsidRPr="009927A0">
        <w:rPr>
          <w:rFonts w:ascii="Times New Roman" w:hAnsi="Times New Roman"/>
          <w:sz w:val="24"/>
          <w:szCs w:val="24"/>
        </w:rPr>
        <w:t>i</w:t>
      </w:r>
      <w:r w:rsidR="00CA7555">
        <w:rPr>
          <w:rFonts w:ascii="Times New Roman" w:hAnsi="Times New Roman"/>
          <w:sz w:val="24"/>
          <w:szCs w:val="24"/>
        </w:rPr>
        <w:t>.</w:t>
      </w:r>
      <w:r w:rsidRPr="009927A0">
        <w:rPr>
          <w:rFonts w:ascii="Times New Roman" w:hAnsi="Times New Roman"/>
          <w:sz w:val="24"/>
          <w:szCs w:val="24"/>
        </w:rPr>
        <w:t>e</w:t>
      </w:r>
      <w:proofErr w:type="spellEnd"/>
      <w:r w:rsidRPr="009927A0">
        <w:rPr>
          <w:rFonts w:ascii="Times New Roman" w:hAnsi="Times New Roman"/>
          <w:sz w:val="24"/>
          <w:szCs w:val="24"/>
        </w:rPr>
        <w:t xml:space="preserve"> Main Engines, Aux Engines and associated equipment will be available for Supply up</w:t>
      </w:r>
      <w:r w:rsidR="00CA7555">
        <w:rPr>
          <w:rFonts w:ascii="Times New Roman" w:hAnsi="Times New Roman"/>
          <w:sz w:val="24"/>
          <w:szCs w:val="24"/>
        </w:rPr>
        <w:t xml:space="preserve"> </w:t>
      </w:r>
      <w:r w:rsidRPr="009927A0">
        <w:rPr>
          <w:rFonts w:ascii="Times New Roman" w:hAnsi="Times New Roman"/>
          <w:sz w:val="24"/>
          <w:szCs w:val="24"/>
        </w:rPr>
        <w:t>to about 15 years with Technical Bid.</w:t>
      </w:r>
    </w:p>
    <w:p w:rsidR="000A1054" w:rsidRDefault="000A1054" w:rsidP="000A1054">
      <w:pPr>
        <w:tabs>
          <w:tab w:val="left" w:pos="720"/>
        </w:tabs>
        <w:jc w:val="both"/>
      </w:pPr>
    </w:p>
    <w:p w:rsidR="00207D47" w:rsidRDefault="00207D47" w:rsidP="000A1054">
      <w:pPr>
        <w:tabs>
          <w:tab w:val="left" w:pos="720"/>
        </w:tabs>
        <w:jc w:val="both"/>
      </w:pPr>
    </w:p>
    <w:p w:rsidR="00207D47" w:rsidRDefault="00207D47" w:rsidP="000A1054">
      <w:pPr>
        <w:tabs>
          <w:tab w:val="left" w:pos="720"/>
        </w:tabs>
        <w:jc w:val="both"/>
      </w:pPr>
    </w:p>
    <w:p w:rsidR="00207D47" w:rsidRDefault="00207D47" w:rsidP="000A1054">
      <w:pPr>
        <w:tabs>
          <w:tab w:val="left" w:pos="720"/>
        </w:tabs>
        <w:jc w:val="both"/>
      </w:pPr>
    </w:p>
    <w:p w:rsidR="00207D47" w:rsidRDefault="00207D47" w:rsidP="000A1054">
      <w:pPr>
        <w:tabs>
          <w:tab w:val="left" w:pos="720"/>
        </w:tabs>
        <w:jc w:val="both"/>
      </w:pPr>
    </w:p>
    <w:p w:rsidR="00207D47" w:rsidRPr="009927A0" w:rsidRDefault="00207D47" w:rsidP="000A1054">
      <w:pPr>
        <w:tabs>
          <w:tab w:val="left" w:pos="720"/>
        </w:tabs>
        <w:jc w:val="both"/>
      </w:pPr>
    </w:p>
    <w:p w:rsidR="00B963D2" w:rsidRDefault="00B963D2">
      <w:pPr>
        <w:spacing w:after="160" w:line="259" w:lineRule="auto"/>
        <w:rPr>
          <w:bCs/>
        </w:rPr>
      </w:pPr>
      <w:r>
        <w:rPr>
          <w:bCs/>
        </w:rPr>
        <w:br w:type="page"/>
      </w:r>
    </w:p>
    <w:p w:rsidR="000A1054" w:rsidRPr="009927A0" w:rsidRDefault="000A1054" w:rsidP="000A1054">
      <w:pPr>
        <w:jc w:val="both"/>
        <w:rPr>
          <w:u w:val="single"/>
        </w:rPr>
      </w:pPr>
      <w:r w:rsidRPr="009927A0">
        <w:rPr>
          <w:bCs/>
        </w:rPr>
        <w:lastRenderedPageBreak/>
        <w:t>11.</w:t>
      </w:r>
      <w:r w:rsidRPr="009927A0">
        <w:tab/>
      </w:r>
      <w:r w:rsidRPr="009927A0">
        <w:rPr>
          <w:b/>
          <w:u w:val="single"/>
        </w:rPr>
        <w:t>Termination for Default</w:t>
      </w:r>
    </w:p>
    <w:p w:rsidR="000A1054" w:rsidRPr="009927A0" w:rsidRDefault="000A1054" w:rsidP="000A1054">
      <w:pPr>
        <w:ind w:left="720" w:hanging="720"/>
        <w:jc w:val="both"/>
      </w:pPr>
      <w:r w:rsidRPr="009927A0">
        <w:tab/>
      </w:r>
    </w:p>
    <w:p w:rsidR="000A1054" w:rsidRPr="009927A0" w:rsidRDefault="000A1054" w:rsidP="000A1054">
      <w:pPr>
        <w:jc w:val="both"/>
      </w:pPr>
      <w:r w:rsidRPr="009927A0">
        <w:tab/>
        <w:t>The Purchaser may, without prejudice to any other remedy for breach of contract, by written notice of default sent to the Supplier, terminate the Contract in whole or in part:</w:t>
      </w:r>
    </w:p>
    <w:p w:rsidR="006557C3" w:rsidRPr="006557C3" w:rsidRDefault="006557C3" w:rsidP="006426CB">
      <w:pPr>
        <w:ind w:left="1440" w:hanging="720"/>
        <w:jc w:val="both"/>
        <w:rPr>
          <w:sz w:val="14"/>
        </w:rPr>
      </w:pPr>
    </w:p>
    <w:p w:rsidR="000A1054" w:rsidRPr="009927A0" w:rsidRDefault="000A1054" w:rsidP="006426CB">
      <w:pPr>
        <w:ind w:left="1440" w:hanging="720"/>
        <w:jc w:val="both"/>
      </w:pPr>
      <w:r w:rsidRPr="009927A0">
        <w:t>(a)</w:t>
      </w:r>
      <w:r w:rsidRPr="009927A0">
        <w:tab/>
        <w:t>If the Supplier fails t</w:t>
      </w:r>
      <w:r w:rsidR="008B41AF" w:rsidRPr="009927A0">
        <w:t xml:space="preserve">o deliver </w:t>
      </w:r>
      <w:r w:rsidR="000220F9" w:rsidRPr="009927A0">
        <w:t>One</w:t>
      </w:r>
      <w:r w:rsidR="00BD624A" w:rsidRPr="009927A0">
        <w:t xml:space="preserve"> (01) </w:t>
      </w:r>
      <w:r w:rsidR="00710B14">
        <w:t>Conventional</w:t>
      </w:r>
      <w:r w:rsidR="004B21EE">
        <w:t xml:space="preserve"> Twin Screw buoy</w:t>
      </w:r>
      <w:r w:rsidR="00906AF5" w:rsidRPr="009927A0">
        <w:t xml:space="preserve"> tender</w:t>
      </w:r>
      <w:r w:rsidR="00BD624A" w:rsidRPr="009927A0">
        <w:t xml:space="preserve">, </w:t>
      </w:r>
      <w:r w:rsidRPr="009927A0">
        <w:t>by the Date of Delivery specified in the Contract or any extension thereof granted by the Purchaser.</w:t>
      </w:r>
    </w:p>
    <w:p w:rsidR="000A1054" w:rsidRPr="009927A0" w:rsidRDefault="000A1054" w:rsidP="000A1054">
      <w:pPr>
        <w:ind w:left="1260" w:hanging="540"/>
        <w:jc w:val="both"/>
      </w:pPr>
      <w:r w:rsidRPr="009927A0">
        <w:t>(b)</w:t>
      </w:r>
      <w:r w:rsidRPr="009927A0">
        <w:tab/>
        <w:t>If the Supplier fails to perform any other obligation(s) under the Contract.</w:t>
      </w:r>
    </w:p>
    <w:p w:rsidR="000A1054" w:rsidRPr="006557C3" w:rsidRDefault="000A1054" w:rsidP="000A1054">
      <w:pPr>
        <w:jc w:val="both"/>
        <w:rPr>
          <w:sz w:val="14"/>
        </w:rPr>
      </w:pPr>
    </w:p>
    <w:p w:rsidR="000A1054" w:rsidRPr="009927A0" w:rsidRDefault="000A1054" w:rsidP="000A1054">
      <w:pPr>
        <w:jc w:val="both"/>
      </w:pPr>
      <w:r w:rsidRPr="009927A0">
        <w:tab/>
        <w:t>In the event the Purchaser terminates the Contract in whole or in part the Purchaser at the risk and cost of Supplier may procure, such terms and in such manner, as it deems appropriate, Goods  and services similar to those undelivered, and the Supplier shall be liable to  compensate the Purchaser for any excess costs for such similar Goods. However, the Supplier shall continue performance of the Contract to the extent not terminated.</w:t>
      </w:r>
    </w:p>
    <w:p w:rsidR="000A1054" w:rsidRPr="006557C3" w:rsidRDefault="000A1054" w:rsidP="000A1054">
      <w:pPr>
        <w:ind w:left="720" w:hanging="720"/>
        <w:jc w:val="both"/>
        <w:rPr>
          <w:sz w:val="14"/>
        </w:rPr>
      </w:pPr>
    </w:p>
    <w:p w:rsidR="000A1054" w:rsidRPr="009927A0" w:rsidRDefault="000A1054" w:rsidP="000A1054">
      <w:pPr>
        <w:tabs>
          <w:tab w:val="left" w:pos="-2160"/>
        </w:tabs>
        <w:jc w:val="both"/>
      </w:pPr>
      <w:r w:rsidRPr="009927A0">
        <w:tab/>
        <w:t xml:space="preserve">If the Supplier shall assign the Contract without the written consent of Purchaser first obtained or if the Supplier is at default in performance / execution of the Contract, then Purchaser after giving 30 days Notice of Default in writing to the Supplier ,may cancel the Contract without further notice or formality and without previous judicial interposition. Purchaser can then redeem the Performance Bond. In case of such cancellation of the Contract the Supplier’s Performance Bond will be forfeited to the Purchaser. The full amount of payments made by the Purchaser shall be refunded by the Supplier to the Purchaser within thirty (30) days after cancellation and the property of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or</w:t>
      </w:r>
      <w:proofErr w:type="gramEnd"/>
      <w:r w:rsidRPr="009927A0">
        <w:t xml:space="preserve"> acce</w:t>
      </w:r>
      <w:r w:rsidR="008B41AF" w:rsidRPr="009927A0">
        <w:t>ssories and parts thereof shall</w:t>
      </w:r>
      <w:r w:rsidRPr="009927A0">
        <w:t xml:space="preserve"> return to the Supplier after repayment. The refund of the full payments made by the Purchaser to the Supplier shall be a mandatory pre-cond</w:t>
      </w:r>
      <w:r w:rsidR="008B41AF" w:rsidRPr="009927A0">
        <w:t xml:space="preserve">ition to the physical return of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in the event of termination due to default of part or whole of the Contract.</w:t>
      </w:r>
    </w:p>
    <w:p w:rsidR="000A1054" w:rsidRPr="006557C3" w:rsidRDefault="000A1054" w:rsidP="000A1054">
      <w:pPr>
        <w:tabs>
          <w:tab w:val="left" w:pos="-2160"/>
        </w:tabs>
        <w:ind w:left="720" w:hanging="720"/>
        <w:jc w:val="both"/>
        <w:rPr>
          <w:sz w:val="14"/>
        </w:rPr>
      </w:pPr>
    </w:p>
    <w:p w:rsidR="000A1054" w:rsidRPr="009927A0" w:rsidRDefault="000A1054" w:rsidP="000A1054">
      <w:pPr>
        <w:ind w:left="90" w:firstLine="630"/>
        <w:jc w:val="both"/>
      </w:pPr>
      <w:r w:rsidRPr="009927A0">
        <w:t>The Notice of Default of the Contract mentioned above will become</w:t>
      </w:r>
      <w:r w:rsidR="006557C3">
        <w:t xml:space="preserve"> invalid if the Supplier within </w:t>
      </w:r>
      <w:r w:rsidRPr="009927A0">
        <w:t>14days after receipt of the notice of forfeiture eliminates the causes which have invoked the forfeiture.</w:t>
      </w:r>
    </w:p>
    <w:p w:rsidR="002E71B1" w:rsidRPr="006557C3" w:rsidRDefault="002E71B1" w:rsidP="000A1054">
      <w:pPr>
        <w:tabs>
          <w:tab w:val="left" w:pos="-2160"/>
        </w:tabs>
        <w:ind w:left="720" w:hanging="720"/>
        <w:jc w:val="both"/>
        <w:rPr>
          <w:bCs/>
          <w:sz w:val="14"/>
        </w:rPr>
      </w:pPr>
    </w:p>
    <w:p w:rsidR="000A1054" w:rsidRPr="009927A0" w:rsidRDefault="000A1054" w:rsidP="000A1054">
      <w:pPr>
        <w:tabs>
          <w:tab w:val="left" w:pos="-2160"/>
        </w:tabs>
        <w:ind w:left="720" w:hanging="720"/>
        <w:jc w:val="both"/>
        <w:rPr>
          <w:u w:val="single"/>
        </w:rPr>
      </w:pPr>
      <w:r w:rsidRPr="009927A0">
        <w:rPr>
          <w:bCs/>
        </w:rPr>
        <w:t>12.</w:t>
      </w:r>
      <w:r w:rsidRPr="009927A0">
        <w:tab/>
      </w:r>
      <w:r w:rsidRPr="009927A0">
        <w:rPr>
          <w:b/>
          <w:u w:val="single"/>
        </w:rPr>
        <w:t>Termination for Insolvency.</w:t>
      </w:r>
    </w:p>
    <w:p w:rsidR="000A1054" w:rsidRPr="009927A0" w:rsidRDefault="000A1054" w:rsidP="004A03E1">
      <w:pPr>
        <w:tabs>
          <w:tab w:val="left" w:pos="-2160"/>
        </w:tabs>
        <w:jc w:val="both"/>
      </w:pPr>
      <w:r w:rsidRPr="009927A0">
        <w:tab/>
        <w:t xml:space="preserve">If the Supplier shall become bankrupt or becomes unable to perform the Contract or has a receivership order made against him or shall present his petition for bankruptcy, or shall make an arrangement with or assignment in </w:t>
      </w:r>
      <w:proofErr w:type="spellStart"/>
      <w:r w:rsidRPr="009927A0">
        <w:t>favour</w:t>
      </w:r>
      <w:proofErr w:type="spellEnd"/>
      <w:r w:rsidRPr="009927A0">
        <w:t xml:space="preserve"> of his creditors, or shall agree to carry out the Contract under a committee of inspection of his creditors, or (being a corporation) shall go into liquidation (other than a voluntary liquidation for the purpose of amalgamation or reconstruction), or shall have an execution levied on his goods, then PQA may, after giving 14 days notice in writing to the Supplier cancel the Contract without further notice or formality and without previous judicial interposition. </w:t>
      </w:r>
    </w:p>
    <w:p w:rsidR="00397797" w:rsidRPr="006557C3" w:rsidRDefault="00397797" w:rsidP="000A1054">
      <w:pPr>
        <w:tabs>
          <w:tab w:val="left" w:pos="-2160"/>
        </w:tabs>
        <w:ind w:left="720" w:hanging="720"/>
        <w:jc w:val="both"/>
        <w:rPr>
          <w:bCs/>
          <w:sz w:val="14"/>
        </w:rPr>
      </w:pPr>
    </w:p>
    <w:p w:rsidR="000A1054" w:rsidRPr="009927A0" w:rsidRDefault="000A1054" w:rsidP="000A1054">
      <w:pPr>
        <w:tabs>
          <w:tab w:val="left" w:pos="-2160"/>
        </w:tabs>
        <w:ind w:left="720" w:hanging="720"/>
        <w:jc w:val="both"/>
        <w:rPr>
          <w:u w:val="single"/>
        </w:rPr>
      </w:pPr>
      <w:r w:rsidRPr="009927A0">
        <w:rPr>
          <w:bCs/>
        </w:rPr>
        <w:t>13.</w:t>
      </w:r>
      <w:r w:rsidRPr="009927A0">
        <w:tab/>
      </w:r>
      <w:r w:rsidRPr="009927A0">
        <w:rPr>
          <w:b/>
          <w:u w:val="single"/>
        </w:rPr>
        <w:t>Force Majeure</w:t>
      </w:r>
    </w:p>
    <w:p w:rsidR="000A1054" w:rsidRPr="009927A0" w:rsidRDefault="000A1054" w:rsidP="000A1054">
      <w:pPr>
        <w:ind w:left="720"/>
        <w:jc w:val="both"/>
      </w:pPr>
      <w:r w:rsidRPr="009927A0">
        <w:t xml:space="preserve">a.   </w:t>
      </w:r>
      <w:r w:rsidRPr="009927A0">
        <w:tab/>
        <w:t>If during the currency of the Contract there shall be an outbreak of war (whether war is declared or not) or of civil war, rebellion, revolution, insurrection or usurped power in the Supplier‘s country (hereinafter referred t</w:t>
      </w:r>
      <w:r w:rsidR="008B41AF" w:rsidRPr="009927A0">
        <w:t xml:space="preserve">o as “the said outbreak” and if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have not been partly fully delivered, Purchaser shall be entitled to terminate the Contract (as to save the rights of the parties under  contract).If the Contract shall be terminated as aforesaid, the Supplier shall refund to Purchaser within thirty (30) days after termination of the Contract all monies and installments paid by Purchaser until that date to the extent of the undelivered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w:t>
      </w:r>
    </w:p>
    <w:p w:rsidR="000A1054" w:rsidRPr="009927A0" w:rsidRDefault="000A1054" w:rsidP="000A1054">
      <w:pPr>
        <w:ind w:left="720" w:hanging="360"/>
        <w:jc w:val="both"/>
      </w:pPr>
    </w:p>
    <w:p w:rsidR="000A1054" w:rsidRPr="009927A0" w:rsidRDefault="000A1054" w:rsidP="000A1054">
      <w:pPr>
        <w:ind w:left="720"/>
        <w:jc w:val="both"/>
      </w:pPr>
      <w:r w:rsidRPr="009927A0">
        <w:t>b.</w:t>
      </w:r>
      <w:r w:rsidRPr="009927A0">
        <w:tab/>
        <w:t xml:space="preserve">The Supplier shall not be liable for forfeiture of its performance security, liquidated damages or termination for default, if and to the extent that, </w:t>
      </w:r>
      <w:proofErr w:type="gramStart"/>
      <w:r w:rsidRPr="009927A0">
        <w:t>its</w:t>
      </w:r>
      <w:proofErr w:type="gramEnd"/>
      <w:r w:rsidRPr="009927A0">
        <w:t xml:space="preserve"> delay in performance or other failure to perform its obligations under the Contract is the result of an event of Force Majeure.</w:t>
      </w:r>
    </w:p>
    <w:p w:rsidR="000A1054" w:rsidRPr="009927A0" w:rsidRDefault="000A1054" w:rsidP="000A1054">
      <w:pPr>
        <w:ind w:left="720"/>
        <w:jc w:val="both"/>
      </w:pPr>
      <w:r w:rsidRPr="009927A0">
        <w:lastRenderedPageBreak/>
        <w:t xml:space="preserve">c. </w:t>
      </w:r>
      <w:r w:rsidRPr="009927A0">
        <w:tab/>
        <w:t>For purposes of this clause, "Force Majeure" means an event beyond the control of the Supplier and not involving the Supplier's fault or negligence and not foreseeable. Such events may include, but are not restricted to, acts of the Purchaser either in its sovereign or contractual capacity, wars or revolutions, fires, floods, epidemics, quarantine restrictions and freight embargoes.</w:t>
      </w:r>
    </w:p>
    <w:p w:rsidR="000A1054" w:rsidRPr="009927A0" w:rsidRDefault="000A1054" w:rsidP="000A1054">
      <w:pPr>
        <w:ind w:left="720"/>
        <w:jc w:val="both"/>
      </w:pPr>
      <w:r w:rsidRPr="009927A0">
        <w:t>d.</w:t>
      </w:r>
      <w:r w:rsidRPr="009927A0">
        <w:tab/>
        <w:t>If a Force Majeure situation arises, the Supplier shall promptly notify within seven (7) days to the Purchaser in writing of such condition and the cause thereof, otherwise a Force Majeure claim by the Supplier will not be acceptable to the Purchaser. Unless otherwise directed by the Purchaser in writing, the Supplier shall continue to perform its obligations under the Contract as far as is reasonably practical, and shall seek all reasonable alternative means for performance not prevented by the Force Majeure event. The Force Majeure event shall be equally applicable to either party in respect of their obligations under the contract.</w:t>
      </w:r>
    </w:p>
    <w:p w:rsidR="008B41AF" w:rsidRPr="006557C3" w:rsidRDefault="008B41AF" w:rsidP="000A1054">
      <w:pPr>
        <w:ind w:left="720" w:hanging="360"/>
        <w:jc w:val="both"/>
        <w:rPr>
          <w:sz w:val="20"/>
        </w:rPr>
      </w:pPr>
    </w:p>
    <w:p w:rsidR="000A1054" w:rsidRPr="009927A0" w:rsidRDefault="000A1054" w:rsidP="000A1054">
      <w:pPr>
        <w:spacing w:line="216" w:lineRule="auto"/>
        <w:ind w:left="720" w:hanging="720"/>
        <w:jc w:val="both"/>
        <w:rPr>
          <w:u w:val="single"/>
        </w:rPr>
      </w:pPr>
      <w:r w:rsidRPr="009927A0">
        <w:t xml:space="preserve">  14.</w:t>
      </w:r>
      <w:r w:rsidRPr="009927A0">
        <w:tab/>
      </w:r>
      <w:r w:rsidRPr="009927A0">
        <w:rPr>
          <w:b/>
          <w:u w:val="single"/>
        </w:rPr>
        <w:t>Governing Language</w:t>
      </w:r>
    </w:p>
    <w:p w:rsidR="008B41AF" w:rsidRPr="009927A0" w:rsidRDefault="008B41AF" w:rsidP="000A1054">
      <w:pPr>
        <w:spacing w:line="216" w:lineRule="auto"/>
        <w:ind w:left="720" w:hanging="720"/>
        <w:jc w:val="both"/>
        <w:rPr>
          <w:u w:val="single"/>
        </w:rPr>
      </w:pPr>
    </w:p>
    <w:p w:rsidR="000A1054" w:rsidRPr="009927A0" w:rsidRDefault="000A1054" w:rsidP="00E75347">
      <w:pPr>
        <w:spacing w:line="216" w:lineRule="auto"/>
        <w:ind w:left="720" w:hanging="720"/>
        <w:jc w:val="both"/>
      </w:pPr>
      <w:r w:rsidRPr="009927A0">
        <w:tab/>
        <w:t>The Contract shall be written in English language. All correspondence and other documents pertaining to the Contract that are exchanged by the parties shall be written and accepted only in English language.</w:t>
      </w:r>
    </w:p>
    <w:p w:rsidR="000A1054" w:rsidRPr="009927A0" w:rsidRDefault="000A1054" w:rsidP="000A1054">
      <w:pPr>
        <w:spacing w:line="216" w:lineRule="auto"/>
        <w:jc w:val="both"/>
      </w:pPr>
    </w:p>
    <w:p w:rsidR="000A1054" w:rsidRPr="009927A0" w:rsidRDefault="000A1054" w:rsidP="00E75347">
      <w:pPr>
        <w:spacing w:line="216" w:lineRule="auto"/>
        <w:ind w:left="720" w:hanging="720"/>
        <w:jc w:val="both"/>
        <w:rPr>
          <w:b/>
          <w:u w:val="single"/>
        </w:rPr>
      </w:pPr>
      <w:r w:rsidRPr="009927A0">
        <w:rPr>
          <w:bCs/>
        </w:rPr>
        <w:t>15.</w:t>
      </w:r>
      <w:r w:rsidRPr="009927A0">
        <w:rPr>
          <w:bCs/>
        </w:rPr>
        <w:tab/>
      </w:r>
      <w:r w:rsidRPr="009927A0">
        <w:rPr>
          <w:b/>
          <w:u w:val="single"/>
        </w:rPr>
        <w:t>Applicable Law</w:t>
      </w:r>
    </w:p>
    <w:p w:rsidR="008B41AF" w:rsidRPr="009927A0" w:rsidRDefault="008B41AF" w:rsidP="00E75347">
      <w:pPr>
        <w:spacing w:line="216" w:lineRule="auto"/>
        <w:ind w:left="720" w:hanging="720"/>
        <w:jc w:val="both"/>
        <w:rPr>
          <w:u w:val="single"/>
        </w:rPr>
      </w:pPr>
    </w:p>
    <w:p w:rsidR="000A1054" w:rsidRPr="009927A0" w:rsidRDefault="000A1054" w:rsidP="000A1054">
      <w:pPr>
        <w:spacing w:line="216" w:lineRule="auto"/>
        <w:ind w:firstLine="720"/>
        <w:jc w:val="both"/>
      </w:pPr>
      <w:r w:rsidRPr="009927A0">
        <w:t>The Contract shall be interpreted in accordance only with the prevailing laws of Pakistan.</w:t>
      </w:r>
    </w:p>
    <w:p w:rsidR="006557C3" w:rsidRPr="006557C3" w:rsidRDefault="006557C3" w:rsidP="0066146B">
      <w:pPr>
        <w:pStyle w:val="BodyText2"/>
        <w:spacing w:line="240" w:lineRule="auto"/>
        <w:rPr>
          <w:sz w:val="4"/>
        </w:rPr>
      </w:pPr>
    </w:p>
    <w:p w:rsidR="000A1054" w:rsidRPr="009927A0" w:rsidRDefault="000A1054" w:rsidP="0066146B">
      <w:pPr>
        <w:pStyle w:val="BodyText2"/>
        <w:spacing w:line="240" w:lineRule="auto"/>
      </w:pPr>
      <w:r w:rsidRPr="009927A0">
        <w:t>16.</w:t>
      </w:r>
      <w:r w:rsidRPr="009927A0">
        <w:tab/>
      </w:r>
      <w:r w:rsidRPr="009927A0">
        <w:rPr>
          <w:b/>
          <w:u w:val="single"/>
        </w:rPr>
        <w:t>Legal Basis, Arbitration – Settlement of Disputes</w:t>
      </w:r>
    </w:p>
    <w:p w:rsidR="005A339A" w:rsidRPr="009927A0" w:rsidRDefault="000A1054" w:rsidP="00290B0A">
      <w:pPr>
        <w:pStyle w:val="BodyText2"/>
        <w:numPr>
          <w:ilvl w:val="0"/>
          <w:numId w:val="6"/>
        </w:numPr>
        <w:tabs>
          <w:tab w:val="clear" w:pos="720"/>
        </w:tabs>
        <w:spacing w:after="0" w:line="240" w:lineRule="auto"/>
        <w:ind w:left="1440" w:hanging="720"/>
        <w:jc w:val="both"/>
      </w:pPr>
      <w:r w:rsidRPr="009927A0">
        <w:t>This agreement will be subject to laws of Pakistan and Pakistani courts shall have exclusive jurisdiction to hear and determine all actions and proceedings arising out of the Contract and the Contractor hereby submits to the jurisdiction of Pakistani courts for the purpose of any such actions and proceedings. However, the settlement of any disputes between parties in the manner laid down below in sub clauses (b), (c), (d) and (e) will be a condition precedent to initiating any proceeding in court</w:t>
      </w:r>
    </w:p>
    <w:p w:rsidR="000A1054" w:rsidRPr="009927A0" w:rsidRDefault="000A1054" w:rsidP="00290B0A">
      <w:pPr>
        <w:pStyle w:val="BodyText2"/>
        <w:numPr>
          <w:ilvl w:val="0"/>
          <w:numId w:val="6"/>
        </w:numPr>
        <w:tabs>
          <w:tab w:val="clear" w:pos="720"/>
        </w:tabs>
        <w:spacing w:after="0" w:line="240" w:lineRule="auto"/>
        <w:ind w:left="1440" w:hanging="720"/>
        <w:jc w:val="both"/>
      </w:pPr>
      <w:r w:rsidRPr="009927A0">
        <w:t>In case of any disputes, in connection with or arising out of the Contract, the matter shall be referred to the Engineer who shall settle it and give his decision within 15 days after having been requested to do so in writing. The decision of the Engineer in respect of every matter as referred shall be final and binding until completion of works and shall forthwith be given effect by the Contractor who shall proceed with the works with all due diligence, whether he requires arbitration as hereinafter provided or not. If the Engineer has given written notice of his decision to the Contractor and no claim to arbitration has been communicated to him by the Contractor within period of 15 days from receipt of such notice the said decision shall remain final and binding upon the Contractor. If the Engineer shall fail to give notice of his decision after being requested as aforesaid within a period of 15 days after being requested as aforesaid /or if the Contractor should be dissatisfied with any such decision then the Contractor may within 15 days after receiving notice of such decision, or within 15 days after the expiration of the first named period of 15 days as the case may be, require that the matter is dispute be referred to arbitration as hereinafter provided.</w:t>
      </w:r>
    </w:p>
    <w:p w:rsidR="000A1054" w:rsidRPr="009927A0" w:rsidRDefault="000A1054" w:rsidP="000A1054">
      <w:pPr>
        <w:pStyle w:val="BodyText2"/>
        <w:spacing w:after="0" w:line="240" w:lineRule="auto"/>
        <w:ind w:left="1440" w:hanging="720"/>
        <w:jc w:val="both"/>
      </w:pPr>
    </w:p>
    <w:p w:rsidR="000A1054" w:rsidRPr="009927A0" w:rsidRDefault="000A1054" w:rsidP="00290B0A">
      <w:pPr>
        <w:pStyle w:val="BodyText2"/>
        <w:numPr>
          <w:ilvl w:val="0"/>
          <w:numId w:val="6"/>
        </w:numPr>
        <w:tabs>
          <w:tab w:val="clear" w:pos="720"/>
        </w:tabs>
        <w:spacing w:after="0" w:line="240" w:lineRule="auto"/>
        <w:ind w:left="1440" w:hanging="720"/>
        <w:jc w:val="both"/>
      </w:pPr>
      <w:r w:rsidRPr="009927A0">
        <w:t>This arbitration will be carried out according to the Arbitration Act 1940 or any statutory modification or re-enactment thereof for the time being in force. It will be held in Karachi. The disputes / differences will thereby be submitted to two arbitrators, of whom one will be nominated by PQA and the other by the Contractor, who before entering upon their reference shall appoint an umpire by mutual agreement and if they do not agree a judge of superior court shall appoint the umpire. The arbitration award should be final and binding on both the parties.</w:t>
      </w:r>
    </w:p>
    <w:p w:rsidR="008B41AF" w:rsidRPr="009927A0" w:rsidRDefault="008B41AF" w:rsidP="008B41AF">
      <w:pPr>
        <w:pStyle w:val="BodyText2"/>
        <w:spacing w:after="0" w:line="240" w:lineRule="auto"/>
        <w:jc w:val="both"/>
      </w:pPr>
    </w:p>
    <w:p w:rsidR="000A1054" w:rsidRPr="009927A0" w:rsidRDefault="000A1054" w:rsidP="004A03E1">
      <w:pPr>
        <w:jc w:val="both"/>
      </w:pPr>
      <w:r w:rsidRPr="009927A0">
        <w:rPr>
          <w:bCs/>
        </w:rPr>
        <w:t>17.</w:t>
      </w:r>
      <w:r w:rsidRPr="009927A0">
        <w:tab/>
      </w:r>
      <w:r w:rsidRPr="009927A0">
        <w:rPr>
          <w:b/>
          <w:u w:val="single"/>
        </w:rPr>
        <w:t>Standard.</w:t>
      </w:r>
    </w:p>
    <w:p w:rsidR="000A1054" w:rsidRPr="009927A0" w:rsidRDefault="000A1054" w:rsidP="000C4449">
      <w:pPr>
        <w:ind w:left="810"/>
        <w:jc w:val="both"/>
      </w:pPr>
      <w:r w:rsidRPr="009927A0">
        <w:t>Decisions of the Classification Society</w:t>
      </w:r>
      <w:r w:rsidR="00A95B0C" w:rsidRPr="009927A0">
        <w:t xml:space="preserve"> and Mercantile Marine Department, Government of Pakistan</w:t>
      </w:r>
      <w:r w:rsidRPr="009927A0">
        <w:t xml:space="preserve"> sha</w:t>
      </w:r>
      <w:r w:rsidR="00A95B0C" w:rsidRPr="009927A0">
        <w:t xml:space="preserve">ll be final and binding on both </w:t>
      </w:r>
      <w:r w:rsidRPr="009927A0">
        <w:t>contracting parties.</w:t>
      </w:r>
    </w:p>
    <w:p w:rsidR="00BD624A" w:rsidRPr="009927A0" w:rsidRDefault="00BD624A" w:rsidP="00D416D7">
      <w:pPr>
        <w:ind w:left="1440"/>
        <w:jc w:val="both"/>
      </w:pPr>
    </w:p>
    <w:p w:rsidR="000A1054" w:rsidRPr="009927A0" w:rsidRDefault="000A1054" w:rsidP="004A03E1">
      <w:pPr>
        <w:rPr>
          <w:b/>
          <w:u w:val="single"/>
        </w:rPr>
      </w:pPr>
      <w:r w:rsidRPr="009927A0">
        <w:t>18</w:t>
      </w:r>
      <w:r w:rsidRPr="009927A0">
        <w:rPr>
          <w:bCs/>
        </w:rPr>
        <w:t>.</w:t>
      </w:r>
      <w:r w:rsidRPr="009927A0">
        <w:tab/>
      </w:r>
      <w:r w:rsidRPr="009927A0">
        <w:rPr>
          <w:b/>
          <w:u w:val="single"/>
        </w:rPr>
        <w:t>Inspections and Tests</w:t>
      </w:r>
    </w:p>
    <w:p w:rsidR="00BD624A" w:rsidRPr="009927A0" w:rsidRDefault="00BD624A" w:rsidP="004A03E1">
      <w:pPr>
        <w:rPr>
          <w:u w:val="single"/>
        </w:rPr>
      </w:pPr>
    </w:p>
    <w:p w:rsidR="0066146B" w:rsidRPr="009927A0" w:rsidRDefault="000A1054" w:rsidP="00BD624A">
      <w:pPr>
        <w:ind w:left="1260" w:hanging="540"/>
        <w:jc w:val="both"/>
      </w:pPr>
      <w:r w:rsidRPr="009927A0">
        <w:t>-</w:t>
      </w:r>
      <w:r w:rsidRPr="009927A0">
        <w:tab/>
        <w:t xml:space="preserve">The Inspection and tests shall be conducted by PQA team at the premises of the Supplier and at the Good’s final destination, Port </w:t>
      </w:r>
      <w:proofErr w:type="spellStart"/>
      <w:r w:rsidRPr="009927A0">
        <w:t>Qasim</w:t>
      </w:r>
      <w:proofErr w:type="spellEnd"/>
      <w:r w:rsidRPr="009927A0">
        <w:t xml:space="preserve"> Karachi. All reasonable facilities and assistance including access to drawings, documents and Operations Manuals, data and facilities shall be furnished to the PQA team at no charge to the Purchaser.</w:t>
      </w:r>
      <w:r w:rsidR="00CA7555">
        <w:t xml:space="preserve"> </w:t>
      </w:r>
      <w:r w:rsidR="006A2FEB" w:rsidRPr="009927A0">
        <w:t xml:space="preserve">Trial sheets on conduct of trials are to be shared with PQA. Moreover as per </w:t>
      </w:r>
      <w:proofErr w:type="gramStart"/>
      <w:r w:rsidR="006A2FEB" w:rsidRPr="009927A0">
        <w:t>Lloyds</w:t>
      </w:r>
      <w:proofErr w:type="gramEnd"/>
      <w:r w:rsidR="006A2FEB" w:rsidRPr="009927A0">
        <w:t xml:space="preserve"> standards, draft documents are to be supplied by the supplier within 02 months of conclusion of contract for formal handing over.</w:t>
      </w:r>
    </w:p>
    <w:p w:rsidR="00BD624A" w:rsidRPr="009927A0" w:rsidRDefault="00BD624A" w:rsidP="00BD624A">
      <w:pPr>
        <w:jc w:val="both"/>
      </w:pPr>
    </w:p>
    <w:p w:rsidR="000A1054" w:rsidRPr="009927A0" w:rsidRDefault="0066146B" w:rsidP="006A2FEB">
      <w:pPr>
        <w:ind w:left="1260" w:hanging="540"/>
        <w:jc w:val="both"/>
      </w:pPr>
      <w:r w:rsidRPr="009927A0">
        <w:t>-</w:t>
      </w:r>
      <w:r w:rsidRPr="009927A0">
        <w:tab/>
      </w:r>
      <w:r w:rsidR="000A1054" w:rsidRPr="009927A0">
        <w:t xml:space="preserve">The Supplier is responsible to make all arrangement of travel, boarding, lodging of PQA’s inspection Team / Surveyor for the tests and trials of offered </w:t>
      </w:r>
      <w:r w:rsidR="000220F9" w:rsidRPr="009927A0">
        <w:t>One</w:t>
      </w:r>
      <w:r w:rsidR="00BD624A" w:rsidRPr="009927A0">
        <w:t xml:space="preserve"> (01) </w:t>
      </w:r>
      <w:r w:rsidR="00710B14">
        <w:t>Conventional</w:t>
      </w:r>
      <w:r w:rsidR="004B21EE">
        <w:t xml:space="preserve"> Twin Screw buoy</w:t>
      </w:r>
      <w:r w:rsidR="00906AF5" w:rsidRPr="009927A0">
        <w:t xml:space="preserve"> tender</w:t>
      </w:r>
      <w:r w:rsidR="00BD624A" w:rsidRPr="009927A0">
        <w:t xml:space="preserve">, </w:t>
      </w:r>
      <w:r w:rsidR="000A1054" w:rsidRPr="009927A0">
        <w:t>comprising of up</w:t>
      </w:r>
      <w:r w:rsidR="00CA7555">
        <w:t xml:space="preserve"> </w:t>
      </w:r>
      <w:r w:rsidR="000A1054" w:rsidRPr="009927A0">
        <w:t xml:space="preserve">to 03-04 members who may stay for a period of not more than 05 working days. The PQA’s Technical Team / Surveyor during the inspection, test and trails will carry out the inspection of documents, obtain commitments for </w:t>
      </w:r>
      <w:r w:rsidRPr="009927A0">
        <w:t>compliance  and demonstration of following which needs to be confirmed by the bidder:-</w:t>
      </w:r>
    </w:p>
    <w:p w:rsidR="000A1054" w:rsidRPr="009927A0" w:rsidRDefault="000A1054" w:rsidP="006A2FEB">
      <w:pPr>
        <w:ind w:left="1260"/>
        <w:jc w:val="both"/>
      </w:pPr>
      <w:r w:rsidRPr="009927A0">
        <w:t>Examination of all documents, as built drawings, class certificates, owner / builder certificate, registration, final reports of all inspection and tests carried out after completion of construction and including reports of test and materials, insurance of vessels or any other documents as the team may consider necessary.</w:t>
      </w:r>
      <w:r w:rsidR="00CA7555">
        <w:t xml:space="preserve"> </w:t>
      </w:r>
      <w:r w:rsidR="000220F9" w:rsidRPr="009927A0">
        <w:t>One</w:t>
      </w:r>
      <w:r w:rsidR="00BD624A" w:rsidRPr="009927A0">
        <w:t xml:space="preserve"> (01) </w:t>
      </w:r>
      <w:r w:rsidR="00710B14">
        <w:t>Conventional</w:t>
      </w:r>
      <w:r w:rsidR="004B21EE">
        <w:t xml:space="preserve"> Twin Screw buoy</w:t>
      </w:r>
      <w:r w:rsidR="00906AF5" w:rsidRPr="009927A0">
        <w:t xml:space="preserve"> tender</w:t>
      </w:r>
      <w:r w:rsidR="00BD624A" w:rsidRPr="009927A0">
        <w:t xml:space="preserve">, </w:t>
      </w:r>
      <w:r w:rsidR="00907E7D" w:rsidRPr="009927A0">
        <w:t xml:space="preserve">should be </w:t>
      </w:r>
      <w:r w:rsidR="00832E2E" w:rsidRPr="009927A0">
        <w:t>capable to be stable craft</w:t>
      </w:r>
      <w:r w:rsidRPr="009927A0">
        <w:t xml:space="preserve"> and make speed of </w:t>
      </w:r>
      <w:r w:rsidR="008B5A60" w:rsidRPr="009927A0">
        <w:t>12</w:t>
      </w:r>
      <w:r w:rsidR="0011736E" w:rsidRPr="009927A0">
        <w:t>Knots</w:t>
      </w:r>
      <w:r w:rsidRPr="009927A0">
        <w:t>in</w:t>
      </w:r>
      <w:r w:rsidR="00907E7D" w:rsidRPr="009927A0">
        <w:t xml:space="preserve">rough sea </w:t>
      </w:r>
      <w:r w:rsidRPr="009927A0">
        <w:t xml:space="preserve">condition </w:t>
      </w:r>
    </w:p>
    <w:p w:rsidR="008B0069" w:rsidRPr="009927A0" w:rsidRDefault="000A1054" w:rsidP="008B41AF">
      <w:pPr>
        <w:ind w:left="1260" w:hanging="540"/>
        <w:jc w:val="both"/>
      </w:pPr>
      <w:r w:rsidRPr="009927A0">
        <w:t>-</w:t>
      </w:r>
      <w:r w:rsidRPr="009927A0">
        <w:tab/>
        <w:t>All costs incurred in carrying out the inspections, tests and trials including repeated inspections, test and trials as and when required shall be for the account</w:t>
      </w:r>
      <w:r w:rsidR="00CA7555">
        <w:t xml:space="preserve"> </w:t>
      </w:r>
      <w:r w:rsidRPr="009927A0">
        <w:t>of supplier / contractor. After successful inspection tests and trials and the premises of the supplier and prior to shipment (Dry</w:t>
      </w:r>
      <w:r w:rsidR="00CA7555">
        <w:t xml:space="preserve"> </w:t>
      </w:r>
      <w:r w:rsidRPr="009927A0">
        <w:t>to</w:t>
      </w:r>
      <w:r w:rsidR="00C80D94" w:rsidRPr="009927A0">
        <w:t>w</w:t>
      </w:r>
      <w:r w:rsidR="008B41AF" w:rsidRPr="009927A0">
        <w:t xml:space="preserve">) on departure by sea of </w:t>
      </w:r>
      <w:r w:rsidR="000220F9" w:rsidRPr="009927A0">
        <w:t>One</w:t>
      </w:r>
      <w:r w:rsidR="00BD624A" w:rsidRPr="009927A0">
        <w:t xml:space="preserve"> (01) </w:t>
      </w:r>
      <w:r w:rsidR="00710B14">
        <w:t>Conventional</w:t>
      </w:r>
      <w:r w:rsidR="004B21EE">
        <w:t xml:space="preserve"> Twin Screw buoy</w:t>
      </w:r>
      <w:r w:rsidR="00CA7555">
        <w:t xml:space="preserve"> </w:t>
      </w:r>
      <w:r w:rsidR="00906AF5" w:rsidRPr="009927A0">
        <w:t>tender</w:t>
      </w:r>
      <w:r w:rsidR="00CA7555">
        <w:t xml:space="preserve"> </w:t>
      </w:r>
      <w:r w:rsidRPr="009927A0">
        <w:t xml:space="preserve">from the Port. The purchaser will make an application to Pakistani Counter of the Port / City / Country which includes the detail of </w:t>
      </w:r>
      <w:r w:rsidR="00613BA6" w:rsidRPr="009927A0">
        <w:t>this</w:t>
      </w:r>
      <w:r w:rsidRPr="009927A0">
        <w:t xml:space="preserve"> procurement for grant of provisional certificate which Legal assist in registration of Craft at Mercantile Marine Department (MMD), Karachi, Pakistan and facilitate clearance by Customs Authorities. </w:t>
      </w:r>
    </w:p>
    <w:p w:rsidR="008B41AF" w:rsidRPr="009927A0" w:rsidRDefault="000A1054" w:rsidP="008B41AF">
      <w:pPr>
        <w:tabs>
          <w:tab w:val="left" w:pos="1260"/>
        </w:tabs>
        <w:ind w:left="1260" w:hanging="540"/>
        <w:jc w:val="both"/>
      </w:pPr>
      <w:r w:rsidRPr="009927A0">
        <w:t>-</w:t>
      </w:r>
      <w:r w:rsidRPr="009927A0">
        <w:tab/>
        <w:t xml:space="preserve">The </w:t>
      </w:r>
      <w:proofErr w:type="spellStart"/>
      <w:r w:rsidRPr="009927A0">
        <w:t>Harbour</w:t>
      </w:r>
      <w:proofErr w:type="spellEnd"/>
      <w:r w:rsidRPr="009927A0">
        <w:t xml:space="preserve"> Acceptance test and sea trials shall be conducted for all </w:t>
      </w:r>
      <w:proofErr w:type="gramStart"/>
      <w:r w:rsidRPr="009927A0">
        <w:t xml:space="preserve">machinery  </w:t>
      </w:r>
      <w:r w:rsidR="008F5E16">
        <w:t>&amp;</w:t>
      </w:r>
      <w:proofErr w:type="gramEnd"/>
      <w:r w:rsidRPr="009927A0">
        <w:t>equipment installed on board Craft including  :-</w:t>
      </w:r>
    </w:p>
    <w:p w:rsidR="000C4449" w:rsidRPr="009927A0" w:rsidRDefault="000C4449" w:rsidP="00A535FD">
      <w:pPr>
        <w:ind w:left="2160" w:hanging="720"/>
        <w:jc w:val="both"/>
      </w:pPr>
    </w:p>
    <w:p w:rsidR="000A1054" w:rsidRPr="009927A0" w:rsidRDefault="008B41AF" w:rsidP="00A535FD">
      <w:pPr>
        <w:ind w:left="2160" w:hanging="720"/>
        <w:jc w:val="both"/>
      </w:pPr>
      <w:r w:rsidRPr="009927A0">
        <w:t>-</w:t>
      </w:r>
      <w:r w:rsidRPr="009927A0">
        <w:tab/>
        <w:t>Main Engines,</w:t>
      </w:r>
      <w:r w:rsidR="00CA7555">
        <w:t xml:space="preserve"> </w:t>
      </w:r>
      <w:r w:rsidRPr="009927A0">
        <w:t>Diesel Generators, Auxiliary Machinery,</w:t>
      </w:r>
      <w:r w:rsidR="00BD624A" w:rsidRPr="009927A0">
        <w:t xml:space="preserve"> Deck </w:t>
      </w:r>
      <w:r w:rsidR="000A1054" w:rsidRPr="009927A0">
        <w:t xml:space="preserve">equipment </w:t>
      </w:r>
    </w:p>
    <w:p w:rsidR="000A1054" w:rsidRPr="009927A0" w:rsidRDefault="000A1054" w:rsidP="00290B0A">
      <w:pPr>
        <w:numPr>
          <w:ilvl w:val="0"/>
          <w:numId w:val="9"/>
        </w:numPr>
        <w:jc w:val="both"/>
      </w:pPr>
      <w:r w:rsidRPr="009927A0">
        <w:t>Endurance (total 05 hrs. at full load including Safety System and Alarms speed)</w:t>
      </w:r>
    </w:p>
    <w:p w:rsidR="000A1054" w:rsidRPr="009927A0" w:rsidRDefault="000A1054" w:rsidP="00290B0A">
      <w:pPr>
        <w:numPr>
          <w:ilvl w:val="0"/>
          <w:numId w:val="9"/>
        </w:numPr>
        <w:jc w:val="both"/>
      </w:pPr>
      <w:r w:rsidRPr="009927A0">
        <w:t>Speed test.</w:t>
      </w:r>
    </w:p>
    <w:p w:rsidR="00BD624A" w:rsidRPr="009927A0" w:rsidRDefault="00BD624A" w:rsidP="00290B0A">
      <w:pPr>
        <w:numPr>
          <w:ilvl w:val="0"/>
          <w:numId w:val="9"/>
        </w:numPr>
        <w:jc w:val="both"/>
      </w:pPr>
      <w:r w:rsidRPr="009927A0">
        <w:t>Crane lifting capacity test and other tests of crane recommended by Class.</w:t>
      </w:r>
    </w:p>
    <w:p w:rsidR="000A1054" w:rsidRPr="009927A0" w:rsidRDefault="000A1054" w:rsidP="00290B0A">
      <w:pPr>
        <w:numPr>
          <w:ilvl w:val="0"/>
          <w:numId w:val="9"/>
        </w:numPr>
        <w:jc w:val="both"/>
      </w:pPr>
      <w:r w:rsidRPr="009927A0">
        <w:t>Crash Stop Test.</w:t>
      </w:r>
    </w:p>
    <w:p w:rsidR="000A1054" w:rsidRPr="009927A0" w:rsidRDefault="000A1054" w:rsidP="00290B0A">
      <w:pPr>
        <w:numPr>
          <w:ilvl w:val="0"/>
          <w:numId w:val="9"/>
        </w:numPr>
        <w:jc w:val="both"/>
      </w:pPr>
      <w:r w:rsidRPr="009927A0">
        <w:t>Maneuverability test for quick response.</w:t>
      </w:r>
    </w:p>
    <w:p w:rsidR="000A1054" w:rsidRPr="009927A0" w:rsidRDefault="000A1054" w:rsidP="00290B0A">
      <w:pPr>
        <w:numPr>
          <w:ilvl w:val="0"/>
          <w:numId w:val="9"/>
        </w:numPr>
        <w:jc w:val="both"/>
      </w:pPr>
      <w:r w:rsidRPr="009927A0">
        <w:t>Anchor Test.</w:t>
      </w:r>
    </w:p>
    <w:p w:rsidR="000A1054" w:rsidRPr="009927A0" w:rsidRDefault="000A1054" w:rsidP="00290B0A">
      <w:pPr>
        <w:numPr>
          <w:ilvl w:val="0"/>
          <w:numId w:val="9"/>
        </w:numPr>
        <w:jc w:val="both"/>
      </w:pPr>
      <w:proofErr w:type="gramStart"/>
      <w:r w:rsidRPr="009927A0">
        <w:t>load</w:t>
      </w:r>
      <w:proofErr w:type="gramEnd"/>
      <w:r w:rsidRPr="009927A0">
        <w:t xml:space="preserve"> and performance</w:t>
      </w:r>
      <w:r w:rsidR="000516B9" w:rsidRPr="009927A0">
        <w:t xml:space="preserve"> test</w:t>
      </w:r>
      <w:r w:rsidRPr="009927A0">
        <w:t xml:space="preserve"> of  Alternators.</w:t>
      </w:r>
    </w:p>
    <w:p w:rsidR="000A1054" w:rsidRPr="009927A0" w:rsidRDefault="000A1054" w:rsidP="00290B0A">
      <w:pPr>
        <w:numPr>
          <w:ilvl w:val="0"/>
          <w:numId w:val="9"/>
        </w:numPr>
        <w:jc w:val="both"/>
      </w:pPr>
      <w:r w:rsidRPr="009927A0">
        <w:t>Noise level test.</w:t>
      </w:r>
    </w:p>
    <w:p w:rsidR="000A1054" w:rsidRPr="009927A0" w:rsidRDefault="000A1054" w:rsidP="00290B0A">
      <w:pPr>
        <w:numPr>
          <w:ilvl w:val="0"/>
          <w:numId w:val="9"/>
        </w:numPr>
        <w:jc w:val="both"/>
      </w:pPr>
      <w:r w:rsidRPr="009927A0">
        <w:t>Provision of Life saving and fire fighting appliances.</w:t>
      </w:r>
    </w:p>
    <w:p w:rsidR="000A1054" w:rsidRPr="009927A0" w:rsidRDefault="000A1054" w:rsidP="00290B0A">
      <w:pPr>
        <w:numPr>
          <w:ilvl w:val="0"/>
          <w:numId w:val="9"/>
        </w:numPr>
        <w:jc w:val="both"/>
      </w:pPr>
      <w:r w:rsidRPr="009927A0">
        <w:t>All round visibility and clear view screen.</w:t>
      </w:r>
    </w:p>
    <w:p w:rsidR="000A1054" w:rsidRPr="009927A0" w:rsidRDefault="000A1054" w:rsidP="00290B0A">
      <w:pPr>
        <w:numPr>
          <w:ilvl w:val="0"/>
          <w:numId w:val="9"/>
        </w:numPr>
        <w:jc w:val="both"/>
      </w:pPr>
      <w:r w:rsidRPr="009927A0">
        <w:t>Navigational equipment test in day and night.</w:t>
      </w:r>
    </w:p>
    <w:p w:rsidR="000A1054" w:rsidRPr="009927A0" w:rsidRDefault="000A1054" w:rsidP="00290B0A">
      <w:pPr>
        <w:numPr>
          <w:ilvl w:val="0"/>
          <w:numId w:val="9"/>
        </w:numPr>
        <w:jc w:val="both"/>
      </w:pPr>
      <w:r w:rsidRPr="009927A0">
        <w:t>Any other test as may be specified by Technical Team or repeat test requested by PQA team.</w:t>
      </w:r>
    </w:p>
    <w:p w:rsidR="008B0069" w:rsidRPr="009927A0" w:rsidRDefault="008B0069" w:rsidP="008B41AF">
      <w:pPr>
        <w:jc w:val="both"/>
      </w:pPr>
    </w:p>
    <w:p w:rsidR="000A1054" w:rsidRPr="009927A0" w:rsidRDefault="000A1054" w:rsidP="00290B0A">
      <w:pPr>
        <w:numPr>
          <w:ilvl w:val="0"/>
          <w:numId w:val="8"/>
        </w:numPr>
        <w:jc w:val="both"/>
      </w:pPr>
      <w:r w:rsidRPr="009927A0">
        <w:lastRenderedPageBreak/>
        <w:t>The Supplier shall provide all drawings, builder class, and other certificates, No lien / mortgage stability, fuel tank, fresh water, sea water tank calculations, documents, services, provisions etc., as determined by PQA Team  that are necessary for the  required inspection, tests and trials.</w:t>
      </w:r>
    </w:p>
    <w:p w:rsidR="000A1054" w:rsidRPr="009927A0" w:rsidRDefault="000A1054" w:rsidP="00290B0A">
      <w:pPr>
        <w:numPr>
          <w:ilvl w:val="0"/>
          <w:numId w:val="8"/>
        </w:numPr>
        <w:jc w:val="both"/>
      </w:pPr>
      <w:r w:rsidRPr="009927A0">
        <w:t xml:space="preserve">Tests and </w:t>
      </w:r>
      <w:r w:rsidR="00613BA6" w:rsidRPr="009927A0">
        <w:t>trials</w:t>
      </w:r>
      <w:r w:rsidRPr="009927A0">
        <w:t xml:space="preserve"> shall be carried out to the Supplier's program and shall be performed in the presence of Technical Team of PQA and shall be at the expense and risk of the Supplier including any repeated actions, if required. Any previous tests and trial reports to be checked.  The results of Tests, Trials shall be recorded on Trial sheets as per standard marine practice.</w:t>
      </w:r>
    </w:p>
    <w:p w:rsidR="000A1054" w:rsidRPr="009927A0" w:rsidRDefault="000A1054" w:rsidP="00290B0A">
      <w:pPr>
        <w:numPr>
          <w:ilvl w:val="0"/>
          <w:numId w:val="8"/>
        </w:numPr>
        <w:jc w:val="both"/>
      </w:pPr>
      <w:r w:rsidRPr="009927A0">
        <w:t>During inspection it is to be confirmed  that Mai</w:t>
      </w:r>
      <w:r w:rsidR="00832E2E" w:rsidRPr="009927A0">
        <w:t xml:space="preserve">n Engines, Generator &amp; other </w:t>
      </w:r>
      <w:r w:rsidRPr="009927A0">
        <w:t>Auxiliaries</w:t>
      </w:r>
      <w:r w:rsidR="00832E2E" w:rsidRPr="009927A0">
        <w:t>, special and standard</w:t>
      </w:r>
      <w:r w:rsidRPr="009927A0">
        <w:t xml:space="preserve">  tools as recommended by OEM for overhauling and maintenance of machinery, equipment of supplied Goods, as well as c</w:t>
      </w:r>
      <w:r w:rsidR="00832E2E" w:rsidRPr="009927A0">
        <w:t>onsumable and other spare parts and consumable spares</w:t>
      </w:r>
      <w:r w:rsidRPr="009927A0">
        <w:t xml:space="preserve"> as </w:t>
      </w:r>
      <w:r w:rsidR="00832E2E" w:rsidRPr="009927A0">
        <w:t>per Clause 31 of P.C.C.</w:t>
      </w:r>
      <w:r w:rsidRPr="009927A0">
        <w:t xml:space="preserve"> are being supplied with the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w:t>
      </w:r>
    </w:p>
    <w:p w:rsidR="000A1054" w:rsidRPr="009927A0" w:rsidRDefault="000A1054" w:rsidP="00290B0A">
      <w:pPr>
        <w:numPr>
          <w:ilvl w:val="0"/>
          <w:numId w:val="8"/>
        </w:numPr>
        <w:jc w:val="both"/>
      </w:pPr>
      <w:r w:rsidRPr="009927A0">
        <w:t>In the event of defects or omissions revealed by tests - trials for which the Supplier is liable under the provisions of the Contract, the Supplier shall be bound to remedy same and if the Technical Team considers necessary, new tests shall be made at the Supplier's expense and risk.</w:t>
      </w:r>
    </w:p>
    <w:p w:rsidR="000A1054" w:rsidRPr="009927A0" w:rsidRDefault="000A1054" w:rsidP="00290B0A">
      <w:pPr>
        <w:numPr>
          <w:ilvl w:val="0"/>
          <w:numId w:val="8"/>
        </w:numPr>
        <w:jc w:val="both"/>
      </w:pPr>
      <w:r w:rsidRPr="009927A0">
        <w:t xml:space="preserve">As soon as, in the opinion of the Technical Team </w:t>
      </w:r>
      <w:r w:rsidR="008B41AF" w:rsidRPr="009927A0">
        <w:t xml:space="preserve">of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have satisfactorily passed tests and trials recommended alteration if any shall be attended by Supplier and all loose inventory, spare parts cradle shall be carefully stored on board, for shipment to Karachi/Port </w:t>
      </w:r>
      <w:proofErr w:type="spellStart"/>
      <w:r w:rsidRPr="009927A0">
        <w:t>Qasim</w:t>
      </w:r>
      <w:proofErr w:type="spellEnd"/>
    </w:p>
    <w:p w:rsidR="000A1054" w:rsidRPr="009927A0" w:rsidRDefault="00396073" w:rsidP="00BD624A">
      <w:pPr>
        <w:tabs>
          <w:tab w:val="left" w:pos="1440"/>
        </w:tabs>
        <w:ind w:left="1440" w:hanging="1440"/>
        <w:jc w:val="both"/>
      </w:pPr>
      <w:r w:rsidRPr="009927A0">
        <w:t xml:space="preserve">            -    </w:t>
      </w:r>
      <w:r w:rsidR="008B41AF" w:rsidRPr="009927A0">
        <w:tab/>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000A1054" w:rsidRPr="009927A0">
        <w:t xml:space="preserve">shall be transported at the expense and under the responsibility of the Supplier to Port </w:t>
      </w:r>
      <w:proofErr w:type="spellStart"/>
      <w:r w:rsidR="000A1054" w:rsidRPr="009927A0">
        <w:t>Qasim</w:t>
      </w:r>
      <w:proofErr w:type="spellEnd"/>
      <w:r w:rsidR="000A1054" w:rsidRPr="009927A0">
        <w:t>, Karachi, under proper approved marine insurance by Pakistani firm</w:t>
      </w:r>
    </w:p>
    <w:p w:rsidR="00A535FD" w:rsidRPr="009927A0" w:rsidRDefault="000220F9" w:rsidP="00290B0A">
      <w:pPr>
        <w:pStyle w:val="ListParagraph"/>
        <w:numPr>
          <w:ilvl w:val="0"/>
          <w:numId w:val="8"/>
        </w:numPr>
        <w:spacing w:after="0" w:line="240" w:lineRule="auto"/>
        <w:jc w:val="both"/>
        <w:rPr>
          <w:rFonts w:ascii="Times New Roman" w:hAnsi="Times New Roman"/>
          <w:sz w:val="24"/>
          <w:szCs w:val="24"/>
        </w:rPr>
      </w:pPr>
      <w:r w:rsidRPr="009927A0">
        <w:rPr>
          <w:rFonts w:ascii="Times New Roman" w:hAnsi="Times New Roman"/>
          <w:sz w:val="24"/>
          <w:szCs w:val="24"/>
        </w:rPr>
        <w:t>One</w:t>
      </w:r>
      <w:r w:rsidR="00BD624A" w:rsidRPr="009927A0">
        <w:rPr>
          <w:rFonts w:ascii="Times New Roman" w:hAnsi="Times New Roman"/>
          <w:sz w:val="24"/>
          <w:szCs w:val="24"/>
        </w:rPr>
        <w:t xml:space="preserve"> (01) </w:t>
      </w:r>
      <w:r w:rsidR="00710B14">
        <w:rPr>
          <w:rFonts w:ascii="Times New Roman" w:hAnsi="Times New Roman"/>
          <w:sz w:val="24"/>
          <w:szCs w:val="24"/>
        </w:rPr>
        <w:t>Conventional</w:t>
      </w:r>
      <w:r w:rsidR="004B21EE">
        <w:rPr>
          <w:rFonts w:ascii="Times New Roman" w:hAnsi="Times New Roman"/>
          <w:sz w:val="24"/>
          <w:szCs w:val="24"/>
        </w:rPr>
        <w:t xml:space="preserve"> Twin Screw buoy</w:t>
      </w:r>
      <w:r w:rsidR="00906AF5" w:rsidRPr="009927A0">
        <w:rPr>
          <w:rFonts w:ascii="Times New Roman" w:hAnsi="Times New Roman"/>
          <w:sz w:val="24"/>
          <w:szCs w:val="24"/>
        </w:rPr>
        <w:t xml:space="preserve"> tender</w:t>
      </w:r>
      <w:r w:rsidR="00BD624A" w:rsidRPr="009927A0">
        <w:rPr>
          <w:rFonts w:ascii="Times New Roman" w:hAnsi="Times New Roman"/>
          <w:sz w:val="24"/>
          <w:szCs w:val="24"/>
        </w:rPr>
        <w:t xml:space="preserve">, </w:t>
      </w:r>
      <w:r w:rsidR="000A1054" w:rsidRPr="009927A0">
        <w:rPr>
          <w:rFonts w:ascii="Times New Roman" w:hAnsi="Times New Roman"/>
          <w:sz w:val="24"/>
          <w:szCs w:val="24"/>
        </w:rPr>
        <w:t xml:space="preserve">either supplied at Port </w:t>
      </w:r>
      <w:proofErr w:type="spellStart"/>
      <w:r w:rsidR="000A1054" w:rsidRPr="009927A0">
        <w:rPr>
          <w:rFonts w:ascii="Times New Roman" w:hAnsi="Times New Roman"/>
          <w:sz w:val="24"/>
          <w:szCs w:val="24"/>
        </w:rPr>
        <w:t>Qasim</w:t>
      </w:r>
      <w:proofErr w:type="spellEnd"/>
      <w:r w:rsidR="000A1054" w:rsidRPr="009927A0">
        <w:rPr>
          <w:rFonts w:ascii="Times New Roman" w:hAnsi="Times New Roman"/>
          <w:sz w:val="24"/>
          <w:szCs w:val="24"/>
        </w:rPr>
        <w:t xml:space="preserve"> through dry tow or through self propulsion by sea shall include the provision of </w:t>
      </w:r>
      <w:r w:rsidRPr="009927A0">
        <w:rPr>
          <w:rFonts w:ascii="Times New Roman" w:hAnsi="Times New Roman"/>
          <w:sz w:val="24"/>
          <w:szCs w:val="24"/>
        </w:rPr>
        <w:t xml:space="preserve">One (01) </w:t>
      </w:r>
      <w:r w:rsidR="00710B14">
        <w:rPr>
          <w:rFonts w:ascii="Times New Roman" w:hAnsi="Times New Roman"/>
          <w:sz w:val="24"/>
          <w:szCs w:val="24"/>
        </w:rPr>
        <w:t>Conventional</w:t>
      </w:r>
      <w:r w:rsidR="004B21EE">
        <w:rPr>
          <w:rFonts w:ascii="Times New Roman" w:hAnsi="Times New Roman"/>
          <w:sz w:val="24"/>
          <w:szCs w:val="24"/>
        </w:rPr>
        <w:t xml:space="preserve"> Twin Screw buoy</w:t>
      </w:r>
      <w:r w:rsidR="00906AF5" w:rsidRPr="009927A0">
        <w:rPr>
          <w:rFonts w:ascii="Times New Roman" w:hAnsi="Times New Roman"/>
          <w:sz w:val="24"/>
          <w:szCs w:val="24"/>
        </w:rPr>
        <w:t xml:space="preserve"> tender</w:t>
      </w:r>
      <w:r w:rsidRPr="009927A0">
        <w:rPr>
          <w:rFonts w:ascii="Times New Roman" w:hAnsi="Times New Roman"/>
          <w:sz w:val="24"/>
          <w:szCs w:val="24"/>
        </w:rPr>
        <w:t xml:space="preserve">,  </w:t>
      </w:r>
      <w:r w:rsidR="000A1054" w:rsidRPr="009927A0">
        <w:rPr>
          <w:rFonts w:ascii="Times New Roman" w:hAnsi="Times New Roman"/>
          <w:sz w:val="24"/>
          <w:szCs w:val="24"/>
        </w:rPr>
        <w:t xml:space="preserve"> Cradle and lifting appliances (sling) with </w:t>
      </w:r>
      <w:r w:rsidRPr="009927A0">
        <w:rPr>
          <w:rFonts w:ascii="Times New Roman" w:hAnsi="Times New Roman"/>
          <w:sz w:val="24"/>
          <w:szCs w:val="24"/>
        </w:rPr>
        <w:t xml:space="preserve">One (01) </w:t>
      </w:r>
      <w:r w:rsidR="00710B14">
        <w:rPr>
          <w:rFonts w:ascii="Times New Roman" w:hAnsi="Times New Roman"/>
          <w:sz w:val="24"/>
          <w:szCs w:val="24"/>
        </w:rPr>
        <w:t>Conventional</w:t>
      </w:r>
      <w:r w:rsidR="004B21EE">
        <w:rPr>
          <w:rFonts w:ascii="Times New Roman" w:hAnsi="Times New Roman"/>
          <w:sz w:val="24"/>
          <w:szCs w:val="24"/>
        </w:rPr>
        <w:t xml:space="preserve"> Twin Screw buoy</w:t>
      </w:r>
      <w:r w:rsidR="00906AF5" w:rsidRPr="009927A0">
        <w:rPr>
          <w:rFonts w:ascii="Times New Roman" w:hAnsi="Times New Roman"/>
          <w:sz w:val="24"/>
          <w:szCs w:val="24"/>
        </w:rPr>
        <w:t xml:space="preserve"> tender</w:t>
      </w:r>
      <w:r w:rsidR="00BD624A" w:rsidRPr="009927A0">
        <w:rPr>
          <w:rFonts w:ascii="Times New Roman" w:hAnsi="Times New Roman"/>
          <w:sz w:val="24"/>
          <w:szCs w:val="24"/>
        </w:rPr>
        <w:t>.</w:t>
      </w:r>
    </w:p>
    <w:p w:rsidR="000A1054" w:rsidRPr="009927A0" w:rsidRDefault="000220F9" w:rsidP="00290B0A">
      <w:pPr>
        <w:numPr>
          <w:ilvl w:val="0"/>
          <w:numId w:val="8"/>
        </w:numPr>
        <w:jc w:val="both"/>
      </w:pPr>
      <w:r w:rsidRPr="009927A0">
        <w:t>One</w:t>
      </w:r>
      <w:r w:rsidR="00BD624A" w:rsidRPr="009927A0">
        <w:t xml:space="preserve"> (01) </w:t>
      </w:r>
      <w:r w:rsidR="00710B14">
        <w:t>Conventional</w:t>
      </w:r>
      <w:r w:rsidR="004B21EE">
        <w:t xml:space="preserve"> Twin Screw buoy</w:t>
      </w:r>
      <w:r w:rsidR="00CA7555">
        <w:t xml:space="preserve"> </w:t>
      </w:r>
      <w:r w:rsidR="00906AF5" w:rsidRPr="009927A0">
        <w:t>tender</w:t>
      </w:r>
      <w:r w:rsidR="00CA7555">
        <w:t xml:space="preserve"> </w:t>
      </w:r>
      <w:r w:rsidR="000A1054" w:rsidRPr="009927A0">
        <w:t xml:space="preserve">shall be refitted and repaired (if and where found necessary) and prepared for necessary trials in Port </w:t>
      </w:r>
      <w:proofErr w:type="spellStart"/>
      <w:r w:rsidR="000A1054" w:rsidRPr="009927A0">
        <w:t>Qasim</w:t>
      </w:r>
      <w:proofErr w:type="spellEnd"/>
      <w:r w:rsidR="000A1054" w:rsidRPr="009927A0">
        <w:t>, all under the responsibility of the S</w:t>
      </w:r>
      <w:r w:rsidR="008B41AF" w:rsidRPr="009927A0">
        <w:t xml:space="preserve">upplier. The future PQA crew of </w:t>
      </w:r>
      <w:r w:rsidRPr="009927A0">
        <w:t>One</w:t>
      </w:r>
      <w:r w:rsidR="00BD624A" w:rsidRPr="009927A0">
        <w:t xml:space="preserve"> (01) </w:t>
      </w:r>
      <w:r w:rsidR="00710B14">
        <w:t>Conventional</w:t>
      </w:r>
      <w:r w:rsidR="004B21EE">
        <w:t xml:space="preserve"> Twin Screw buoy</w:t>
      </w:r>
      <w:r w:rsidR="00CA7555">
        <w:t xml:space="preserve"> </w:t>
      </w:r>
      <w:r w:rsidR="00906AF5" w:rsidRPr="009927A0">
        <w:t>tender</w:t>
      </w:r>
      <w:r w:rsidR="00CA7555">
        <w:t xml:space="preserve"> </w:t>
      </w:r>
      <w:r w:rsidR="000A1054" w:rsidRPr="009927A0">
        <w:t>shall be on board before commencement of trials and receive adequate training on operation and maintenance from the Supplier / Guarantee Engineer</w:t>
      </w:r>
      <w:r w:rsidR="005A326C" w:rsidRPr="009927A0">
        <w:t xml:space="preserve"> for a period of at least 04</w:t>
      </w:r>
      <w:r w:rsidR="000A1054" w:rsidRPr="009927A0">
        <w:t xml:space="preserve"> weeks.</w:t>
      </w:r>
    </w:p>
    <w:p w:rsidR="000A1054" w:rsidRPr="009927A0" w:rsidRDefault="000A1054" w:rsidP="000A1054">
      <w:pPr>
        <w:ind w:left="720" w:hanging="720"/>
      </w:pPr>
    </w:p>
    <w:p w:rsidR="000A1054" w:rsidRPr="009927A0" w:rsidRDefault="000A1054" w:rsidP="000A1054">
      <w:pPr>
        <w:ind w:left="630" w:hanging="630"/>
        <w:jc w:val="both"/>
        <w:rPr>
          <w:b/>
          <w:u w:val="single"/>
        </w:rPr>
      </w:pPr>
      <w:r w:rsidRPr="009927A0">
        <w:t>19</w:t>
      </w:r>
      <w:r w:rsidRPr="009927A0">
        <w:tab/>
      </w:r>
      <w:r w:rsidRPr="009927A0">
        <w:rPr>
          <w:b/>
          <w:u w:val="single"/>
        </w:rPr>
        <w:t>Country of Origin</w:t>
      </w:r>
    </w:p>
    <w:p w:rsidR="000A1054" w:rsidRPr="009927A0" w:rsidRDefault="000A1054" w:rsidP="000A1054">
      <w:pPr>
        <w:ind w:left="630" w:hanging="630"/>
        <w:jc w:val="both"/>
      </w:pPr>
    </w:p>
    <w:p w:rsidR="000A1054" w:rsidRPr="009927A0" w:rsidRDefault="000A1054" w:rsidP="000A1054">
      <w:pPr>
        <w:jc w:val="both"/>
      </w:pPr>
      <w:r w:rsidRPr="009927A0">
        <w:t>19.1</w:t>
      </w:r>
      <w:r w:rsidR="00DC0987" w:rsidRPr="009927A0">
        <w:tab/>
      </w:r>
      <w:r w:rsidRPr="009927A0">
        <w:t>All Goods and Services supplied under the Contract shall have their origin in the acceptable countries which excludes Israel, India and Taiwan.</w:t>
      </w:r>
    </w:p>
    <w:p w:rsidR="000A1054" w:rsidRPr="009927A0" w:rsidRDefault="000A1054" w:rsidP="000A1054">
      <w:pPr>
        <w:ind w:left="720" w:hanging="720"/>
        <w:jc w:val="both"/>
      </w:pPr>
    </w:p>
    <w:p w:rsidR="000A1054" w:rsidRPr="009927A0" w:rsidRDefault="000A1054" w:rsidP="000A1054">
      <w:pPr>
        <w:ind w:left="600" w:hanging="600"/>
        <w:jc w:val="both"/>
      </w:pPr>
      <w:r w:rsidRPr="009927A0">
        <w:t>19.2</w:t>
      </w:r>
      <w:r w:rsidRPr="009927A0">
        <w:tab/>
      </w:r>
      <w:r w:rsidR="00DC0987" w:rsidRPr="009927A0">
        <w:tab/>
      </w:r>
      <w:r w:rsidRPr="009927A0">
        <w:t>The origin of Goods and Services may be distinct from the nationality of the Supplier.</w:t>
      </w:r>
    </w:p>
    <w:p w:rsidR="000A1054" w:rsidRPr="009927A0" w:rsidRDefault="000A1054" w:rsidP="008B41AF">
      <w:pPr>
        <w:jc w:val="both"/>
      </w:pPr>
    </w:p>
    <w:p w:rsidR="00930827" w:rsidRDefault="00930827">
      <w:pPr>
        <w:spacing w:after="160" w:line="259" w:lineRule="auto"/>
      </w:pPr>
      <w:r>
        <w:br w:type="page"/>
      </w:r>
    </w:p>
    <w:p w:rsidR="000A1054" w:rsidRPr="009927A0" w:rsidRDefault="000A1054" w:rsidP="000A1054">
      <w:pPr>
        <w:ind w:left="720" w:hanging="720"/>
        <w:jc w:val="both"/>
        <w:rPr>
          <w:u w:val="single"/>
        </w:rPr>
      </w:pPr>
      <w:r w:rsidRPr="009927A0">
        <w:lastRenderedPageBreak/>
        <w:t>20</w:t>
      </w:r>
      <w:r w:rsidRPr="009927A0">
        <w:tab/>
      </w:r>
      <w:r w:rsidRPr="009927A0">
        <w:rPr>
          <w:b/>
          <w:u w:val="single"/>
        </w:rPr>
        <w:t>Standards</w:t>
      </w:r>
    </w:p>
    <w:p w:rsidR="000A1054" w:rsidRPr="009927A0" w:rsidRDefault="000A1054" w:rsidP="000A1054">
      <w:pPr>
        <w:ind w:left="720" w:hanging="720"/>
        <w:jc w:val="both"/>
      </w:pPr>
    </w:p>
    <w:p w:rsidR="000A1054" w:rsidRPr="009927A0" w:rsidRDefault="000A1054" w:rsidP="006557C3">
      <w:r w:rsidRPr="009927A0">
        <w:tab/>
        <w:t xml:space="preserve">The Goods supplied under this Contract shall conform to the international </w:t>
      </w:r>
      <w:r w:rsidR="00DC0987" w:rsidRPr="009927A0">
        <w:tab/>
      </w:r>
      <w:r w:rsidRPr="009927A0">
        <w:t>marine</w:t>
      </w:r>
      <w:r w:rsidR="00CA7555">
        <w:t xml:space="preserve"> </w:t>
      </w:r>
      <w:r w:rsidRPr="009927A0">
        <w:t>standard</w:t>
      </w:r>
      <w:r w:rsidR="00CA7555">
        <w:t xml:space="preserve"> </w:t>
      </w:r>
      <w:proofErr w:type="spellStart"/>
      <w:r w:rsidRPr="009927A0">
        <w:t>smentioned</w:t>
      </w:r>
      <w:proofErr w:type="spellEnd"/>
      <w:r w:rsidRPr="009927A0">
        <w:t xml:space="preserve"> in the Technical Specifications. </w:t>
      </w:r>
    </w:p>
    <w:p w:rsidR="000A1054" w:rsidRPr="009927A0" w:rsidRDefault="000A1054" w:rsidP="000A1054">
      <w:pPr>
        <w:jc w:val="both"/>
      </w:pPr>
    </w:p>
    <w:p w:rsidR="00DC0987" w:rsidRPr="009927A0" w:rsidRDefault="00DC0987" w:rsidP="000A1054">
      <w:pPr>
        <w:jc w:val="both"/>
      </w:pPr>
    </w:p>
    <w:p w:rsidR="00DC0987" w:rsidRPr="009927A0" w:rsidRDefault="00DC0987" w:rsidP="000A1054">
      <w:pPr>
        <w:jc w:val="both"/>
      </w:pPr>
    </w:p>
    <w:p w:rsidR="00DC0987" w:rsidRPr="009927A0" w:rsidRDefault="00DC0987" w:rsidP="000A1054">
      <w:pPr>
        <w:jc w:val="both"/>
      </w:pPr>
    </w:p>
    <w:p w:rsidR="000A1054" w:rsidRPr="009927A0" w:rsidRDefault="000A1054" w:rsidP="00391A66">
      <w:pPr>
        <w:ind w:left="720" w:hanging="720"/>
        <w:jc w:val="both"/>
        <w:rPr>
          <w:u w:val="single"/>
        </w:rPr>
      </w:pPr>
      <w:r w:rsidRPr="009927A0">
        <w:t>21</w:t>
      </w:r>
      <w:r w:rsidRPr="009927A0">
        <w:tab/>
      </w:r>
      <w:r w:rsidRPr="009927A0">
        <w:rPr>
          <w:b/>
          <w:u w:val="single"/>
        </w:rPr>
        <w:t>Patent Rights</w:t>
      </w:r>
    </w:p>
    <w:p w:rsidR="000A1054" w:rsidRPr="009927A0" w:rsidRDefault="000A1054" w:rsidP="000A1054">
      <w:pPr>
        <w:jc w:val="both"/>
      </w:pPr>
      <w:r w:rsidRPr="009927A0">
        <w:tab/>
        <w:t>The Supplier shall indemnify the Purchaser against all third-party claims of infringement of patent, trademark or industrial design rights arising from use of the Goods or any part thereof in Pakistan.</w:t>
      </w:r>
    </w:p>
    <w:p w:rsidR="00397797" w:rsidRPr="009927A0" w:rsidRDefault="00397797" w:rsidP="008B41AF">
      <w:pPr>
        <w:jc w:val="both"/>
      </w:pPr>
    </w:p>
    <w:p w:rsidR="000A1054" w:rsidRPr="009927A0" w:rsidRDefault="000A1054" w:rsidP="000A1054">
      <w:pPr>
        <w:ind w:left="720" w:hanging="720"/>
        <w:jc w:val="both"/>
        <w:rPr>
          <w:u w:val="single"/>
        </w:rPr>
      </w:pPr>
      <w:r w:rsidRPr="009927A0">
        <w:t>22.</w:t>
      </w:r>
      <w:r w:rsidRPr="009927A0">
        <w:tab/>
      </w:r>
      <w:r w:rsidRPr="009927A0">
        <w:rPr>
          <w:b/>
          <w:u w:val="single"/>
        </w:rPr>
        <w:t>Purchaser to Inspect and Test</w:t>
      </w:r>
    </w:p>
    <w:p w:rsidR="000A1054" w:rsidRPr="009927A0" w:rsidRDefault="000A1054" w:rsidP="000A1054">
      <w:pPr>
        <w:ind w:left="720" w:hanging="720"/>
        <w:jc w:val="both"/>
      </w:pPr>
    </w:p>
    <w:p w:rsidR="000A1054" w:rsidRPr="009927A0" w:rsidRDefault="000A1054" w:rsidP="000A1054">
      <w:pPr>
        <w:jc w:val="both"/>
      </w:pPr>
      <w:r w:rsidRPr="009927A0">
        <w:t>22.1</w:t>
      </w:r>
      <w:r w:rsidRPr="009927A0">
        <w:tab/>
        <w:t xml:space="preserve">The Purchaser or the Engineer shall have the access and right to inspect and to test and carry out trials of each offered Craft for all of its functioning for specified purpose at rated capacity for their conformity to the Contract / requirement. </w:t>
      </w:r>
    </w:p>
    <w:p w:rsidR="00D856E5" w:rsidRPr="009927A0" w:rsidRDefault="00D856E5" w:rsidP="000A1054">
      <w:pPr>
        <w:jc w:val="both"/>
      </w:pPr>
    </w:p>
    <w:p w:rsidR="000A1054" w:rsidRPr="009927A0" w:rsidRDefault="000A1054" w:rsidP="000A1054">
      <w:pPr>
        <w:jc w:val="both"/>
      </w:pPr>
      <w:r w:rsidRPr="009927A0">
        <w:t>22.2</w:t>
      </w:r>
      <w:r w:rsidRPr="009927A0">
        <w:tab/>
        <w:t>The inspections and tests shall be conducted on the premises of the Supplier or relevant building yard, as the case may be. The supplier shall ensure all reasonable facilities, arrangements for demonstration of functions and assistance including access to original certificates, drawings and production data, to the PQA Technical Team.</w:t>
      </w:r>
    </w:p>
    <w:p w:rsidR="000A1054" w:rsidRPr="009927A0" w:rsidRDefault="000A1054" w:rsidP="000A1054">
      <w:pPr>
        <w:jc w:val="both"/>
      </w:pPr>
    </w:p>
    <w:p w:rsidR="000A1054" w:rsidRPr="009927A0" w:rsidRDefault="000A1054" w:rsidP="000A1054">
      <w:pPr>
        <w:jc w:val="both"/>
      </w:pPr>
      <w:r w:rsidRPr="009927A0">
        <w:t>22.3</w:t>
      </w:r>
      <w:r w:rsidRPr="009927A0">
        <w:tab/>
        <w:t>Should any inspected or tested Goods fail to confirm to the requirements / specifications, the Purchaser may reject them, and the Supplier to attend the same.</w:t>
      </w:r>
    </w:p>
    <w:p w:rsidR="000A1054" w:rsidRPr="009927A0" w:rsidRDefault="000A1054" w:rsidP="000A1054">
      <w:pPr>
        <w:jc w:val="both"/>
      </w:pPr>
    </w:p>
    <w:p w:rsidR="000A1054" w:rsidRPr="009927A0" w:rsidRDefault="000A1054" w:rsidP="000A1054">
      <w:pPr>
        <w:jc w:val="both"/>
      </w:pPr>
      <w:r w:rsidRPr="009927A0">
        <w:t>22.4</w:t>
      </w:r>
      <w:r w:rsidRPr="009927A0">
        <w:tab/>
        <w:t xml:space="preserve">The Purchaser or his is PQA Technical Team shall generally have right to re-inspect and conduct revised tests and trials of the offered craft and in particular of the rejected parts / components. </w:t>
      </w:r>
    </w:p>
    <w:p w:rsidR="000A1054" w:rsidRPr="009927A0" w:rsidRDefault="000A1054" w:rsidP="000A1054">
      <w:pPr>
        <w:jc w:val="both"/>
      </w:pPr>
    </w:p>
    <w:p w:rsidR="000A1054" w:rsidRPr="009927A0" w:rsidRDefault="000A1054" w:rsidP="000A1054">
      <w:pPr>
        <w:jc w:val="both"/>
      </w:pPr>
      <w:r w:rsidRPr="009927A0">
        <w:t>22.5</w:t>
      </w:r>
      <w:r w:rsidRPr="009927A0">
        <w:tab/>
        <w:t>All costs incurred in carrying out the inspections, tests and trials including repeated inspection, test and trials and all cost for boarding, lodging and travel expenses etc. of the  / PQA team, shall be for the account of supplier / contractor.</w:t>
      </w:r>
    </w:p>
    <w:p w:rsidR="00A535FD" w:rsidRPr="009927A0" w:rsidRDefault="00A535FD" w:rsidP="000A1054">
      <w:pPr>
        <w:ind w:left="720" w:hanging="720"/>
        <w:jc w:val="both"/>
      </w:pPr>
    </w:p>
    <w:p w:rsidR="000A1054" w:rsidRPr="009927A0" w:rsidRDefault="000A1054" w:rsidP="000A1054">
      <w:pPr>
        <w:ind w:left="720" w:hanging="720"/>
        <w:jc w:val="both"/>
        <w:rPr>
          <w:u w:val="single"/>
        </w:rPr>
      </w:pPr>
      <w:r w:rsidRPr="009927A0">
        <w:t>23</w:t>
      </w:r>
      <w:r w:rsidRPr="009927A0">
        <w:tab/>
      </w:r>
      <w:r w:rsidRPr="009927A0">
        <w:rPr>
          <w:b/>
          <w:u w:val="single"/>
        </w:rPr>
        <w:t>Packing</w:t>
      </w:r>
    </w:p>
    <w:p w:rsidR="000A1054" w:rsidRPr="009927A0" w:rsidRDefault="000A1054" w:rsidP="000A1054">
      <w:pPr>
        <w:ind w:left="720" w:hanging="720"/>
        <w:jc w:val="both"/>
      </w:pPr>
    </w:p>
    <w:p w:rsidR="000A1054" w:rsidRPr="009927A0" w:rsidRDefault="000A1054" w:rsidP="000A1054">
      <w:pPr>
        <w:jc w:val="both"/>
      </w:pPr>
      <w:r w:rsidRPr="009927A0">
        <w:t>23.1</w:t>
      </w:r>
      <w:r w:rsidRPr="009927A0">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transit and exposure to extreme temperatures, seawater salts and precipitation during transit and open storage. Packing case size and weights shall take into consideration, where appropriate, the long sea distance of the Goods' final destination and the absence of heavy handling facilities at all points in transit. Purchaser shall retain all packing accessories, cradle etc.</w:t>
      </w:r>
    </w:p>
    <w:p w:rsidR="000A1054" w:rsidRPr="009927A0" w:rsidRDefault="000A1054" w:rsidP="000A1054">
      <w:pPr>
        <w:jc w:val="both"/>
      </w:pPr>
    </w:p>
    <w:p w:rsidR="000A1054" w:rsidRPr="009927A0" w:rsidRDefault="000A1054" w:rsidP="000A1054">
      <w:pPr>
        <w:jc w:val="both"/>
      </w:pPr>
      <w:r w:rsidRPr="009927A0">
        <w:t>23.2</w:t>
      </w:r>
      <w:r w:rsidRPr="009927A0">
        <w:tab/>
        <w:t>The packing, marking and documentation within and outside the packages shall comply strictly with such special requirements as shall be expressly provided for in the Contract and any subsequent instructions ordered by the Purchaser / Engineer.</w:t>
      </w:r>
    </w:p>
    <w:p w:rsidR="000A1054" w:rsidRPr="009927A0" w:rsidRDefault="000A1054" w:rsidP="000A1054">
      <w:pPr>
        <w:ind w:left="720" w:hanging="720"/>
        <w:jc w:val="both"/>
      </w:pPr>
    </w:p>
    <w:p w:rsidR="000A1054" w:rsidRPr="009927A0" w:rsidRDefault="000A1054" w:rsidP="000A1054">
      <w:pPr>
        <w:ind w:left="720" w:hanging="720"/>
        <w:jc w:val="both"/>
        <w:rPr>
          <w:u w:val="single"/>
        </w:rPr>
      </w:pPr>
      <w:r w:rsidRPr="009927A0">
        <w:t>24</w:t>
      </w:r>
      <w:r w:rsidRPr="009927A0">
        <w:tab/>
      </w:r>
      <w:r w:rsidRPr="009927A0">
        <w:rPr>
          <w:b/>
          <w:u w:val="single"/>
        </w:rPr>
        <w:t>Insurance</w:t>
      </w:r>
    </w:p>
    <w:p w:rsidR="000A1054" w:rsidRPr="009927A0" w:rsidRDefault="000A1054" w:rsidP="000A1054">
      <w:pPr>
        <w:jc w:val="both"/>
      </w:pPr>
      <w:r w:rsidRPr="009927A0">
        <w:t>24.1</w:t>
      </w:r>
      <w:r w:rsidRPr="009927A0">
        <w:tab/>
        <w:t xml:space="preserve">The Goods and accessories supplied under the Contract shall be fully insured in a freely convertible currency against loss or damage incidental to manufacture or acquisition, transportation, storage and delivery. </w:t>
      </w:r>
    </w:p>
    <w:p w:rsidR="000A1054" w:rsidRPr="009927A0" w:rsidRDefault="000A1054" w:rsidP="000A1054">
      <w:pPr>
        <w:jc w:val="both"/>
      </w:pPr>
    </w:p>
    <w:p w:rsidR="000A1054" w:rsidRPr="009927A0" w:rsidRDefault="000A1054" w:rsidP="000A1054">
      <w:pPr>
        <w:jc w:val="both"/>
      </w:pPr>
      <w:r w:rsidRPr="009927A0">
        <w:t>24.2</w:t>
      </w:r>
      <w:r w:rsidRPr="009927A0">
        <w:tab/>
        <w:t>The Supplier shall arrange and pay for marine insurance through Pakistani firm, naming</w:t>
      </w:r>
      <w:r w:rsidR="00BA1195" w:rsidRPr="009927A0">
        <w:t xml:space="preserve"> PQA </w:t>
      </w:r>
      <w:r w:rsidRPr="009927A0">
        <w:t>the Purchaser as the full beneficiary, in addition the supplier shall also arrange all clearance and p</w:t>
      </w:r>
      <w:r w:rsidR="00396073" w:rsidRPr="009927A0">
        <w:t>ayment of  duties and taxes out</w:t>
      </w:r>
      <w:r w:rsidRPr="009927A0">
        <w:t xml:space="preserve">side Pakistan (if any). </w:t>
      </w:r>
    </w:p>
    <w:p w:rsidR="000A1054" w:rsidRPr="009927A0" w:rsidRDefault="000A1054" w:rsidP="000A1054">
      <w:pPr>
        <w:jc w:val="both"/>
      </w:pPr>
    </w:p>
    <w:p w:rsidR="000A1054" w:rsidRPr="009927A0" w:rsidRDefault="000A1054" w:rsidP="000A1054">
      <w:pPr>
        <w:jc w:val="both"/>
      </w:pPr>
      <w:r w:rsidRPr="009927A0">
        <w:t>24.3</w:t>
      </w:r>
      <w:r w:rsidRPr="009927A0">
        <w:tab/>
        <w:t xml:space="preserve">The insurance of work including the marine / voyage insurance of all contracted goods shall be in an amount equal to 110% of the CIF value of the goods from "warehouse to warehouse" on "All Risks" basis.   </w:t>
      </w:r>
    </w:p>
    <w:p w:rsidR="000A1054" w:rsidRPr="009927A0" w:rsidRDefault="000A1054" w:rsidP="000A1054"/>
    <w:p w:rsidR="000A1054" w:rsidRPr="009927A0" w:rsidRDefault="000A1054" w:rsidP="000A1054">
      <w:pPr>
        <w:tabs>
          <w:tab w:val="left" w:pos="720"/>
        </w:tabs>
        <w:jc w:val="both"/>
        <w:rPr>
          <w:bCs/>
        </w:rPr>
      </w:pPr>
      <w:r w:rsidRPr="009927A0">
        <w:t>24.4</w:t>
      </w:r>
      <w:r w:rsidRPr="009927A0">
        <w:tab/>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rPr>
          <w:bCs/>
        </w:rPr>
        <w:t xml:space="preserve">and accessories shall be insured from the date of Purchase / PQA notification of acceptance of bid till such time the confirmatory tests and </w:t>
      </w:r>
      <w:r w:rsidR="00396073" w:rsidRPr="009927A0">
        <w:rPr>
          <w:bCs/>
        </w:rPr>
        <w:t xml:space="preserve">trials of </w:t>
      </w:r>
      <w:r w:rsidR="00710B14">
        <w:rPr>
          <w:bCs/>
        </w:rPr>
        <w:t>Conventional</w:t>
      </w:r>
      <w:r w:rsidR="004B21EE">
        <w:rPr>
          <w:bCs/>
        </w:rPr>
        <w:t xml:space="preserve"> Twin Screw</w:t>
      </w:r>
      <w:r w:rsidR="00906AF5" w:rsidRPr="009927A0">
        <w:rPr>
          <w:bCs/>
        </w:rPr>
        <w:t xml:space="preserve"> buoy tender</w:t>
      </w:r>
      <w:r w:rsidR="006126C2">
        <w:rPr>
          <w:bCs/>
        </w:rPr>
        <w:t xml:space="preserve"> </w:t>
      </w:r>
      <w:r w:rsidRPr="009927A0">
        <w:rPr>
          <w:bCs/>
        </w:rPr>
        <w:t>have been carried out in Karachi and then for the two years warranty period.</w:t>
      </w:r>
    </w:p>
    <w:p w:rsidR="00D856E5" w:rsidRPr="009927A0" w:rsidRDefault="00D856E5" w:rsidP="000A1054">
      <w:pPr>
        <w:tabs>
          <w:tab w:val="left" w:pos="720"/>
        </w:tabs>
        <w:jc w:val="both"/>
      </w:pPr>
    </w:p>
    <w:p w:rsidR="000A1054" w:rsidRPr="009927A0" w:rsidRDefault="000A1054" w:rsidP="000A1054">
      <w:pPr>
        <w:tabs>
          <w:tab w:val="left" w:pos="720"/>
        </w:tabs>
        <w:jc w:val="both"/>
      </w:pPr>
      <w:r w:rsidRPr="009927A0">
        <w:t>24.5</w:t>
      </w:r>
      <w:r w:rsidRPr="009927A0">
        <w:tab/>
        <w:t>The insurance policy shall be i</w:t>
      </w:r>
      <w:r w:rsidR="007966B2" w:rsidRPr="009927A0">
        <w:t xml:space="preserve">n joint names and the Contractor </w:t>
      </w:r>
      <w:r w:rsidRPr="009927A0">
        <w:t>/ PQA</w:t>
      </w:r>
      <w:r w:rsidR="007966B2" w:rsidRPr="009927A0">
        <w:t>. PQA</w:t>
      </w:r>
      <w:r w:rsidRPr="009927A0">
        <w:t xml:space="preserve"> shall be the beneficiary to the extent 10% more than a cost paid by them at the stage of refund, if any. The policies of insurance and the receipt for payment of the insurance premiums shall be furnished to PQA. The policies for insurance shall neither be altered nor terminated without the consent of the PQA.</w:t>
      </w:r>
    </w:p>
    <w:p w:rsidR="000A1054" w:rsidRPr="009927A0" w:rsidRDefault="000A1054" w:rsidP="000A1054">
      <w:pPr>
        <w:tabs>
          <w:tab w:val="left" w:pos="720"/>
        </w:tabs>
        <w:jc w:val="both"/>
      </w:pPr>
    </w:p>
    <w:p w:rsidR="000A1054" w:rsidRPr="009927A0" w:rsidRDefault="000A1054" w:rsidP="000A1054">
      <w:pPr>
        <w:tabs>
          <w:tab w:val="left" w:pos="720"/>
        </w:tabs>
        <w:jc w:val="both"/>
      </w:pPr>
      <w:r w:rsidRPr="009927A0">
        <w:t>24.6</w:t>
      </w:r>
      <w:r w:rsidRPr="009927A0">
        <w:tab/>
        <w:t>The Supplier shall indemnify and keep indemnified the PQA against all losses and claims for damage to any of the contracted property whatsoever, which may arise out of or in consequence of</w:t>
      </w:r>
      <w:r w:rsidR="008B41AF" w:rsidRPr="009927A0">
        <w:t xml:space="preserve"> the construction / delivery of</w:t>
      </w:r>
      <w:r w:rsidR="006126C2">
        <w:t xml:space="preserve">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and</w:t>
      </w:r>
      <w:proofErr w:type="gramEnd"/>
      <w:r w:rsidRPr="009927A0">
        <w:t xml:space="preserve"> against all claims, demands, proceedings, damages, costs, charges and expenses whatsoever in respect of or in relation thereto.</w:t>
      </w:r>
    </w:p>
    <w:p w:rsidR="000A1054" w:rsidRPr="009927A0" w:rsidRDefault="000A1054" w:rsidP="000A1054">
      <w:pPr>
        <w:tabs>
          <w:tab w:val="left" w:pos="720"/>
        </w:tabs>
        <w:jc w:val="both"/>
      </w:pPr>
    </w:p>
    <w:p w:rsidR="000A1054" w:rsidRPr="009927A0" w:rsidRDefault="000A1054" w:rsidP="000A1054">
      <w:pPr>
        <w:tabs>
          <w:tab w:val="left" w:pos="720"/>
        </w:tabs>
        <w:jc w:val="both"/>
      </w:pPr>
      <w:r w:rsidRPr="009927A0">
        <w:t>24.7</w:t>
      </w:r>
      <w:r w:rsidRPr="009927A0">
        <w:tab/>
        <w:t>Duly approved and all time valid and effective insurance(s) is mandatory requirement for release of payments claims lodged by the Supplier. If the Supplier fails to effect and keep in force the insurances referred to above, which he may be required to effect under the terms of the Contract, then and in any such case, the PQA may effect and keep in force insurance and pay such premium as may be necessary for the purpose, and shall deduct the amounts, with 10% mark-up, so paid by the PQA as aforesaid from any monies due or which may become due to the Supplier or recover the same as a debt due from the Supplier or cancel the contract or invoke forfeiture.</w:t>
      </w:r>
    </w:p>
    <w:p w:rsidR="00A852AD" w:rsidRPr="009927A0" w:rsidRDefault="00A852AD" w:rsidP="00A852AD">
      <w:pPr>
        <w:jc w:val="both"/>
      </w:pPr>
    </w:p>
    <w:p w:rsidR="000A1054" w:rsidRPr="009927A0" w:rsidRDefault="000A1054" w:rsidP="00A852AD">
      <w:pPr>
        <w:jc w:val="both"/>
        <w:rPr>
          <w:u w:val="single"/>
        </w:rPr>
      </w:pPr>
      <w:r w:rsidRPr="009927A0">
        <w:t>25</w:t>
      </w:r>
      <w:r w:rsidRPr="009927A0">
        <w:tab/>
      </w:r>
      <w:r w:rsidRPr="009927A0">
        <w:rPr>
          <w:b/>
          <w:u w:val="single"/>
        </w:rPr>
        <w:t>Transportation</w:t>
      </w:r>
    </w:p>
    <w:p w:rsidR="00D856E5" w:rsidRPr="009927A0" w:rsidRDefault="00D856E5" w:rsidP="000A1054">
      <w:pPr>
        <w:jc w:val="both"/>
      </w:pPr>
    </w:p>
    <w:p w:rsidR="000A1054" w:rsidRPr="009927A0" w:rsidRDefault="000A1054" w:rsidP="000A1054">
      <w:pPr>
        <w:jc w:val="both"/>
      </w:pPr>
      <w:r w:rsidRPr="009927A0">
        <w:t>25.1</w:t>
      </w:r>
      <w:r w:rsidRPr="009927A0">
        <w:tab/>
        <w:t xml:space="preserve">Since the Supplier is required under the </w:t>
      </w:r>
      <w:r w:rsidR="00635D81">
        <w:t>Contract to deliver the Goods FOR</w:t>
      </w:r>
      <w:r w:rsidRPr="009927A0">
        <w:t xml:space="preserve">, Port </w:t>
      </w:r>
      <w:proofErr w:type="spellStart"/>
      <w:r w:rsidRPr="009927A0">
        <w:t>Qasim</w:t>
      </w:r>
      <w:proofErr w:type="spellEnd"/>
      <w:r w:rsidRPr="009927A0">
        <w:t xml:space="preserve"> / Karachi, transport of the Goods to the port of discharge shall be arranged and paid for by the Supplier, and the cost thereof shall be included in the Contract Price. The Freight charges are to be mentioned in BOQ.</w:t>
      </w:r>
    </w:p>
    <w:p w:rsidR="000A1054" w:rsidRPr="009927A0" w:rsidRDefault="000A1054" w:rsidP="000A1054">
      <w:pPr>
        <w:jc w:val="both"/>
      </w:pPr>
    </w:p>
    <w:p w:rsidR="000A1054" w:rsidRPr="009927A0" w:rsidRDefault="000A1054" w:rsidP="000A1054">
      <w:pPr>
        <w:jc w:val="both"/>
      </w:pPr>
      <w:r w:rsidRPr="009927A0">
        <w:t>25.2</w:t>
      </w:r>
      <w:r w:rsidRPr="009927A0">
        <w:tab/>
        <w:t xml:space="preserve">The Contractor shall arrange on behalf of the Purchaser for ocean transportation of all contracted goods with all provisions under own propulsion or dry tow from the place of Shipment to Port </w:t>
      </w:r>
      <w:proofErr w:type="spellStart"/>
      <w:r w:rsidRPr="009927A0">
        <w:t>Qasim</w:t>
      </w:r>
      <w:proofErr w:type="spellEnd"/>
      <w:r w:rsidRPr="009927A0">
        <w:t xml:space="preserve"> Karachi. Subsequent importation of any item pertaining to the consignment shall be avoided. All cost of fuel, crew, insurance etc. for transportation of the contracted goods shipped initially or subsequently from place of Shipment to Port </w:t>
      </w:r>
      <w:proofErr w:type="spellStart"/>
      <w:r w:rsidRPr="009927A0">
        <w:t>Qasim</w:t>
      </w:r>
      <w:proofErr w:type="spellEnd"/>
      <w:r w:rsidRPr="009927A0">
        <w:t xml:space="preserve">, Karachi shall be borne by the Contractor.  </w:t>
      </w:r>
    </w:p>
    <w:p w:rsidR="000A1054" w:rsidRPr="009927A0" w:rsidRDefault="000A1054" w:rsidP="000A1054">
      <w:pPr>
        <w:jc w:val="both"/>
      </w:pPr>
    </w:p>
    <w:p w:rsidR="000A1054" w:rsidRPr="009927A0" w:rsidRDefault="000A1054" w:rsidP="000A1054">
      <w:pPr>
        <w:ind w:left="720" w:hanging="720"/>
        <w:jc w:val="both"/>
        <w:rPr>
          <w:u w:val="single"/>
        </w:rPr>
      </w:pPr>
      <w:r w:rsidRPr="009927A0">
        <w:t xml:space="preserve">26       </w:t>
      </w:r>
      <w:r w:rsidRPr="009927A0">
        <w:rPr>
          <w:b/>
          <w:u w:val="single"/>
        </w:rPr>
        <w:t>Delivery and Documents</w:t>
      </w:r>
    </w:p>
    <w:p w:rsidR="00D856E5" w:rsidRPr="009927A0" w:rsidRDefault="00D856E5" w:rsidP="000A1054">
      <w:pPr>
        <w:jc w:val="both"/>
      </w:pPr>
    </w:p>
    <w:p w:rsidR="000A1054" w:rsidRPr="009927A0" w:rsidRDefault="000A1054" w:rsidP="000A1054">
      <w:pPr>
        <w:jc w:val="both"/>
      </w:pPr>
      <w:r w:rsidRPr="009927A0">
        <w:t>26.1</w:t>
      </w:r>
      <w:r w:rsidRPr="009927A0">
        <w:tab/>
        <w:t>Delivery of the Goods shall be made by the Supplier in accordance with the terms specified by the Purchaser in its Schedule of Requirements / BOQ and delivery of documents including original certificates of Builder and Classification Society, drawings, manuals etc., in numbers or sets as may be specified by the Purchaser / PQA (one + three sets) shall be supplied by the supplier / contractor.</w:t>
      </w:r>
    </w:p>
    <w:p w:rsidR="000A1054" w:rsidRPr="009927A0" w:rsidRDefault="000A1054" w:rsidP="000A1054">
      <w:pPr>
        <w:jc w:val="both"/>
      </w:pPr>
    </w:p>
    <w:p w:rsidR="000A1054" w:rsidRPr="009927A0" w:rsidRDefault="000A1054" w:rsidP="000A1054">
      <w:pPr>
        <w:jc w:val="both"/>
      </w:pPr>
      <w:r w:rsidRPr="009927A0">
        <w:t>26.2</w:t>
      </w:r>
      <w:r w:rsidRPr="009927A0">
        <w:tab/>
        <w:t>Fo</w:t>
      </w:r>
      <w:r w:rsidR="00FC326B" w:rsidRPr="009927A0">
        <w:t>r purposes of the Contract, "</w:t>
      </w:r>
      <w:r w:rsidR="0018188B">
        <w:t>CIF</w:t>
      </w:r>
      <w:r w:rsidRPr="009927A0">
        <w:t>" and other trade terms used to describe the obligations of the parties shall have the meanings assigned to them by the International Rules for the Interpretation of the Trade Terms published by the International Chamber of Commerce, Paris, and commonly referred to as INCOTERMS.</w:t>
      </w:r>
    </w:p>
    <w:p w:rsidR="00DC0987" w:rsidRPr="009927A0" w:rsidRDefault="00DC0987" w:rsidP="000A1054">
      <w:pPr>
        <w:spacing w:after="160" w:line="259" w:lineRule="auto"/>
      </w:pPr>
    </w:p>
    <w:p w:rsidR="000A1054" w:rsidRPr="009927A0" w:rsidRDefault="000A1054" w:rsidP="000A1054">
      <w:pPr>
        <w:spacing w:after="160" w:line="259" w:lineRule="auto"/>
        <w:rPr>
          <w:u w:val="single"/>
        </w:rPr>
      </w:pPr>
      <w:r w:rsidRPr="009927A0">
        <w:t>27</w:t>
      </w:r>
      <w:r w:rsidRPr="009927A0">
        <w:tab/>
      </w:r>
      <w:r w:rsidRPr="009927A0">
        <w:rPr>
          <w:b/>
          <w:u w:val="single"/>
        </w:rPr>
        <w:t>Incidental Services</w:t>
      </w:r>
    </w:p>
    <w:p w:rsidR="000A1054" w:rsidRPr="009927A0" w:rsidRDefault="000A1054" w:rsidP="000A1054">
      <w:pPr>
        <w:jc w:val="both"/>
      </w:pPr>
      <w:r w:rsidRPr="009927A0">
        <w:t>27.1</w:t>
      </w:r>
      <w:r w:rsidRPr="009927A0">
        <w:tab/>
        <w:t xml:space="preserve">Upon shipment of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as</w:t>
      </w:r>
      <w:proofErr w:type="gramEnd"/>
      <w:r w:rsidRPr="009927A0">
        <w:t xml:space="preserve"> the case may be, the Contractor shall notify the PQA and the Insurance Company by fax or telex the full details of the shipment including contract number, description, quantity, the bill of lading number and date, port of loading, date of shipment, port of discharge, etc. The Supplier shall mail the following documents to PQA’s bankers, with a copy to the </w:t>
      </w:r>
      <w:r w:rsidR="000E3AB1" w:rsidRPr="009927A0">
        <w:t xml:space="preserve">Purchaser and </w:t>
      </w:r>
      <w:r w:rsidRPr="009927A0">
        <w:t>Insurance Company:</w:t>
      </w:r>
    </w:p>
    <w:p w:rsidR="002B72D0" w:rsidRPr="002B72D0" w:rsidRDefault="002B72D0" w:rsidP="008B41AF">
      <w:pPr>
        <w:spacing w:line="264" w:lineRule="auto"/>
        <w:ind w:left="1440" w:hanging="720"/>
        <w:jc w:val="both"/>
        <w:rPr>
          <w:sz w:val="14"/>
        </w:rPr>
      </w:pPr>
    </w:p>
    <w:p w:rsidR="000A1054" w:rsidRPr="009927A0" w:rsidRDefault="000A1054" w:rsidP="008B41AF">
      <w:pPr>
        <w:spacing w:line="264" w:lineRule="auto"/>
        <w:ind w:left="1440" w:hanging="720"/>
        <w:jc w:val="both"/>
      </w:pPr>
      <w:r w:rsidRPr="009927A0">
        <w:t>(</w:t>
      </w:r>
      <w:proofErr w:type="spellStart"/>
      <w:r w:rsidRPr="009927A0">
        <w:t>i</w:t>
      </w:r>
      <w:proofErr w:type="spellEnd"/>
      <w:r w:rsidRPr="009927A0">
        <w:t>)</w:t>
      </w:r>
      <w:r w:rsidRPr="009927A0">
        <w:tab/>
        <w:t xml:space="preserve">Copies of the Supplier's invoice showing the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(as the case may be) description, quantity, unit price, total amount;</w:t>
      </w:r>
    </w:p>
    <w:p w:rsidR="000A1054" w:rsidRPr="009927A0" w:rsidRDefault="000A1054" w:rsidP="000A1054">
      <w:pPr>
        <w:spacing w:line="264" w:lineRule="auto"/>
        <w:ind w:left="1440" w:hanging="720"/>
        <w:jc w:val="both"/>
      </w:pPr>
      <w:r w:rsidRPr="009927A0">
        <w:t>(ii)</w:t>
      </w:r>
      <w:r w:rsidRPr="009927A0">
        <w:tab/>
        <w:t>The complete</w:t>
      </w:r>
      <w:r w:rsidR="008B41AF" w:rsidRPr="009927A0">
        <w:t xml:space="preserve"> details of</w:t>
      </w:r>
      <w:r w:rsidR="006126C2">
        <w:t xml:space="preserve">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with</w:t>
      </w:r>
      <w:proofErr w:type="gramEnd"/>
      <w:r w:rsidR="006126C2">
        <w:t xml:space="preserve"> </w:t>
      </w:r>
      <w:r w:rsidR="008B41AF" w:rsidRPr="009927A0">
        <w:t xml:space="preserve">details of </w:t>
      </w:r>
      <w:r w:rsidRPr="009927A0">
        <w:t>all accessories, provisions, materials as indicated in the contract or subsequently ordered by the Purchaser, shall be referred as to one package and copies of packing list identifying contents of each packets / boxes</w:t>
      </w:r>
    </w:p>
    <w:p w:rsidR="000522DE" w:rsidRPr="009927A0" w:rsidRDefault="000A1054" w:rsidP="00F37387">
      <w:pPr>
        <w:spacing w:line="264" w:lineRule="auto"/>
        <w:ind w:left="1440" w:hanging="720"/>
        <w:jc w:val="both"/>
      </w:pPr>
      <w:r w:rsidRPr="009927A0">
        <w:t>(iii)</w:t>
      </w:r>
      <w:r w:rsidRPr="009927A0">
        <w:tab/>
        <w:t>Insurance certificate;</w:t>
      </w:r>
    </w:p>
    <w:p w:rsidR="000A1054" w:rsidRPr="009927A0" w:rsidRDefault="000A1054" w:rsidP="000A1054">
      <w:pPr>
        <w:spacing w:line="264" w:lineRule="auto"/>
        <w:ind w:left="1440" w:hanging="720"/>
        <w:jc w:val="both"/>
      </w:pPr>
      <w:proofErr w:type="gramStart"/>
      <w:r w:rsidRPr="009927A0">
        <w:t>(iv)</w:t>
      </w:r>
      <w:r w:rsidRPr="009927A0">
        <w:tab/>
        <w:t>Manufacturer</w:t>
      </w:r>
      <w:proofErr w:type="gramEnd"/>
      <w:r w:rsidRPr="009927A0">
        <w:t>'s Supplier's guarantee certificate;</w:t>
      </w:r>
    </w:p>
    <w:p w:rsidR="000A1054" w:rsidRPr="009927A0" w:rsidRDefault="000A1054" w:rsidP="000A1054">
      <w:pPr>
        <w:spacing w:line="264" w:lineRule="auto"/>
        <w:ind w:left="1440" w:hanging="720"/>
        <w:jc w:val="both"/>
      </w:pPr>
      <w:r w:rsidRPr="009927A0">
        <w:t>(v)</w:t>
      </w:r>
      <w:r w:rsidRPr="009927A0">
        <w:tab/>
        <w:t>Certificate of origin.</w:t>
      </w:r>
    </w:p>
    <w:p w:rsidR="000A1054" w:rsidRPr="009927A0" w:rsidRDefault="000A1054" w:rsidP="00290B0A">
      <w:pPr>
        <w:numPr>
          <w:ilvl w:val="0"/>
          <w:numId w:val="23"/>
        </w:numPr>
        <w:spacing w:line="264" w:lineRule="auto"/>
        <w:ind w:left="1440"/>
        <w:jc w:val="both"/>
      </w:pPr>
      <w:r w:rsidRPr="009927A0">
        <w:t>Free from lien certificate.</w:t>
      </w:r>
    </w:p>
    <w:p w:rsidR="000A1054" w:rsidRPr="009927A0" w:rsidRDefault="000A1054" w:rsidP="00290B0A">
      <w:pPr>
        <w:numPr>
          <w:ilvl w:val="0"/>
          <w:numId w:val="23"/>
        </w:numPr>
        <w:spacing w:line="264" w:lineRule="auto"/>
        <w:ind w:left="1440"/>
        <w:jc w:val="both"/>
      </w:pPr>
      <w:r w:rsidRPr="009927A0">
        <w:t xml:space="preserve">Builder Certificate </w:t>
      </w:r>
    </w:p>
    <w:p w:rsidR="000A1054" w:rsidRPr="009927A0" w:rsidRDefault="000A1054" w:rsidP="00290B0A">
      <w:pPr>
        <w:numPr>
          <w:ilvl w:val="0"/>
          <w:numId w:val="23"/>
        </w:numPr>
        <w:spacing w:line="264" w:lineRule="auto"/>
        <w:ind w:left="1440"/>
        <w:jc w:val="both"/>
      </w:pPr>
      <w:r w:rsidRPr="009927A0">
        <w:t>Vessel class certificate from approved classification society.</w:t>
      </w:r>
    </w:p>
    <w:p w:rsidR="000A1054" w:rsidRPr="009927A0" w:rsidRDefault="000A1054" w:rsidP="000A1054">
      <w:pPr>
        <w:ind w:left="1440" w:hanging="720"/>
        <w:jc w:val="both"/>
      </w:pPr>
      <w:r w:rsidRPr="009927A0">
        <w:t>(xi)</w:t>
      </w:r>
      <w:r w:rsidRPr="009927A0">
        <w:tab/>
        <w:t xml:space="preserve">Any other certificate / official document related with the export of contracted goods and as may be required by the Purchaser. </w:t>
      </w:r>
    </w:p>
    <w:p w:rsidR="000A1054" w:rsidRPr="009927A0" w:rsidRDefault="000A1054" w:rsidP="00391A66">
      <w:pPr>
        <w:ind w:left="1440" w:hanging="720"/>
        <w:jc w:val="both"/>
      </w:pPr>
      <w:r w:rsidRPr="009927A0">
        <w:t>(xii)</w:t>
      </w:r>
      <w:r w:rsidRPr="009927A0">
        <w:tab/>
        <w:t xml:space="preserve">The above documents along with any other document required in addition to </w:t>
      </w:r>
      <w:r w:rsidRPr="009927A0">
        <w:br/>
        <w:t>above shall be received by the PQA or which will be required by PQA for further processing. If the shipping documents are not received, the Supplier shall be responsible for any delays / expenses etc.</w:t>
      </w:r>
    </w:p>
    <w:p w:rsidR="000A1054" w:rsidRPr="009927A0" w:rsidRDefault="000A1054" w:rsidP="000A1054">
      <w:pPr>
        <w:ind w:left="1440" w:hanging="720"/>
        <w:jc w:val="both"/>
      </w:pPr>
      <w:r w:rsidRPr="009927A0">
        <w:t>(xiii).</w:t>
      </w:r>
      <w:r w:rsidRPr="009927A0">
        <w:tab/>
        <w:t xml:space="preserve">On arrival of the  said Craft and accessories  in Port </w:t>
      </w:r>
      <w:proofErr w:type="spellStart"/>
      <w:r w:rsidRPr="009927A0">
        <w:t>Qasim</w:t>
      </w:r>
      <w:proofErr w:type="spellEnd"/>
      <w:r w:rsidRPr="009927A0">
        <w:t>, Karachi, the  Supplier, will  be responsible for the safety and the condition / status of the equipment. The same will be transferred to PQA after confirmatory tests have been carried out and thereafter all responsibility on the part of the Supplier shall cease with the exception of the guarantee obligations provided for in these Conditions of Contract.</w:t>
      </w:r>
    </w:p>
    <w:p w:rsidR="003C320A" w:rsidRPr="002B72D0" w:rsidRDefault="003C320A" w:rsidP="000A1054">
      <w:pPr>
        <w:tabs>
          <w:tab w:val="left" w:pos="720"/>
        </w:tabs>
        <w:jc w:val="both"/>
        <w:rPr>
          <w:sz w:val="14"/>
        </w:rPr>
      </w:pPr>
    </w:p>
    <w:p w:rsidR="000A1054" w:rsidRPr="009927A0" w:rsidRDefault="000A1054" w:rsidP="000A1054">
      <w:pPr>
        <w:jc w:val="both"/>
      </w:pPr>
      <w:r w:rsidRPr="009927A0">
        <w:t>27.2</w:t>
      </w:r>
      <w:r w:rsidRPr="009927A0">
        <w:tab/>
        <w:t xml:space="preserve">The supplier shall arrange satisfactory confirmatory tests and trials in Port </w:t>
      </w:r>
      <w:proofErr w:type="spellStart"/>
      <w:r w:rsidRPr="009927A0">
        <w:t>Qasim</w:t>
      </w:r>
      <w:proofErr w:type="spellEnd"/>
      <w:r w:rsidRPr="009927A0">
        <w:t>, Karachi  and hand over with inventory list, all spares,</w:t>
      </w:r>
      <w:r w:rsidR="000E3AB1" w:rsidRPr="009927A0">
        <w:t xml:space="preserve"> special and standard tools,</w:t>
      </w:r>
      <w:r w:rsidRPr="009927A0">
        <w:t xml:space="preserve"> material, goods, documents, drawings etc. including following (as may be applicable). </w:t>
      </w:r>
    </w:p>
    <w:p w:rsidR="000A1054" w:rsidRPr="002B72D0" w:rsidRDefault="000A1054" w:rsidP="000A1054">
      <w:pPr>
        <w:jc w:val="both"/>
        <w:rPr>
          <w:sz w:val="14"/>
        </w:rPr>
      </w:pPr>
    </w:p>
    <w:p w:rsidR="000A1054" w:rsidRPr="009927A0" w:rsidRDefault="000A1054" w:rsidP="000A1054">
      <w:pPr>
        <w:jc w:val="both"/>
      </w:pPr>
      <w:r w:rsidRPr="009927A0">
        <w:t>27.3</w:t>
      </w:r>
      <w:r w:rsidRPr="009927A0">
        <w:tab/>
        <w:t>The Supplier shall undertake to provide the following services / provisions:</w:t>
      </w:r>
    </w:p>
    <w:p w:rsidR="000A1054" w:rsidRPr="009927A0" w:rsidRDefault="000A1054" w:rsidP="00DC0987">
      <w:pPr>
        <w:ind w:left="1440" w:hanging="720"/>
        <w:jc w:val="both"/>
      </w:pPr>
      <w:r w:rsidRPr="009927A0">
        <w:t>(</w:t>
      </w:r>
      <w:proofErr w:type="spellStart"/>
      <w:r w:rsidRPr="009927A0">
        <w:t>i</w:t>
      </w:r>
      <w:proofErr w:type="spellEnd"/>
      <w:r w:rsidRPr="009927A0">
        <w:t xml:space="preserve">) </w:t>
      </w:r>
      <w:r w:rsidRPr="009927A0">
        <w:tab/>
        <w:t>All tools including special Tools required for assembly and maintenance of the supplied Goods, and a list thereof.</w:t>
      </w:r>
    </w:p>
    <w:p w:rsidR="000A1054" w:rsidRPr="009927A0" w:rsidRDefault="000A1054" w:rsidP="00DC0987">
      <w:pPr>
        <w:ind w:left="1440" w:hanging="720"/>
        <w:jc w:val="both"/>
      </w:pPr>
      <w:r w:rsidRPr="009927A0">
        <w:t xml:space="preserve">(ii) </w:t>
      </w:r>
      <w:r w:rsidRPr="009927A0">
        <w:tab/>
        <w:t>Detailed operations and maintenance manual for Main Engine &amp; Auxiliary Machinery appropriate unit of the supplied Goods and relevant documents comprising as built drawing, certificates, guarantees, undertakings and other documents as per Tender requirement.</w:t>
      </w:r>
    </w:p>
    <w:p w:rsidR="000A1054" w:rsidRPr="009927A0" w:rsidRDefault="000A1054" w:rsidP="00DC0987">
      <w:pPr>
        <w:ind w:left="1440" w:hanging="720"/>
        <w:jc w:val="both"/>
      </w:pPr>
      <w:r w:rsidRPr="009927A0">
        <w:lastRenderedPageBreak/>
        <w:t>(iii)</w:t>
      </w:r>
      <w:r w:rsidRPr="009927A0">
        <w:tab/>
        <w:t>Docking / Bottom inspection</w:t>
      </w:r>
      <w:r w:rsidR="00395DEC" w:rsidRPr="009927A0">
        <w:t xml:space="preserve"> (CCTV) of c</w:t>
      </w:r>
      <w:r w:rsidRPr="009927A0">
        <w:t>raft</w:t>
      </w:r>
      <w:r w:rsidR="00395DEC" w:rsidRPr="009927A0">
        <w:t>s</w:t>
      </w:r>
      <w:r w:rsidRPr="009927A0">
        <w:t xml:space="preserve"> in Karachi </w:t>
      </w:r>
      <w:r w:rsidR="001A43E9" w:rsidRPr="009927A0">
        <w:t>if the Vessel</w:t>
      </w:r>
      <w:r w:rsidR="00395DEC" w:rsidRPr="009927A0">
        <w:t xml:space="preserve"> will arrive on its own K</w:t>
      </w:r>
      <w:r w:rsidR="001A43E9" w:rsidRPr="009927A0">
        <w:t xml:space="preserve">eel / Self propulsion. If Vessel </w:t>
      </w:r>
      <w:r w:rsidR="00395DEC" w:rsidRPr="009927A0">
        <w:t xml:space="preserve">will arrive by DRY TOW that time before shipment </w:t>
      </w:r>
      <w:r w:rsidR="00951792" w:rsidRPr="009927A0">
        <w:t>from</w:t>
      </w:r>
      <w:r w:rsidR="00F35FC7" w:rsidRPr="009927A0">
        <w:t xml:space="preserve"> the </w:t>
      </w:r>
      <w:r w:rsidR="00395DEC" w:rsidRPr="009927A0">
        <w:t>supplier’s site</w:t>
      </w:r>
      <w:r w:rsidR="00F35FC7" w:rsidRPr="009927A0">
        <w:t xml:space="preserve"> to be provided.</w:t>
      </w:r>
    </w:p>
    <w:p w:rsidR="000A1054" w:rsidRPr="009927A0" w:rsidRDefault="000A1054" w:rsidP="00DC0987">
      <w:pPr>
        <w:ind w:left="1440" w:hanging="720"/>
        <w:jc w:val="both"/>
      </w:pPr>
      <w:proofErr w:type="gramStart"/>
      <w:r w:rsidRPr="009927A0">
        <w:t>(iv)</w:t>
      </w:r>
      <w:r w:rsidRPr="009927A0">
        <w:tab/>
        <w:t>Any</w:t>
      </w:r>
      <w:proofErr w:type="gramEnd"/>
      <w:r w:rsidRPr="009927A0">
        <w:t xml:space="preserve"> other repairs/alteration if required after tests in Karachi. </w:t>
      </w:r>
    </w:p>
    <w:p w:rsidR="000A1054" w:rsidRPr="002B72D0" w:rsidRDefault="000A1054" w:rsidP="000A1054">
      <w:pPr>
        <w:ind w:left="720"/>
        <w:jc w:val="both"/>
        <w:rPr>
          <w:sz w:val="12"/>
        </w:rPr>
      </w:pPr>
    </w:p>
    <w:p w:rsidR="000A1054" w:rsidRPr="009927A0" w:rsidRDefault="000A1054" w:rsidP="002B72D0">
      <w:pPr>
        <w:jc w:val="both"/>
      </w:pPr>
      <w:proofErr w:type="gramStart"/>
      <w:r w:rsidRPr="009927A0">
        <w:t>27.4  Prices</w:t>
      </w:r>
      <w:proofErr w:type="gramEnd"/>
      <w:r w:rsidRPr="009927A0">
        <w:t xml:space="preserve"> charged by the Supplier for the preceding incidental services, shall be</w:t>
      </w:r>
      <w:r w:rsidR="006126C2">
        <w:t xml:space="preserve"> </w:t>
      </w:r>
      <w:r w:rsidRPr="009927A0">
        <w:t>included in the Contract Price.</w:t>
      </w:r>
    </w:p>
    <w:p w:rsidR="00F37387" w:rsidRPr="009927A0" w:rsidRDefault="000A1054" w:rsidP="00F37387">
      <w:pPr>
        <w:spacing w:after="160" w:line="259" w:lineRule="auto"/>
        <w:rPr>
          <w:bCs/>
          <w:u w:val="single"/>
        </w:rPr>
      </w:pPr>
      <w:r w:rsidRPr="009927A0">
        <w:rPr>
          <w:bCs/>
        </w:rPr>
        <w:t xml:space="preserve">28.     </w:t>
      </w:r>
      <w:r w:rsidRPr="009927A0">
        <w:rPr>
          <w:b/>
          <w:bCs/>
          <w:u w:val="single"/>
        </w:rPr>
        <w:t>Drawings and Plans.</w:t>
      </w:r>
    </w:p>
    <w:p w:rsidR="000A1054" w:rsidRPr="009927A0" w:rsidRDefault="000A1054" w:rsidP="00F37387">
      <w:pPr>
        <w:spacing w:after="160" w:line="259" w:lineRule="auto"/>
        <w:rPr>
          <w:bCs/>
          <w:u w:val="single"/>
        </w:rPr>
      </w:pPr>
      <w:r w:rsidRPr="009927A0">
        <w:t>Set of “as built” drawings from Builder (duly approved by Class) which includes, but not limited to:</w:t>
      </w:r>
    </w:p>
    <w:p w:rsidR="000A1054" w:rsidRPr="009927A0" w:rsidRDefault="000A1054" w:rsidP="00DC0987">
      <w:pPr>
        <w:pStyle w:val="BodyText"/>
        <w:ind w:right="90"/>
        <w:rPr>
          <w:szCs w:val="24"/>
        </w:rPr>
      </w:pPr>
      <w:r w:rsidRPr="009927A0">
        <w:rPr>
          <w:szCs w:val="24"/>
        </w:rPr>
        <w:t>-</w:t>
      </w:r>
      <w:r w:rsidRPr="009927A0">
        <w:rPr>
          <w:szCs w:val="24"/>
        </w:rPr>
        <w:tab/>
        <w:t xml:space="preserve">General arrangement plan                         </w:t>
      </w:r>
      <w:r w:rsidRPr="009927A0">
        <w:rPr>
          <w:szCs w:val="24"/>
        </w:rPr>
        <w:tab/>
      </w:r>
      <w:r w:rsidRPr="009927A0">
        <w:rPr>
          <w:szCs w:val="24"/>
        </w:rPr>
        <w:tab/>
      </w:r>
      <w:r w:rsidR="00DC0987" w:rsidRPr="009927A0">
        <w:rPr>
          <w:szCs w:val="24"/>
        </w:rPr>
        <w:tab/>
      </w:r>
      <w:r w:rsidRPr="009927A0">
        <w:rPr>
          <w:szCs w:val="24"/>
        </w:rPr>
        <w:t>Original + three copies</w:t>
      </w:r>
    </w:p>
    <w:p w:rsidR="000A1054" w:rsidRPr="009927A0" w:rsidRDefault="003C320A" w:rsidP="00DC0987">
      <w:pPr>
        <w:pStyle w:val="BodyText"/>
        <w:ind w:right="90"/>
        <w:rPr>
          <w:szCs w:val="24"/>
        </w:rPr>
      </w:pPr>
      <w:r w:rsidRPr="009927A0">
        <w:rPr>
          <w:szCs w:val="24"/>
        </w:rPr>
        <w:t>-</w:t>
      </w:r>
      <w:r w:rsidR="00DC0987" w:rsidRPr="009927A0">
        <w:rPr>
          <w:szCs w:val="24"/>
        </w:rPr>
        <w:tab/>
      </w:r>
      <w:r w:rsidR="000A1054" w:rsidRPr="009927A0">
        <w:rPr>
          <w:szCs w:val="24"/>
        </w:rPr>
        <w:t>Shell expansion Plan</w:t>
      </w:r>
      <w:r w:rsidR="000A1054" w:rsidRPr="009927A0">
        <w:rPr>
          <w:szCs w:val="24"/>
        </w:rPr>
        <w:tab/>
      </w:r>
      <w:r w:rsidR="000A1054" w:rsidRPr="009927A0">
        <w:rPr>
          <w:szCs w:val="24"/>
        </w:rPr>
        <w:tab/>
      </w:r>
      <w:r w:rsidR="000A1054" w:rsidRPr="009927A0">
        <w:rPr>
          <w:szCs w:val="24"/>
        </w:rPr>
        <w:tab/>
      </w:r>
      <w:r w:rsidR="000A1054" w:rsidRPr="009927A0">
        <w:rPr>
          <w:szCs w:val="24"/>
        </w:rPr>
        <w:tab/>
      </w:r>
      <w:r w:rsidR="000A1054" w:rsidRPr="009927A0">
        <w:rPr>
          <w:szCs w:val="24"/>
        </w:rPr>
        <w:tab/>
      </w:r>
      <w:r w:rsidR="00DC0987" w:rsidRPr="009927A0">
        <w:rPr>
          <w:szCs w:val="24"/>
        </w:rPr>
        <w:tab/>
      </w:r>
      <w:r w:rsidR="00DC0987" w:rsidRPr="009927A0">
        <w:rPr>
          <w:szCs w:val="24"/>
        </w:rPr>
        <w:tab/>
      </w:r>
      <w:r w:rsidR="000A1054" w:rsidRPr="009927A0">
        <w:rPr>
          <w:szCs w:val="24"/>
        </w:rPr>
        <w:t>"               "</w:t>
      </w:r>
    </w:p>
    <w:p w:rsidR="000A1054" w:rsidRPr="009927A0" w:rsidRDefault="003C320A" w:rsidP="00DC0987">
      <w:pPr>
        <w:pStyle w:val="BodyText"/>
        <w:ind w:right="90"/>
        <w:rPr>
          <w:szCs w:val="24"/>
        </w:rPr>
      </w:pPr>
      <w:r w:rsidRPr="009927A0">
        <w:rPr>
          <w:szCs w:val="24"/>
        </w:rPr>
        <w:t>-</w:t>
      </w:r>
      <w:r w:rsidR="00DC0987" w:rsidRPr="009927A0">
        <w:rPr>
          <w:szCs w:val="24"/>
        </w:rPr>
        <w:tab/>
      </w:r>
      <w:r w:rsidR="000A1054" w:rsidRPr="009927A0">
        <w:rPr>
          <w:szCs w:val="24"/>
        </w:rPr>
        <w:t xml:space="preserve">Hull structure Drawings               </w:t>
      </w:r>
      <w:r w:rsidR="001A43E9" w:rsidRPr="009927A0">
        <w:rPr>
          <w:szCs w:val="24"/>
        </w:rPr>
        <w:tab/>
      </w:r>
      <w:r w:rsidR="001A43E9" w:rsidRPr="009927A0">
        <w:rPr>
          <w:szCs w:val="24"/>
        </w:rPr>
        <w:tab/>
      </w:r>
      <w:r w:rsidR="001A43E9" w:rsidRPr="009927A0">
        <w:rPr>
          <w:szCs w:val="24"/>
        </w:rPr>
        <w:tab/>
      </w:r>
      <w:r w:rsidR="00DC0987" w:rsidRPr="009927A0">
        <w:rPr>
          <w:szCs w:val="24"/>
        </w:rPr>
        <w:tab/>
      </w:r>
      <w:r w:rsidR="00DC0987" w:rsidRPr="009927A0">
        <w:rPr>
          <w:szCs w:val="24"/>
        </w:rPr>
        <w:tab/>
      </w:r>
      <w:r w:rsidR="001A43E9" w:rsidRPr="009927A0">
        <w:rPr>
          <w:szCs w:val="24"/>
        </w:rPr>
        <w:t xml:space="preserve">"         </w:t>
      </w:r>
      <w:r w:rsidR="000A1054" w:rsidRPr="009927A0">
        <w:rPr>
          <w:szCs w:val="24"/>
        </w:rPr>
        <w:t xml:space="preserve">      "</w:t>
      </w:r>
    </w:p>
    <w:p w:rsidR="000A1054" w:rsidRPr="009927A0" w:rsidRDefault="003C320A" w:rsidP="00DC0987">
      <w:pPr>
        <w:pStyle w:val="BodyText"/>
        <w:ind w:right="90"/>
        <w:rPr>
          <w:szCs w:val="24"/>
        </w:rPr>
      </w:pPr>
      <w:r w:rsidRPr="009927A0">
        <w:rPr>
          <w:szCs w:val="24"/>
        </w:rPr>
        <w:t>-</w:t>
      </w:r>
      <w:r w:rsidR="00DC0987" w:rsidRPr="009927A0">
        <w:rPr>
          <w:szCs w:val="24"/>
        </w:rPr>
        <w:tab/>
      </w:r>
      <w:r w:rsidR="000A1054" w:rsidRPr="009927A0">
        <w:rPr>
          <w:szCs w:val="24"/>
        </w:rPr>
        <w:t xml:space="preserve">Machinery installation </w:t>
      </w:r>
      <w:proofErr w:type="gramStart"/>
      <w:r w:rsidR="000A1054" w:rsidRPr="009927A0">
        <w:rPr>
          <w:szCs w:val="24"/>
        </w:rPr>
        <w:t>and  Arrangement</w:t>
      </w:r>
      <w:proofErr w:type="gramEnd"/>
      <w:r w:rsidR="000A1054" w:rsidRPr="009927A0">
        <w:rPr>
          <w:szCs w:val="24"/>
        </w:rPr>
        <w:t xml:space="preserve"> plans</w:t>
      </w:r>
      <w:r w:rsidR="001A43E9" w:rsidRPr="009927A0">
        <w:rPr>
          <w:szCs w:val="24"/>
        </w:rPr>
        <w:tab/>
      </w:r>
      <w:r w:rsidR="00DC0987" w:rsidRPr="009927A0">
        <w:rPr>
          <w:szCs w:val="24"/>
        </w:rPr>
        <w:tab/>
      </w:r>
      <w:r w:rsidR="00DC0987" w:rsidRPr="009927A0">
        <w:rPr>
          <w:szCs w:val="24"/>
        </w:rPr>
        <w:tab/>
      </w:r>
      <w:r w:rsidR="000A1054" w:rsidRPr="009927A0">
        <w:rPr>
          <w:szCs w:val="24"/>
        </w:rPr>
        <w:t>"               "</w:t>
      </w:r>
    </w:p>
    <w:p w:rsidR="000A1054" w:rsidRPr="009927A0" w:rsidRDefault="000A1054" w:rsidP="00DC0987">
      <w:pPr>
        <w:pStyle w:val="BodyText"/>
        <w:ind w:right="90"/>
        <w:rPr>
          <w:szCs w:val="24"/>
        </w:rPr>
      </w:pPr>
      <w:r w:rsidRPr="009927A0">
        <w:rPr>
          <w:szCs w:val="24"/>
        </w:rPr>
        <w:t>-</w:t>
      </w:r>
      <w:r w:rsidRPr="009927A0">
        <w:rPr>
          <w:szCs w:val="24"/>
        </w:rPr>
        <w:tab/>
        <w:t xml:space="preserve">Machinery / Equipment drawings / manuals </w:t>
      </w:r>
      <w:r w:rsidRPr="009927A0">
        <w:rPr>
          <w:szCs w:val="24"/>
        </w:rPr>
        <w:tab/>
      </w:r>
      <w:r w:rsidR="00DC0987" w:rsidRPr="009927A0">
        <w:rPr>
          <w:szCs w:val="24"/>
        </w:rPr>
        <w:tab/>
      </w:r>
      <w:r w:rsidR="00DC0987" w:rsidRPr="009927A0">
        <w:rPr>
          <w:szCs w:val="24"/>
        </w:rPr>
        <w:tab/>
      </w:r>
      <w:r w:rsidR="000774C8">
        <w:rPr>
          <w:szCs w:val="24"/>
        </w:rPr>
        <w:tab/>
      </w:r>
      <w:r w:rsidRPr="009927A0">
        <w:rPr>
          <w:szCs w:val="24"/>
        </w:rPr>
        <w:t>"               "</w:t>
      </w:r>
    </w:p>
    <w:p w:rsidR="000A1054" w:rsidRPr="009927A0" w:rsidRDefault="003C320A" w:rsidP="00DC0987">
      <w:pPr>
        <w:pStyle w:val="BodyText"/>
        <w:ind w:right="90"/>
        <w:rPr>
          <w:szCs w:val="24"/>
        </w:rPr>
      </w:pPr>
      <w:r w:rsidRPr="009927A0">
        <w:rPr>
          <w:szCs w:val="24"/>
        </w:rPr>
        <w:t>-</w:t>
      </w:r>
      <w:r w:rsidR="00DC0987" w:rsidRPr="009927A0">
        <w:rPr>
          <w:szCs w:val="24"/>
        </w:rPr>
        <w:tab/>
      </w:r>
      <w:r w:rsidR="000A1054" w:rsidRPr="009927A0">
        <w:rPr>
          <w:szCs w:val="24"/>
        </w:rPr>
        <w:t>Propulsion system and St</w:t>
      </w:r>
      <w:r w:rsidR="001A43E9" w:rsidRPr="009927A0">
        <w:rPr>
          <w:szCs w:val="24"/>
        </w:rPr>
        <w:t>eering System drawings/</w:t>
      </w:r>
      <w:proofErr w:type="spellStart"/>
      <w:r w:rsidR="001A43E9" w:rsidRPr="009927A0">
        <w:rPr>
          <w:szCs w:val="24"/>
        </w:rPr>
        <w:t>dtls</w:t>
      </w:r>
      <w:proofErr w:type="spellEnd"/>
      <w:r w:rsidR="00DC0987" w:rsidRPr="009927A0">
        <w:rPr>
          <w:szCs w:val="24"/>
        </w:rPr>
        <w:tab/>
      </w:r>
      <w:r w:rsidR="00DC0987" w:rsidRPr="009927A0">
        <w:rPr>
          <w:szCs w:val="24"/>
        </w:rPr>
        <w:tab/>
      </w:r>
      <w:r w:rsidR="000A1054" w:rsidRPr="009927A0">
        <w:rPr>
          <w:szCs w:val="24"/>
        </w:rPr>
        <w:t>"               "</w:t>
      </w:r>
    </w:p>
    <w:p w:rsidR="000A1054" w:rsidRPr="009927A0" w:rsidRDefault="000A1054" w:rsidP="00DC0987">
      <w:pPr>
        <w:pStyle w:val="BodyText"/>
        <w:ind w:right="90"/>
        <w:rPr>
          <w:szCs w:val="24"/>
        </w:rPr>
      </w:pPr>
      <w:r w:rsidRPr="009927A0">
        <w:rPr>
          <w:szCs w:val="24"/>
        </w:rPr>
        <w:t>-</w:t>
      </w:r>
      <w:r w:rsidRPr="009927A0">
        <w:rPr>
          <w:szCs w:val="24"/>
        </w:rPr>
        <w:tab/>
        <w:t xml:space="preserve">Docking plan.                                                    </w:t>
      </w:r>
      <w:r w:rsidR="00DC0987" w:rsidRPr="009927A0">
        <w:rPr>
          <w:szCs w:val="24"/>
        </w:rPr>
        <w:tab/>
      </w:r>
      <w:r w:rsidRPr="009927A0">
        <w:rPr>
          <w:szCs w:val="24"/>
        </w:rPr>
        <w:tab/>
      </w:r>
      <w:r w:rsidR="00DC0987" w:rsidRPr="009927A0">
        <w:rPr>
          <w:szCs w:val="24"/>
        </w:rPr>
        <w:tab/>
      </w:r>
      <w:r w:rsidRPr="009927A0">
        <w:rPr>
          <w:szCs w:val="24"/>
        </w:rPr>
        <w:t>"               "</w:t>
      </w:r>
    </w:p>
    <w:p w:rsidR="000A1054" w:rsidRPr="009927A0" w:rsidRDefault="000A1054" w:rsidP="00DC0987">
      <w:pPr>
        <w:pStyle w:val="BodyText"/>
        <w:ind w:right="90"/>
        <w:rPr>
          <w:szCs w:val="24"/>
        </w:rPr>
      </w:pPr>
      <w:r w:rsidRPr="009927A0">
        <w:rPr>
          <w:szCs w:val="24"/>
        </w:rPr>
        <w:t>-</w:t>
      </w:r>
      <w:r w:rsidRPr="009927A0">
        <w:rPr>
          <w:szCs w:val="24"/>
        </w:rPr>
        <w:tab/>
        <w:t xml:space="preserve">Piping and cable for all systems   </w:t>
      </w:r>
      <w:r w:rsidR="00A535FD" w:rsidRPr="009927A0">
        <w:rPr>
          <w:szCs w:val="24"/>
        </w:rPr>
        <w:tab/>
      </w:r>
      <w:r w:rsidR="00DC0987" w:rsidRPr="009927A0">
        <w:rPr>
          <w:szCs w:val="24"/>
        </w:rPr>
        <w:tab/>
      </w:r>
      <w:r w:rsidR="00DC0987" w:rsidRPr="009927A0">
        <w:rPr>
          <w:szCs w:val="24"/>
        </w:rPr>
        <w:tab/>
      </w:r>
      <w:r w:rsidR="000774C8">
        <w:rPr>
          <w:szCs w:val="24"/>
        </w:rPr>
        <w:tab/>
      </w:r>
      <w:r w:rsidRPr="009927A0">
        <w:rPr>
          <w:szCs w:val="24"/>
        </w:rPr>
        <w:t>"               "</w:t>
      </w:r>
    </w:p>
    <w:p w:rsidR="000A1054" w:rsidRPr="009927A0" w:rsidRDefault="003C320A" w:rsidP="00DC0987">
      <w:pPr>
        <w:pStyle w:val="BodyText"/>
        <w:ind w:right="90"/>
        <w:rPr>
          <w:szCs w:val="24"/>
        </w:rPr>
      </w:pPr>
      <w:r w:rsidRPr="009927A0">
        <w:rPr>
          <w:szCs w:val="24"/>
        </w:rPr>
        <w:t>-</w:t>
      </w:r>
      <w:r w:rsidR="00DC0987" w:rsidRPr="009927A0">
        <w:rPr>
          <w:szCs w:val="24"/>
        </w:rPr>
        <w:tab/>
      </w:r>
      <w:r w:rsidR="000A1054" w:rsidRPr="009927A0">
        <w:rPr>
          <w:szCs w:val="24"/>
        </w:rPr>
        <w:t xml:space="preserve">Electrical Distribution / Cable &amp; wiring </w:t>
      </w:r>
      <w:r w:rsidR="00DC0987" w:rsidRPr="009927A0">
        <w:rPr>
          <w:szCs w:val="24"/>
        </w:rPr>
        <w:t>Diagrams.</w:t>
      </w:r>
      <w:r w:rsidR="00DC0987" w:rsidRPr="009927A0">
        <w:rPr>
          <w:szCs w:val="24"/>
        </w:rPr>
        <w:tab/>
      </w:r>
      <w:r w:rsidR="000A1054" w:rsidRPr="009927A0">
        <w:rPr>
          <w:szCs w:val="24"/>
        </w:rPr>
        <w:tab/>
        <w:t>"               "</w:t>
      </w:r>
    </w:p>
    <w:p w:rsidR="000774C8" w:rsidRPr="000774C8" w:rsidRDefault="000774C8" w:rsidP="000A1054">
      <w:pPr>
        <w:pStyle w:val="BodyText"/>
        <w:overflowPunct w:val="0"/>
        <w:autoSpaceDE w:val="0"/>
        <w:autoSpaceDN w:val="0"/>
        <w:adjustRightInd w:val="0"/>
        <w:ind w:right="90"/>
        <w:textAlignment w:val="baseline"/>
        <w:rPr>
          <w:bCs/>
          <w:sz w:val="12"/>
          <w:szCs w:val="24"/>
        </w:rPr>
      </w:pPr>
    </w:p>
    <w:p w:rsidR="000A1054" w:rsidRPr="009927A0" w:rsidRDefault="000A1054" w:rsidP="000A1054">
      <w:pPr>
        <w:pStyle w:val="BodyText"/>
        <w:overflowPunct w:val="0"/>
        <w:autoSpaceDE w:val="0"/>
        <w:autoSpaceDN w:val="0"/>
        <w:adjustRightInd w:val="0"/>
        <w:ind w:right="90"/>
        <w:textAlignment w:val="baseline"/>
        <w:rPr>
          <w:bCs/>
          <w:szCs w:val="24"/>
          <w:u w:val="single"/>
        </w:rPr>
      </w:pPr>
      <w:r w:rsidRPr="009927A0">
        <w:rPr>
          <w:bCs/>
          <w:szCs w:val="24"/>
        </w:rPr>
        <w:t>29.</w:t>
      </w:r>
      <w:r w:rsidRPr="009927A0">
        <w:rPr>
          <w:bCs/>
          <w:szCs w:val="24"/>
        </w:rPr>
        <w:tab/>
      </w:r>
      <w:r w:rsidRPr="009927A0">
        <w:rPr>
          <w:b/>
          <w:bCs/>
          <w:szCs w:val="24"/>
          <w:u w:val="single"/>
        </w:rPr>
        <w:t xml:space="preserve">Certificates, Measurement Records </w:t>
      </w:r>
      <w:proofErr w:type="gramStart"/>
      <w:r w:rsidRPr="009927A0">
        <w:rPr>
          <w:b/>
          <w:bCs/>
          <w:szCs w:val="24"/>
          <w:u w:val="single"/>
        </w:rPr>
        <w:t>and  Documents</w:t>
      </w:r>
      <w:proofErr w:type="gramEnd"/>
      <w:r w:rsidRPr="009927A0">
        <w:rPr>
          <w:b/>
          <w:bCs/>
          <w:szCs w:val="24"/>
          <w:u w:val="single"/>
        </w:rPr>
        <w:t>.</w:t>
      </w:r>
    </w:p>
    <w:p w:rsidR="000A1054" w:rsidRPr="009927A0" w:rsidRDefault="000A1054" w:rsidP="000A1054">
      <w:pPr>
        <w:pStyle w:val="BodyText"/>
        <w:ind w:left="1440" w:right="90" w:hanging="720"/>
        <w:rPr>
          <w:szCs w:val="24"/>
        </w:rPr>
      </w:pPr>
      <w:r w:rsidRPr="009927A0">
        <w:rPr>
          <w:szCs w:val="24"/>
        </w:rPr>
        <w:t>-</w:t>
      </w:r>
      <w:r w:rsidRPr="009927A0">
        <w:rPr>
          <w:szCs w:val="24"/>
        </w:rPr>
        <w:tab/>
        <w:t xml:space="preserve">Builder certificate                        </w:t>
      </w:r>
      <w:r w:rsidRPr="009927A0">
        <w:rPr>
          <w:szCs w:val="24"/>
        </w:rPr>
        <w:tab/>
        <w:t>(Original + three copies)</w:t>
      </w:r>
    </w:p>
    <w:p w:rsidR="000A1054" w:rsidRPr="009927A0" w:rsidRDefault="000A1054" w:rsidP="000A1054">
      <w:pPr>
        <w:pStyle w:val="BodyText"/>
        <w:ind w:left="1440" w:right="90" w:hanging="720"/>
        <w:rPr>
          <w:szCs w:val="24"/>
        </w:rPr>
      </w:pPr>
      <w:r w:rsidRPr="009927A0">
        <w:rPr>
          <w:szCs w:val="24"/>
        </w:rPr>
        <w:t>-</w:t>
      </w:r>
      <w:r w:rsidRPr="009927A0">
        <w:rPr>
          <w:szCs w:val="24"/>
        </w:rPr>
        <w:tab/>
        <w:t xml:space="preserve">Vessel Seagoing class certificate </w:t>
      </w:r>
      <w:r w:rsidR="001A43E9" w:rsidRPr="009927A0">
        <w:rPr>
          <w:szCs w:val="24"/>
        </w:rPr>
        <w:tab/>
      </w:r>
      <w:r w:rsidRPr="009927A0">
        <w:rPr>
          <w:szCs w:val="24"/>
        </w:rPr>
        <w:t>(Original + three copies)</w:t>
      </w:r>
    </w:p>
    <w:p w:rsidR="000A1054" w:rsidRPr="009927A0" w:rsidRDefault="000A1054" w:rsidP="000A1054">
      <w:pPr>
        <w:pStyle w:val="BodyText"/>
        <w:ind w:left="1440" w:right="90" w:hanging="720"/>
        <w:rPr>
          <w:szCs w:val="24"/>
        </w:rPr>
      </w:pPr>
      <w:r w:rsidRPr="009927A0">
        <w:rPr>
          <w:szCs w:val="24"/>
        </w:rPr>
        <w:tab/>
      </w:r>
      <w:proofErr w:type="gramStart"/>
      <w:r w:rsidRPr="009927A0">
        <w:rPr>
          <w:szCs w:val="24"/>
        </w:rPr>
        <w:t>of</w:t>
      </w:r>
      <w:proofErr w:type="gramEnd"/>
      <w:r w:rsidRPr="009927A0">
        <w:rPr>
          <w:szCs w:val="24"/>
        </w:rPr>
        <w:t xml:space="preserve"> approved classification society</w:t>
      </w:r>
    </w:p>
    <w:p w:rsidR="000A1054" w:rsidRPr="009927A0" w:rsidRDefault="000A1054" w:rsidP="000A1054">
      <w:pPr>
        <w:pStyle w:val="BodyText"/>
        <w:ind w:left="1440" w:right="90" w:hanging="720"/>
        <w:rPr>
          <w:szCs w:val="24"/>
        </w:rPr>
      </w:pPr>
      <w:r w:rsidRPr="009927A0">
        <w:rPr>
          <w:szCs w:val="24"/>
        </w:rPr>
        <w:t>-</w:t>
      </w:r>
      <w:r w:rsidRPr="009927A0">
        <w:rPr>
          <w:szCs w:val="24"/>
        </w:rPr>
        <w:tab/>
        <w:t>Sea speed test certificate</w:t>
      </w:r>
    </w:p>
    <w:p w:rsidR="000A1054" w:rsidRPr="009927A0" w:rsidRDefault="000A1054" w:rsidP="000A1054">
      <w:pPr>
        <w:pStyle w:val="BodyText"/>
        <w:ind w:left="1440" w:right="90" w:hanging="720"/>
        <w:rPr>
          <w:szCs w:val="24"/>
        </w:rPr>
      </w:pPr>
      <w:r w:rsidRPr="009927A0">
        <w:rPr>
          <w:szCs w:val="24"/>
        </w:rPr>
        <w:t xml:space="preserve">-   </w:t>
      </w:r>
      <w:r w:rsidRPr="009927A0">
        <w:rPr>
          <w:szCs w:val="24"/>
        </w:rPr>
        <w:tab/>
        <w:t>Safety equipment certificate</w:t>
      </w:r>
    </w:p>
    <w:p w:rsidR="000A1054" w:rsidRPr="009927A0" w:rsidRDefault="000A1054" w:rsidP="000A1054">
      <w:pPr>
        <w:pStyle w:val="BodyText"/>
        <w:ind w:left="1440" w:right="90" w:hanging="720"/>
        <w:rPr>
          <w:szCs w:val="24"/>
        </w:rPr>
      </w:pPr>
      <w:r w:rsidRPr="009927A0">
        <w:rPr>
          <w:szCs w:val="24"/>
        </w:rPr>
        <w:t xml:space="preserve">-   </w:t>
      </w:r>
      <w:r w:rsidRPr="009927A0">
        <w:rPr>
          <w:szCs w:val="24"/>
        </w:rPr>
        <w:tab/>
        <w:t>Main Engines (type, model, power, rating, fuel consumption etc.)</w:t>
      </w:r>
    </w:p>
    <w:p w:rsidR="000A1054" w:rsidRPr="009927A0" w:rsidRDefault="000A1054" w:rsidP="000A1054">
      <w:pPr>
        <w:pStyle w:val="BodyText"/>
        <w:ind w:left="1440" w:right="90" w:hanging="720"/>
        <w:rPr>
          <w:szCs w:val="24"/>
        </w:rPr>
      </w:pPr>
      <w:r w:rsidRPr="009927A0">
        <w:rPr>
          <w:szCs w:val="24"/>
        </w:rPr>
        <w:t xml:space="preserve">-   </w:t>
      </w:r>
      <w:r w:rsidRPr="009927A0">
        <w:rPr>
          <w:szCs w:val="24"/>
        </w:rPr>
        <w:tab/>
        <w:t>Aux. Engines and Alternators (type, model, power, rating, fuel consumption etc.)</w:t>
      </w:r>
    </w:p>
    <w:p w:rsidR="000A1054" w:rsidRPr="009927A0" w:rsidRDefault="000A1054" w:rsidP="000A1054">
      <w:pPr>
        <w:pStyle w:val="BodyText"/>
        <w:ind w:left="1440" w:right="90" w:hanging="720"/>
        <w:rPr>
          <w:szCs w:val="24"/>
        </w:rPr>
      </w:pPr>
      <w:r w:rsidRPr="009927A0">
        <w:rPr>
          <w:szCs w:val="24"/>
        </w:rPr>
        <w:t xml:space="preserve">-   </w:t>
      </w:r>
      <w:r w:rsidRPr="009927A0">
        <w:rPr>
          <w:szCs w:val="24"/>
        </w:rPr>
        <w:tab/>
      </w:r>
      <w:proofErr w:type="spellStart"/>
      <w:r w:rsidRPr="009927A0">
        <w:rPr>
          <w:szCs w:val="24"/>
        </w:rPr>
        <w:t>Harbour</w:t>
      </w:r>
      <w:proofErr w:type="spellEnd"/>
      <w:r w:rsidRPr="009927A0">
        <w:rPr>
          <w:szCs w:val="24"/>
        </w:rPr>
        <w:t xml:space="preserve"> acceptance / quayside test record.</w:t>
      </w:r>
    </w:p>
    <w:p w:rsidR="000A1054" w:rsidRPr="009927A0" w:rsidRDefault="000A1054" w:rsidP="000A1054">
      <w:pPr>
        <w:pStyle w:val="BodyText"/>
        <w:ind w:left="1440" w:right="90" w:hanging="720"/>
        <w:rPr>
          <w:szCs w:val="24"/>
        </w:rPr>
      </w:pPr>
      <w:r w:rsidRPr="009927A0">
        <w:rPr>
          <w:szCs w:val="24"/>
        </w:rPr>
        <w:t>-</w:t>
      </w:r>
      <w:r w:rsidRPr="009927A0">
        <w:rPr>
          <w:szCs w:val="24"/>
        </w:rPr>
        <w:tab/>
        <w:t xml:space="preserve">Sea acceptance / functional test record. </w:t>
      </w:r>
    </w:p>
    <w:p w:rsidR="000A1054" w:rsidRPr="009927A0" w:rsidRDefault="000A1054" w:rsidP="000A1054">
      <w:pPr>
        <w:pStyle w:val="BodyText"/>
        <w:ind w:left="1440" w:right="90" w:hanging="720"/>
        <w:rPr>
          <w:szCs w:val="24"/>
        </w:rPr>
      </w:pPr>
      <w:r w:rsidRPr="009927A0">
        <w:rPr>
          <w:szCs w:val="24"/>
        </w:rPr>
        <w:t>-</w:t>
      </w:r>
      <w:r w:rsidRPr="009927A0">
        <w:rPr>
          <w:szCs w:val="24"/>
        </w:rPr>
        <w:tab/>
      </w:r>
      <w:proofErr w:type="spellStart"/>
      <w:r w:rsidRPr="009927A0">
        <w:rPr>
          <w:szCs w:val="24"/>
        </w:rPr>
        <w:t>Fendering</w:t>
      </w:r>
      <w:proofErr w:type="spellEnd"/>
      <w:r w:rsidRPr="009927A0">
        <w:rPr>
          <w:szCs w:val="24"/>
        </w:rPr>
        <w:t xml:space="preserve"> (size and material)</w:t>
      </w:r>
    </w:p>
    <w:p w:rsidR="000A1054" w:rsidRPr="009927A0" w:rsidRDefault="000A1054" w:rsidP="000A1054">
      <w:pPr>
        <w:pStyle w:val="BodyText"/>
        <w:ind w:left="1440" w:right="90" w:hanging="720"/>
        <w:rPr>
          <w:szCs w:val="24"/>
        </w:rPr>
      </w:pPr>
      <w:r w:rsidRPr="009927A0">
        <w:rPr>
          <w:szCs w:val="24"/>
        </w:rPr>
        <w:t>-</w:t>
      </w:r>
      <w:r w:rsidRPr="009927A0">
        <w:rPr>
          <w:szCs w:val="24"/>
        </w:rPr>
        <w:tab/>
        <w:t>Navigational and communication equipment</w:t>
      </w:r>
    </w:p>
    <w:p w:rsidR="000A1054" w:rsidRPr="009927A0" w:rsidRDefault="000A1054" w:rsidP="000A1054">
      <w:pPr>
        <w:pStyle w:val="BodyText"/>
        <w:ind w:left="1440" w:right="90" w:hanging="720"/>
        <w:rPr>
          <w:szCs w:val="24"/>
        </w:rPr>
      </w:pPr>
      <w:r w:rsidRPr="009927A0">
        <w:rPr>
          <w:szCs w:val="24"/>
        </w:rPr>
        <w:t>-</w:t>
      </w:r>
      <w:r w:rsidRPr="009927A0">
        <w:rPr>
          <w:szCs w:val="24"/>
        </w:rPr>
        <w:tab/>
        <w:t>List of spare parts with complete configuration as per PQA’s requirement and catalogues.</w:t>
      </w:r>
    </w:p>
    <w:p w:rsidR="000A1054" w:rsidRPr="009927A0" w:rsidRDefault="000A1054" w:rsidP="000A1054">
      <w:pPr>
        <w:pStyle w:val="BodyText"/>
        <w:ind w:left="1440" w:right="90" w:hanging="720"/>
        <w:rPr>
          <w:bCs/>
          <w:szCs w:val="24"/>
          <w:u w:val="single"/>
        </w:rPr>
      </w:pPr>
      <w:r w:rsidRPr="009927A0">
        <w:rPr>
          <w:szCs w:val="24"/>
        </w:rPr>
        <w:t>-</w:t>
      </w:r>
      <w:r w:rsidRPr="009927A0">
        <w:rPr>
          <w:szCs w:val="24"/>
        </w:rPr>
        <w:tab/>
        <w:t xml:space="preserve">List of names and addresses of the designers, sub-contractors, </w:t>
      </w:r>
      <w:r w:rsidR="00DC0987" w:rsidRPr="009927A0">
        <w:rPr>
          <w:szCs w:val="24"/>
        </w:rPr>
        <w:t>M</w:t>
      </w:r>
      <w:r w:rsidRPr="009927A0">
        <w:rPr>
          <w:szCs w:val="24"/>
        </w:rPr>
        <w:t>anufacturers/suppliers etc.</w:t>
      </w:r>
    </w:p>
    <w:p w:rsidR="000A1054" w:rsidRPr="009927A0" w:rsidRDefault="000A1054" w:rsidP="000A1054">
      <w:pPr>
        <w:pStyle w:val="BodyText"/>
        <w:ind w:left="1440" w:right="90" w:hanging="720"/>
        <w:rPr>
          <w:bCs/>
          <w:szCs w:val="24"/>
          <w:u w:val="single"/>
        </w:rPr>
      </w:pPr>
      <w:r w:rsidRPr="009927A0">
        <w:rPr>
          <w:szCs w:val="24"/>
        </w:rPr>
        <w:t>-</w:t>
      </w:r>
      <w:r w:rsidRPr="009927A0">
        <w:rPr>
          <w:szCs w:val="24"/>
        </w:rPr>
        <w:tab/>
        <w:t>List of inventory and tools.</w:t>
      </w:r>
    </w:p>
    <w:p w:rsidR="000A1054" w:rsidRPr="009927A0" w:rsidRDefault="000A1054" w:rsidP="000A1054">
      <w:pPr>
        <w:pStyle w:val="BodyText"/>
        <w:ind w:left="1440" w:right="90" w:hanging="720"/>
        <w:rPr>
          <w:szCs w:val="24"/>
        </w:rPr>
      </w:pPr>
      <w:r w:rsidRPr="009927A0">
        <w:rPr>
          <w:szCs w:val="24"/>
        </w:rPr>
        <w:t>-</w:t>
      </w:r>
      <w:r w:rsidRPr="009927A0">
        <w:rPr>
          <w:szCs w:val="24"/>
        </w:rPr>
        <w:tab/>
        <w:t xml:space="preserve">Class certificate for all material, machinery and tests and trials results and surveys. </w:t>
      </w:r>
    </w:p>
    <w:p w:rsidR="000A1054" w:rsidRPr="009927A0" w:rsidRDefault="000A1054" w:rsidP="000A1054">
      <w:pPr>
        <w:pStyle w:val="BodyText"/>
        <w:ind w:left="1440" w:right="90" w:hanging="720"/>
        <w:rPr>
          <w:szCs w:val="24"/>
        </w:rPr>
      </w:pPr>
      <w:r w:rsidRPr="009927A0">
        <w:rPr>
          <w:szCs w:val="24"/>
        </w:rPr>
        <w:t>-</w:t>
      </w:r>
      <w:r w:rsidRPr="009927A0">
        <w:rPr>
          <w:szCs w:val="24"/>
        </w:rPr>
        <w:tab/>
        <w:t>Technical details of deck equipment.</w:t>
      </w:r>
    </w:p>
    <w:p w:rsidR="000A1054" w:rsidRPr="009927A0" w:rsidRDefault="000A1054" w:rsidP="000A1054">
      <w:pPr>
        <w:pStyle w:val="BodyText"/>
        <w:ind w:left="1440" w:right="90" w:hanging="720"/>
        <w:rPr>
          <w:szCs w:val="24"/>
        </w:rPr>
      </w:pPr>
      <w:r w:rsidRPr="009927A0">
        <w:rPr>
          <w:szCs w:val="24"/>
        </w:rPr>
        <w:t>-</w:t>
      </w:r>
      <w:r w:rsidRPr="009927A0">
        <w:rPr>
          <w:szCs w:val="24"/>
        </w:rPr>
        <w:tab/>
        <w:t>Bridge / Engine control and wheelhouse plan</w:t>
      </w:r>
    </w:p>
    <w:p w:rsidR="000A1054" w:rsidRPr="009927A0" w:rsidRDefault="000A1054" w:rsidP="000A1054">
      <w:pPr>
        <w:pStyle w:val="BodyText"/>
        <w:ind w:left="1440" w:right="90" w:hanging="720"/>
        <w:rPr>
          <w:szCs w:val="24"/>
        </w:rPr>
      </w:pPr>
      <w:r w:rsidRPr="009927A0">
        <w:rPr>
          <w:szCs w:val="24"/>
        </w:rPr>
        <w:t>-</w:t>
      </w:r>
      <w:r w:rsidRPr="009927A0">
        <w:rPr>
          <w:szCs w:val="24"/>
        </w:rPr>
        <w:tab/>
        <w:t>LSA, FFA certificates.</w:t>
      </w:r>
    </w:p>
    <w:p w:rsidR="000A1054" w:rsidRPr="009927A0" w:rsidRDefault="000A1054" w:rsidP="000A1054">
      <w:pPr>
        <w:pStyle w:val="BodyText"/>
        <w:ind w:left="1440" w:right="90" w:hanging="720"/>
        <w:rPr>
          <w:szCs w:val="24"/>
        </w:rPr>
      </w:pPr>
      <w:r w:rsidRPr="009927A0">
        <w:rPr>
          <w:szCs w:val="24"/>
        </w:rPr>
        <w:t>-</w:t>
      </w:r>
      <w:r w:rsidRPr="009927A0">
        <w:rPr>
          <w:szCs w:val="24"/>
        </w:rPr>
        <w:tab/>
        <w:t>Certificates by maritime authority or Class including certificate for sea worthiness.</w:t>
      </w:r>
    </w:p>
    <w:p w:rsidR="000A1054" w:rsidRPr="009927A0" w:rsidRDefault="000A1054" w:rsidP="000A1054">
      <w:pPr>
        <w:pStyle w:val="BodyText"/>
        <w:ind w:left="1440" w:right="90" w:hanging="720"/>
        <w:rPr>
          <w:szCs w:val="24"/>
        </w:rPr>
      </w:pPr>
      <w:r w:rsidRPr="009927A0">
        <w:rPr>
          <w:szCs w:val="24"/>
        </w:rPr>
        <w:t>-</w:t>
      </w:r>
      <w:r w:rsidRPr="009927A0">
        <w:rPr>
          <w:szCs w:val="24"/>
        </w:rPr>
        <w:tab/>
        <w:t>Ownership / lien / mortgage certificate / documents for registration.</w:t>
      </w:r>
    </w:p>
    <w:p w:rsidR="000A1054" w:rsidRPr="009927A0" w:rsidRDefault="000A1054" w:rsidP="000A1054">
      <w:pPr>
        <w:pStyle w:val="BodyText"/>
        <w:ind w:left="1440" w:right="90" w:hanging="720"/>
        <w:rPr>
          <w:szCs w:val="24"/>
        </w:rPr>
      </w:pPr>
      <w:r w:rsidRPr="009927A0">
        <w:rPr>
          <w:szCs w:val="24"/>
        </w:rPr>
        <w:t>-</w:t>
      </w:r>
      <w:r w:rsidRPr="009927A0">
        <w:rPr>
          <w:szCs w:val="24"/>
        </w:rPr>
        <w:tab/>
        <w:t>Drawings and Plans pertaining to all systems including but not limited to Main Engines, Aux Engines associated machinery piping and fitting layout of Fuel, lub</w:t>
      </w:r>
      <w:r w:rsidR="001A666C" w:rsidRPr="009927A0">
        <w:rPr>
          <w:szCs w:val="24"/>
        </w:rPr>
        <w:t>e</w:t>
      </w:r>
      <w:r w:rsidRPr="009927A0">
        <w:rPr>
          <w:szCs w:val="24"/>
        </w:rPr>
        <w:t xml:space="preserve"> oil, Sea water, Fresh water, Ballast, Bilges, Hydraulic</w:t>
      </w:r>
      <w:r w:rsidR="00391A66" w:rsidRPr="009927A0">
        <w:rPr>
          <w:szCs w:val="24"/>
        </w:rPr>
        <w:t>,</w:t>
      </w:r>
      <w:r w:rsidRPr="009927A0">
        <w:rPr>
          <w:szCs w:val="24"/>
        </w:rPr>
        <w:t xml:space="preserve"> Air</w:t>
      </w:r>
    </w:p>
    <w:p w:rsidR="000A1054" w:rsidRPr="009927A0" w:rsidRDefault="000A1054" w:rsidP="00290B0A">
      <w:pPr>
        <w:pStyle w:val="BodyText"/>
        <w:numPr>
          <w:ilvl w:val="0"/>
          <w:numId w:val="8"/>
        </w:numPr>
        <w:tabs>
          <w:tab w:val="clear" w:pos="1440"/>
          <w:tab w:val="left" w:pos="0"/>
        </w:tabs>
        <w:ind w:right="90"/>
        <w:rPr>
          <w:szCs w:val="24"/>
        </w:rPr>
      </w:pPr>
      <w:r w:rsidRPr="009927A0">
        <w:rPr>
          <w:szCs w:val="24"/>
        </w:rPr>
        <w:t xml:space="preserve">List of </w:t>
      </w:r>
      <w:r w:rsidR="000E3AB1" w:rsidRPr="009927A0">
        <w:rPr>
          <w:szCs w:val="24"/>
        </w:rPr>
        <w:t xml:space="preserve">Spare parts and </w:t>
      </w:r>
      <w:r w:rsidRPr="009927A0">
        <w:rPr>
          <w:szCs w:val="24"/>
        </w:rPr>
        <w:t>Consumable</w:t>
      </w:r>
      <w:r w:rsidR="00391A66" w:rsidRPr="009927A0">
        <w:rPr>
          <w:szCs w:val="24"/>
        </w:rPr>
        <w:t>s</w:t>
      </w:r>
      <w:r w:rsidRPr="009927A0">
        <w:rPr>
          <w:szCs w:val="24"/>
        </w:rPr>
        <w:t xml:space="preserve"> items such as filters (fuel, turbo charger, lube oil) bearing seal, hoses, fuses, ICs </w:t>
      </w:r>
      <w:r w:rsidR="00391A66" w:rsidRPr="009927A0">
        <w:rPr>
          <w:szCs w:val="24"/>
        </w:rPr>
        <w:t>etc</w:t>
      </w:r>
      <w:r w:rsidR="000E3AB1" w:rsidRPr="009927A0">
        <w:rPr>
          <w:szCs w:val="24"/>
        </w:rPr>
        <w:t xml:space="preserve"> as per Clause 31 of Particular Condition of Contract</w:t>
      </w:r>
      <w:r w:rsidR="00391A66" w:rsidRPr="009927A0">
        <w:rPr>
          <w:szCs w:val="24"/>
        </w:rPr>
        <w:t>.</w:t>
      </w:r>
    </w:p>
    <w:p w:rsidR="000A1054" w:rsidRPr="009927A0" w:rsidRDefault="000A1054" w:rsidP="00290B0A">
      <w:pPr>
        <w:pStyle w:val="BodyText"/>
        <w:numPr>
          <w:ilvl w:val="0"/>
          <w:numId w:val="8"/>
        </w:numPr>
        <w:tabs>
          <w:tab w:val="clear" w:pos="1440"/>
        </w:tabs>
        <w:ind w:right="90"/>
        <w:rPr>
          <w:szCs w:val="24"/>
        </w:rPr>
      </w:pPr>
      <w:r w:rsidRPr="009927A0">
        <w:rPr>
          <w:szCs w:val="24"/>
        </w:rPr>
        <w:t>Hard and soft copies of the above documents and drawings be provided duly scanned or else for obtaining the print out of documents, except for the printed material i.e. literature, brochures, leaflets for operation and maintenance manuals etc.</w:t>
      </w:r>
    </w:p>
    <w:p w:rsidR="00D21159" w:rsidRDefault="00D21159">
      <w:pPr>
        <w:spacing w:after="160" w:line="259" w:lineRule="auto"/>
        <w:rPr>
          <w:bCs/>
        </w:rPr>
      </w:pPr>
      <w:r>
        <w:rPr>
          <w:bCs/>
        </w:rPr>
        <w:br w:type="page"/>
      </w:r>
    </w:p>
    <w:p w:rsidR="000A1054" w:rsidRPr="009927A0" w:rsidRDefault="000A1054" w:rsidP="002F28E7">
      <w:pPr>
        <w:pStyle w:val="BodyText"/>
        <w:overflowPunct w:val="0"/>
        <w:autoSpaceDE w:val="0"/>
        <w:autoSpaceDN w:val="0"/>
        <w:adjustRightInd w:val="0"/>
        <w:ind w:right="90"/>
        <w:textAlignment w:val="baseline"/>
        <w:rPr>
          <w:bCs/>
          <w:szCs w:val="24"/>
          <w:u w:val="single"/>
        </w:rPr>
      </w:pPr>
      <w:r w:rsidRPr="009927A0">
        <w:rPr>
          <w:bCs/>
          <w:szCs w:val="24"/>
        </w:rPr>
        <w:lastRenderedPageBreak/>
        <w:t>30.</w:t>
      </w:r>
      <w:r w:rsidRPr="009927A0">
        <w:rPr>
          <w:bCs/>
          <w:szCs w:val="24"/>
        </w:rPr>
        <w:tab/>
      </w:r>
      <w:r w:rsidRPr="009927A0">
        <w:rPr>
          <w:b/>
          <w:bCs/>
          <w:szCs w:val="24"/>
          <w:u w:val="single"/>
        </w:rPr>
        <w:t>Books / Instruction Manuals</w:t>
      </w:r>
    </w:p>
    <w:p w:rsidR="000A1054" w:rsidRPr="009927A0" w:rsidRDefault="000A1054" w:rsidP="000A1054">
      <w:pPr>
        <w:pStyle w:val="BodyText"/>
        <w:ind w:left="1440" w:right="90" w:hanging="720"/>
        <w:rPr>
          <w:szCs w:val="24"/>
        </w:rPr>
      </w:pPr>
      <w:r w:rsidRPr="009927A0">
        <w:rPr>
          <w:szCs w:val="24"/>
        </w:rPr>
        <w:t xml:space="preserve">- </w:t>
      </w:r>
      <w:r w:rsidRPr="009927A0">
        <w:rPr>
          <w:szCs w:val="24"/>
        </w:rPr>
        <w:tab/>
        <w:t xml:space="preserve">All Tanks calibration Books and sounding tables for entire depth </w:t>
      </w:r>
    </w:p>
    <w:p w:rsidR="000A1054" w:rsidRPr="009927A0" w:rsidRDefault="000A1054" w:rsidP="000A1054">
      <w:pPr>
        <w:pStyle w:val="BodyText"/>
        <w:ind w:left="1440" w:right="90" w:hanging="720"/>
        <w:rPr>
          <w:szCs w:val="24"/>
        </w:rPr>
      </w:pPr>
      <w:r w:rsidRPr="009927A0">
        <w:rPr>
          <w:szCs w:val="24"/>
        </w:rPr>
        <w:t>-</w:t>
      </w:r>
      <w:r w:rsidRPr="009927A0">
        <w:rPr>
          <w:szCs w:val="24"/>
        </w:rPr>
        <w:tab/>
        <w:t>Stability booklet for inclination tests result and calculation thereof.</w:t>
      </w:r>
    </w:p>
    <w:p w:rsidR="000A1054" w:rsidRPr="009927A0" w:rsidRDefault="000A1054" w:rsidP="000A1054">
      <w:pPr>
        <w:pStyle w:val="BodyText"/>
        <w:ind w:left="1440" w:right="90" w:hanging="720"/>
        <w:rPr>
          <w:szCs w:val="24"/>
        </w:rPr>
      </w:pPr>
      <w:r w:rsidRPr="009927A0">
        <w:rPr>
          <w:szCs w:val="24"/>
        </w:rPr>
        <w:t>-</w:t>
      </w:r>
      <w:r w:rsidRPr="009927A0">
        <w:rPr>
          <w:szCs w:val="24"/>
        </w:rPr>
        <w:tab/>
        <w:t>Manual for Operation and Maintenance of each machinery, equipments and systems from Manufacturer.</w:t>
      </w:r>
    </w:p>
    <w:p w:rsidR="000A1054" w:rsidRPr="009927A0" w:rsidRDefault="000A1054" w:rsidP="000A1054">
      <w:pPr>
        <w:pStyle w:val="BodyText"/>
        <w:ind w:left="1440" w:right="90" w:hanging="720"/>
        <w:rPr>
          <w:szCs w:val="24"/>
        </w:rPr>
      </w:pPr>
      <w:r w:rsidRPr="009927A0">
        <w:rPr>
          <w:szCs w:val="24"/>
        </w:rPr>
        <w:t xml:space="preserve">- </w:t>
      </w:r>
      <w:r w:rsidRPr="009927A0">
        <w:rPr>
          <w:szCs w:val="24"/>
        </w:rPr>
        <w:tab/>
        <w:t xml:space="preserve">Spare parts Code Book to indent spare parts, </w:t>
      </w:r>
      <w:proofErr w:type="gramStart"/>
      <w:r w:rsidRPr="009927A0">
        <w:rPr>
          <w:szCs w:val="24"/>
        </w:rPr>
        <w:t>for each machinery</w:t>
      </w:r>
      <w:proofErr w:type="gramEnd"/>
      <w:r w:rsidRPr="009927A0">
        <w:rPr>
          <w:szCs w:val="24"/>
        </w:rPr>
        <w:t>, equipment including any electronic system / card.</w:t>
      </w:r>
    </w:p>
    <w:p w:rsidR="000A1054" w:rsidRPr="009927A0" w:rsidRDefault="000A1054" w:rsidP="000A1054">
      <w:pPr>
        <w:pStyle w:val="BodyText"/>
        <w:ind w:left="1440" w:right="90" w:hanging="720"/>
        <w:rPr>
          <w:szCs w:val="24"/>
        </w:rPr>
      </w:pPr>
      <w:r w:rsidRPr="009927A0">
        <w:rPr>
          <w:szCs w:val="24"/>
        </w:rPr>
        <w:t>-</w:t>
      </w:r>
      <w:r w:rsidRPr="009927A0">
        <w:rPr>
          <w:szCs w:val="24"/>
        </w:rPr>
        <w:tab/>
        <w:t>Maintenance manual for main machinery as recommended by the original manufacturers.</w:t>
      </w:r>
    </w:p>
    <w:p w:rsidR="000A1054" w:rsidRPr="009927A0" w:rsidRDefault="000A1054" w:rsidP="003C320A">
      <w:pPr>
        <w:pStyle w:val="BodyText"/>
        <w:ind w:left="1440" w:right="90" w:hanging="720"/>
        <w:rPr>
          <w:szCs w:val="24"/>
        </w:rPr>
      </w:pPr>
      <w:r w:rsidRPr="009927A0">
        <w:rPr>
          <w:szCs w:val="24"/>
        </w:rPr>
        <w:t>-</w:t>
      </w:r>
      <w:r w:rsidRPr="009927A0">
        <w:rPr>
          <w:szCs w:val="24"/>
        </w:rPr>
        <w:tab/>
        <w:t xml:space="preserve">Particulars of all machinery and equipments used with addresses of manufacturers </w:t>
      </w:r>
    </w:p>
    <w:p w:rsidR="000A1054" w:rsidRPr="009927A0" w:rsidRDefault="000A1054" w:rsidP="000A1054">
      <w:pPr>
        <w:ind w:left="360" w:hanging="360"/>
        <w:rPr>
          <w:u w:val="single"/>
        </w:rPr>
      </w:pPr>
      <w:r w:rsidRPr="009927A0">
        <w:t>31</w:t>
      </w:r>
      <w:r w:rsidRPr="009927A0">
        <w:tab/>
      </w:r>
      <w:r w:rsidRPr="009927A0">
        <w:rPr>
          <w:b/>
          <w:u w:val="single"/>
        </w:rPr>
        <w:t>Spare Parts</w:t>
      </w:r>
    </w:p>
    <w:p w:rsidR="000774C8" w:rsidRPr="000774C8" w:rsidRDefault="000774C8" w:rsidP="003C320A">
      <w:pPr>
        <w:jc w:val="both"/>
        <w:rPr>
          <w:sz w:val="14"/>
        </w:rPr>
      </w:pPr>
    </w:p>
    <w:p w:rsidR="002F28E7" w:rsidRPr="009927A0" w:rsidRDefault="000A1054" w:rsidP="003C320A">
      <w:pPr>
        <w:jc w:val="both"/>
      </w:pPr>
      <w:r w:rsidRPr="009927A0">
        <w:t>31.1</w:t>
      </w:r>
      <w:r w:rsidRPr="009927A0">
        <w:tab/>
        <w:t xml:space="preserve">The Supplier </w:t>
      </w:r>
      <w:r w:rsidR="006E2C8B" w:rsidRPr="009927A0">
        <w:t xml:space="preserve">shall carry on board O.E.M.’s recommended </w:t>
      </w:r>
      <w:r w:rsidRPr="009927A0">
        <w:t>inventories to assure ex-stock supply of co</w:t>
      </w:r>
      <w:r w:rsidR="006E2C8B" w:rsidRPr="009927A0">
        <w:t>nsumable spares such as</w:t>
      </w:r>
      <w:r w:rsidRPr="009927A0">
        <w:t xml:space="preserve"> washers, belts, filters (fuel, t</w:t>
      </w:r>
      <w:r w:rsidR="006E2C8B" w:rsidRPr="009927A0">
        <w:t>urbo charger, lube oil) etc.</w:t>
      </w:r>
      <w:r w:rsidRPr="009927A0">
        <w:t xml:space="preserve"> for Two years period</w:t>
      </w:r>
      <w:r w:rsidR="006E2C8B" w:rsidRPr="009927A0">
        <w:t xml:space="preserve"> whereas, critical mechanical, electrical &amp; electronic spares such as fuses, bearing seals, PLCs, ICs, gaskets, hoses etc failure of which may result in non operational status of the main and auxiliary machineries also to be supplied by the Contractor. S</w:t>
      </w:r>
      <w:r w:rsidRPr="009927A0">
        <w:t>pare parts and components shall be supplied in accordance with the provision of schedule of quantity or as agreed upon Makers / OEM list of recommended Spare parts</w:t>
      </w:r>
      <w:r w:rsidR="00373AF3" w:rsidRPr="009927A0">
        <w:t xml:space="preserve"> for two (02) years period</w:t>
      </w:r>
      <w:r w:rsidR="00372DD4" w:rsidRPr="009927A0">
        <w:t xml:space="preserve"> and critical spares</w:t>
      </w:r>
      <w:r w:rsidR="006E2C8B" w:rsidRPr="009927A0">
        <w:t>, same will be verified by PQA</w:t>
      </w:r>
      <w:r w:rsidRPr="009927A0">
        <w:t>.</w:t>
      </w:r>
      <w:r w:rsidR="00582ACB" w:rsidRPr="009927A0">
        <w:t xml:space="preserve"> The two (02) years spare parts </w:t>
      </w:r>
      <w:r w:rsidR="0046162E" w:rsidRPr="009927A0">
        <w:t xml:space="preserve">and critical spares </w:t>
      </w:r>
      <w:r w:rsidR="00582ACB" w:rsidRPr="009927A0">
        <w:t>requirement shall be submitted with the Technical Bid by the bidder and should be on O.E.M.'s letter head.</w:t>
      </w:r>
      <w:r w:rsidRPr="009927A0">
        <w:t xml:space="preserve"> </w:t>
      </w:r>
      <w:proofErr w:type="gramStart"/>
      <w:r w:rsidRPr="009927A0">
        <w:t>Spare parts requirement (List) for five years to be provided by Supplier</w:t>
      </w:r>
      <w:r w:rsidR="00373AF3" w:rsidRPr="009927A0">
        <w:t xml:space="preserve"> (with Unit price)</w:t>
      </w:r>
      <w:r w:rsidRPr="009927A0">
        <w:t xml:space="preserve">, to attend and </w:t>
      </w:r>
      <w:r w:rsidR="001A43E9" w:rsidRPr="009927A0">
        <w:t xml:space="preserve">credit next five yearly Survey </w:t>
      </w:r>
      <w:r w:rsidRPr="009927A0">
        <w:t xml:space="preserve">of Main and Auxiliary Engines) of Lloyds Register / Bureau </w:t>
      </w:r>
      <w:proofErr w:type="spellStart"/>
      <w:r w:rsidRPr="009927A0">
        <w:t>Veritas</w:t>
      </w:r>
      <w:proofErr w:type="spellEnd"/>
      <w:r w:rsidRPr="009927A0">
        <w:t>.</w:t>
      </w:r>
      <w:proofErr w:type="gramEnd"/>
      <w:r w:rsidR="006126C2">
        <w:t xml:space="preserve"> </w:t>
      </w:r>
      <w:r w:rsidR="002F28E7" w:rsidRPr="009927A0">
        <w:t xml:space="preserve">The supplier should provide a complete set of spares for </w:t>
      </w:r>
      <w:r w:rsidR="00710B14">
        <w:t>Conventional</w:t>
      </w:r>
      <w:r w:rsidR="004B21EE">
        <w:t xml:space="preserve"> Twin Screw</w:t>
      </w:r>
      <w:r w:rsidR="00906AF5" w:rsidRPr="009927A0">
        <w:t xml:space="preserve"> buoy tender</w:t>
      </w:r>
      <w:r w:rsidR="002F28E7" w:rsidRPr="009927A0">
        <w:t>, as per OEM for which are used for the routine major/minor maintenance/overhaul on main/auxiliary equipment with tech bids</w:t>
      </w:r>
    </w:p>
    <w:p w:rsidR="00582ACB" w:rsidRPr="009927A0" w:rsidRDefault="002F28E7" w:rsidP="00290B0A">
      <w:pPr>
        <w:pStyle w:val="ListParagraph"/>
        <w:numPr>
          <w:ilvl w:val="0"/>
          <w:numId w:val="29"/>
        </w:numPr>
        <w:spacing w:after="0" w:line="240" w:lineRule="auto"/>
        <w:ind w:left="2160" w:hanging="734"/>
        <w:contextualSpacing w:val="0"/>
        <w:jc w:val="both"/>
        <w:rPr>
          <w:rFonts w:ascii="Times New Roman" w:hAnsi="Times New Roman"/>
          <w:sz w:val="24"/>
          <w:szCs w:val="24"/>
        </w:rPr>
      </w:pPr>
      <w:r w:rsidRPr="009927A0">
        <w:rPr>
          <w:rFonts w:ascii="Times New Roman" w:hAnsi="Times New Roman"/>
          <w:sz w:val="24"/>
          <w:szCs w:val="24"/>
        </w:rPr>
        <w:t xml:space="preserve">Spare Parts for schedule maintenance for 500 hours, 1000 hours, 1500 hours, </w:t>
      </w:r>
      <w:proofErr w:type="gramStart"/>
      <w:r w:rsidRPr="009927A0">
        <w:rPr>
          <w:rFonts w:ascii="Times New Roman" w:hAnsi="Times New Roman"/>
          <w:sz w:val="24"/>
          <w:szCs w:val="24"/>
        </w:rPr>
        <w:t>2000</w:t>
      </w:r>
      <w:proofErr w:type="gramEnd"/>
      <w:r w:rsidRPr="009927A0">
        <w:rPr>
          <w:rFonts w:ascii="Times New Roman" w:hAnsi="Times New Roman"/>
          <w:sz w:val="24"/>
          <w:szCs w:val="24"/>
        </w:rPr>
        <w:t xml:space="preserve"> hours up</w:t>
      </w:r>
      <w:r w:rsidR="006126C2">
        <w:rPr>
          <w:rFonts w:ascii="Times New Roman" w:hAnsi="Times New Roman"/>
          <w:sz w:val="24"/>
          <w:szCs w:val="24"/>
        </w:rPr>
        <w:t xml:space="preserve"> </w:t>
      </w:r>
      <w:r w:rsidRPr="009927A0">
        <w:rPr>
          <w:rFonts w:ascii="Times New Roman" w:hAnsi="Times New Roman"/>
          <w:sz w:val="24"/>
          <w:szCs w:val="24"/>
        </w:rPr>
        <w:t>to 5,000 running hours from the date of delivery.</w:t>
      </w:r>
    </w:p>
    <w:p w:rsidR="002F28E7" w:rsidRPr="009927A0" w:rsidRDefault="00582ACB" w:rsidP="00290B0A">
      <w:pPr>
        <w:pStyle w:val="ListParagraph"/>
        <w:numPr>
          <w:ilvl w:val="0"/>
          <w:numId w:val="29"/>
        </w:numPr>
        <w:spacing w:after="0" w:line="240" w:lineRule="auto"/>
        <w:ind w:left="2160" w:hanging="734"/>
        <w:contextualSpacing w:val="0"/>
        <w:jc w:val="both"/>
        <w:rPr>
          <w:rFonts w:ascii="Times New Roman" w:hAnsi="Times New Roman"/>
          <w:sz w:val="24"/>
          <w:szCs w:val="24"/>
        </w:rPr>
      </w:pPr>
      <w:r w:rsidRPr="009927A0">
        <w:rPr>
          <w:rFonts w:ascii="Times New Roman" w:hAnsi="Times New Roman"/>
          <w:sz w:val="24"/>
          <w:szCs w:val="24"/>
        </w:rPr>
        <w:t>Main engine and Auxiliary engine diagnostic equipment.</w:t>
      </w:r>
    </w:p>
    <w:p w:rsidR="002F28E7" w:rsidRPr="009927A0" w:rsidRDefault="002F28E7" w:rsidP="00290B0A">
      <w:pPr>
        <w:pStyle w:val="ListParagraph"/>
        <w:numPr>
          <w:ilvl w:val="0"/>
          <w:numId w:val="29"/>
        </w:numPr>
        <w:spacing w:after="0" w:line="240" w:lineRule="auto"/>
        <w:ind w:left="1440" w:hanging="14"/>
        <w:contextualSpacing w:val="0"/>
        <w:jc w:val="both"/>
        <w:rPr>
          <w:rFonts w:ascii="Times New Roman" w:hAnsi="Times New Roman"/>
          <w:sz w:val="24"/>
          <w:szCs w:val="24"/>
        </w:rPr>
      </w:pPr>
      <w:r w:rsidRPr="009927A0">
        <w:rPr>
          <w:rFonts w:ascii="Times New Roman" w:hAnsi="Times New Roman"/>
          <w:sz w:val="24"/>
          <w:szCs w:val="24"/>
        </w:rPr>
        <w:t xml:space="preserve">One set of Propeller  </w:t>
      </w:r>
    </w:p>
    <w:p w:rsidR="002F28E7" w:rsidRPr="009927A0" w:rsidRDefault="002F28E7" w:rsidP="00290B0A">
      <w:pPr>
        <w:pStyle w:val="ListParagraph"/>
        <w:numPr>
          <w:ilvl w:val="0"/>
          <w:numId w:val="29"/>
        </w:numPr>
        <w:spacing w:after="0" w:line="240" w:lineRule="auto"/>
        <w:ind w:left="1440" w:hanging="14"/>
        <w:contextualSpacing w:val="0"/>
        <w:jc w:val="both"/>
        <w:rPr>
          <w:rFonts w:ascii="Times New Roman" w:hAnsi="Times New Roman"/>
          <w:sz w:val="24"/>
          <w:szCs w:val="24"/>
        </w:rPr>
      </w:pPr>
      <w:r w:rsidRPr="009927A0">
        <w:rPr>
          <w:rFonts w:ascii="Times New Roman" w:hAnsi="Times New Roman"/>
          <w:sz w:val="24"/>
          <w:szCs w:val="24"/>
        </w:rPr>
        <w:t xml:space="preserve">One Spare Anchor </w:t>
      </w:r>
    </w:p>
    <w:p w:rsidR="002F28E7" w:rsidRPr="009927A0" w:rsidRDefault="002F28E7" w:rsidP="00290B0A">
      <w:pPr>
        <w:pStyle w:val="ListParagraph"/>
        <w:numPr>
          <w:ilvl w:val="0"/>
          <w:numId w:val="29"/>
        </w:numPr>
        <w:spacing w:after="0" w:line="240" w:lineRule="auto"/>
        <w:ind w:left="1440" w:hanging="14"/>
        <w:contextualSpacing w:val="0"/>
        <w:jc w:val="both"/>
        <w:rPr>
          <w:rFonts w:ascii="Times New Roman" w:hAnsi="Times New Roman"/>
          <w:sz w:val="24"/>
          <w:szCs w:val="24"/>
        </w:rPr>
      </w:pPr>
      <w:r w:rsidRPr="009927A0">
        <w:rPr>
          <w:rFonts w:ascii="Times New Roman" w:hAnsi="Times New Roman"/>
          <w:sz w:val="24"/>
          <w:szCs w:val="24"/>
        </w:rPr>
        <w:t xml:space="preserve">Spare parts for one major overhaul of Main Engine and Auxiliary </w:t>
      </w:r>
      <w:r w:rsidR="00625B7D" w:rsidRPr="009927A0">
        <w:rPr>
          <w:rFonts w:ascii="Times New Roman" w:hAnsi="Times New Roman"/>
          <w:sz w:val="24"/>
          <w:szCs w:val="24"/>
        </w:rPr>
        <w:tab/>
      </w:r>
      <w:r w:rsidRPr="009927A0">
        <w:rPr>
          <w:rFonts w:ascii="Times New Roman" w:hAnsi="Times New Roman"/>
          <w:sz w:val="24"/>
          <w:szCs w:val="24"/>
        </w:rPr>
        <w:t xml:space="preserve">Engine. </w:t>
      </w:r>
    </w:p>
    <w:p w:rsidR="000A1054" w:rsidRPr="000774C8" w:rsidRDefault="000A1054" w:rsidP="000A1054">
      <w:pPr>
        <w:jc w:val="both"/>
        <w:rPr>
          <w:sz w:val="14"/>
        </w:rPr>
      </w:pPr>
    </w:p>
    <w:p w:rsidR="000A1054" w:rsidRPr="009927A0" w:rsidRDefault="000A1054" w:rsidP="000A1054">
      <w:pPr>
        <w:pStyle w:val="BodyTextIndent"/>
        <w:ind w:left="0"/>
        <w:jc w:val="both"/>
      </w:pPr>
      <w:r w:rsidRPr="009927A0">
        <w:t>31.2</w:t>
      </w:r>
      <w:r w:rsidRPr="009927A0">
        <w:tab/>
        <w:t xml:space="preserve">The supplier shall furnish the list of spare parts indicating quantity and Original Equipment Manufacturer’s complete nomenclature, Part No, Drawing No, category / sub-category etc and the unit and total price. </w:t>
      </w:r>
    </w:p>
    <w:p w:rsidR="000A1054" w:rsidRPr="009927A0" w:rsidRDefault="000A1054" w:rsidP="000A1054">
      <w:pPr>
        <w:pStyle w:val="BodyTextIndent"/>
        <w:ind w:left="0"/>
        <w:jc w:val="both"/>
        <w:rPr>
          <w:bCs/>
          <w:u w:val="single"/>
        </w:rPr>
      </w:pPr>
      <w:r w:rsidRPr="009927A0">
        <w:rPr>
          <w:bCs/>
        </w:rPr>
        <w:t xml:space="preserve">32.       </w:t>
      </w:r>
      <w:r w:rsidRPr="009927A0">
        <w:rPr>
          <w:b/>
          <w:bCs/>
          <w:u w:val="single"/>
        </w:rPr>
        <w:t>Standard Tools</w:t>
      </w:r>
      <w:r w:rsidR="001A43E9" w:rsidRPr="009927A0">
        <w:rPr>
          <w:b/>
          <w:bCs/>
          <w:u w:val="single"/>
        </w:rPr>
        <w:t>&amp; Special Tools</w:t>
      </w:r>
    </w:p>
    <w:p w:rsidR="000A1054" w:rsidRPr="009927A0" w:rsidRDefault="000A1054" w:rsidP="000A1054">
      <w:pPr>
        <w:pStyle w:val="BodyText"/>
        <w:ind w:right="90"/>
        <w:rPr>
          <w:bCs/>
          <w:szCs w:val="24"/>
        </w:rPr>
      </w:pPr>
      <w:r w:rsidRPr="009927A0">
        <w:rPr>
          <w:bCs/>
          <w:szCs w:val="24"/>
        </w:rPr>
        <w:t xml:space="preserve">32.1    All standard </w:t>
      </w:r>
      <w:r w:rsidR="001A43E9" w:rsidRPr="009927A0">
        <w:rPr>
          <w:bCs/>
          <w:szCs w:val="24"/>
        </w:rPr>
        <w:t xml:space="preserve">and special </w:t>
      </w:r>
      <w:r w:rsidRPr="009927A0">
        <w:rPr>
          <w:bCs/>
          <w:szCs w:val="24"/>
        </w:rPr>
        <w:t>tools</w:t>
      </w:r>
      <w:r w:rsidR="00CB5C0C" w:rsidRPr="009927A0">
        <w:rPr>
          <w:bCs/>
          <w:szCs w:val="24"/>
        </w:rPr>
        <w:t xml:space="preserve"> pertaining to Main machinery, auxiliary machinery and </w:t>
      </w:r>
      <w:r w:rsidRPr="009927A0">
        <w:rPr>
          <w:bCs/>
          <w:szCs w:val="24"/>
        </w:rPr>
        <w:t>equipment</w:t>
      </w:r>
      <w:proofErr w:type="gramStart"/>
      <w:r w:rsidRPr="009927A0">
        <w:rPr>
          <w:bCs/>
          <w:szCs w:val="24"/>
        </w:rPr>
        <w:t>,  to</w:t>
      </w:r>
      <w:proofErr w:type="gramEnd"/>
      <w:r w:rsidRPr="009927A0">
        <w:rPr>
          <w:bCs/>
          <w:szCs w:val="24"/>
        </w:rPr>
        <w:t xml:space="preserve"> be supplied by Contractor (with specific list thereof, as recommended by Makers). It should essentially include all the tools required for complete dismantling / assembly of Main and Aux. Engines pertaining to five years special survey as per requirement of International Classification Society.  </w:t>
      </w:r>
    </w:p>
    <w:p w:rsidR="003C320A" w:rsidRPr="009927A0" w:rsidRDefault="003C320A" w:rsidP="000A1054">
      <w:pPr>
        <w:pStyle w:val="BodyText"/>
        <w:ind w:left="720" w:right="90" w:hanging="720"/>
        <w:rPr>
          <w:bCs/>
          <w:szCs w:val="24"/>
        </w:rPr>
      </w:pPr>
    </w:p>
    <w:p w:rsidR="000A1054" w:rsidRPr="009927A0" w:rsidRDefault="000A1054" w:rsidP="002F28E7">
      <w:pPr>
        <w:pStyle w:val="BodyText"/>
        <w:ind w:left="720" w:right="90" w:hanging="720"/>
        <w:rPr>
          <w:bCs/>
          <w:szCs w:val="24"/>
          <w:u w:val="single"/>
        </w:rPr>
      </w:pPr>
      <w:r w:rsidRPr="009927A0">
        <w:rPr>
          <w:bCs/>
          <w:szCs w:val="24"/>
        </w:rPr>
        <w:t xml:space="preserve">33     </w:t>
      </w:r>
      <w:r w:rsidRPr="009927A0">
        <w:rPr>
          <w:b/>
          <w:bCs/>
          <w:szCs w:val="24"/>
        </w:rPr>
        <w:tab/>
      </w:r>
      <w:r w:rsidRPr="009927A0">
        <w:rPr>
          <w:b/>
          <w:bCs/>
          <w:szCs w:val="24"/>
          <w:u w:val="single"/>
        </w:rPr>
        <w:t>Others</w:t>
      </w:r>
    </w:p>
    <w:p w:rsidR="000A1054" w:rsidRPr="009927A0" w:rsidRDefault="000A1054" w:rsidP="000A1054">
      <w:pPr>
        <w:pStyle w:val="BodyText"/>
        <w:ind w:right="90"/>
        <w:rPr>
          <w:szCs w:val="24"/>
        </w:rPr>
      </w:pPr>
      <w:r w:rsidRPr="009927A0">
        <w:rPr>
          <w:szCs w:val="24"/>
        </w:rPr>
        <w:tab/>
        <w:t>-</w:t>
      </w:r>
      <w:r w:rsidRPr="009927A0">
        <w:rPr>
          <w:szCs w:val="24"/>
        </w:rPr>
        <w:tab/>
        <w:t xml:space="preserve">Cradle and lifting appliances and packing </w:t>
      </w:r>
    </w:p>
    <w:p w:rsidR="000A1054" w:rsidRPr="009927A0" w:rsidRDefault="000A1054" w:rsidP="000A1054">
      <w:pPr>
        <w:pStyle w:val="BodyText"/>
        <w:ind w:right="90"/>
        <w:rPr>
          <w:szCs w:val="24"/>
        </w:rPr>
      </w:pPr>
      <w:r w:rsidRPr="009927A0">
        <w:rPr>
          <w:szCs w:val="24"/>
        </w:rPr>
        <w:tab/>
        <w:t>-</w:t>
      </w:r>
      <w:r w:rsidRPr="009927A0">
        <w:rPr>
          <w:szCs w:val="24"/>
        </w:rPr>
        <w:tab/>
        <w:t>Photographs, installed /fixed and loose to be provided.</w:t>
      </w:r>
    </w:p>
    <w:p w:rsidR="000A1054" w:rsidRPr="009927A0" w:rsidRDefault="00DE5504" w:rsidP="000A1054">
      <w:pPr>
        <w:pStyle w:val="BodyText"/>
        <w:ind w:right="90"/>
        <w:rPr>
          <w:szCs w:val="24"/>
        </w:rPr>
      </w:pPr>
      <w:r w:rsidRPr="009927A0">
        <w:rPr>
          <w:szCs w:val="24"/>
        </w:rPr>
        <w:tab/>
        <w:t>-</w:t>
      </w:r>
      <w:r w:rsidRPr="009927A0">
        <w:rPr>
          <w:szCs w:val="24"/>
        </w:rPr>
        <w:tab/>
        <w:t>Model (as per scale, for craft</w:t>
      </w:r>
      <w:r w:rsidR="000A1054" w:rsidRPr="009927A0">
        <w:rPr>
          <w:szCs w:val="24"/>
        </w:rPr>
        <w:t>).</w:t>
      </w:r>
    </w:p>
    <w:p w:rsidR="000A1054" w:rsidRPr="009927A0" w:rsidRDefault="000A1054" w:rsidP="000A1054">
      <w:pPr>
        <w:pStyle w:val="BodyText"/>
        <w:ind w:right="90"/>
        <w:rPr>
          <w:szCs w:val="24"/>
        </w:rPr>
      </w:pPr>
      <w:r w:rsidRPr="009927A0">
        <w:rPr>
          <w:szCs w:val="24"/>
        </w:rPr>
        <w:tab/>
        <w:t>-</w:t>
      </w:r>
      <w:r w:rsidRPr="009927A0">
        <w:rPr>
          <w:szCs w:val="24"/>
        </w:rPr>
        <w:tab/>
        <w:t>Brass plaque (as per sketch, to be provided).</w:t>
      </w:r>
    </w:p>
    <w:p w:rsidR="000A1054" w:rsidRPr="009927A0" w:rsidRDefault="000A1054" w:rsidP="000A1054">
      <w:pPr>
        <w:pStyle w:val="BodyText"/>
        <w:ind w:right="90"/>
        <w:rPr>
          <w:szCs w:val="24"/>
        </w:rPr>
      </w:pPr>
      <w:r w:rsidRPr="009927A0">
        <w:rPr>
          <w:szCs w:val="24"/>
        </w:rPr>
        <w:tab/>
        <w:t>-</w:t>
      </w:r>
      <w:r w:rsidRPr="009927A0">
        <w:rPr>
          <w:szCs w:val="24"/>
        </w:rPr>
        <w:tab/>
        <w:t>Set of maintenance tools and other accessories.</w:t>
      </w:r>
    </w:p>
    <w:p w:rsidR="000A1054" w:rsidRPr="009927A0" w:rsidRDefault="000A1054" w:rsidP="000A1054">
      <w:pPr>
        <w:pStyle w:val="BodyText"/>
        <w:ind w:right="90"/>
        <w:rPr>
          <w:szCs w:val="24"/>
        </w:rPr>
      </w:pPr>
      <w:r w:rsidRPr="009927A0">
        <w:rPr>
          <w:szCs w:val="24"/>
        </w:rPr>
        <w:tab/>
        <w:t>-</w:t>
      </w:r>
      <w:r w:rsidRPr="009927A0">
        <w:rPr>
          <w:szCs w:val="24"/>
        </w:rPr>
        <w:tab/>
        <w:t>Touch-up Paints.</w:t>
      </w:r>
    </w:p>
    <w:p w:rsidR="000A1054" w:rsidRPr="009927A0" w:rsidRDefault="000A1054" w:rsidP="000A1054">
      <w:pPr>
        <w:pStyle w:val="BodyText"/>
        <w:ind w:left="720" w:right="90" w:hanging="720"/>
        <w:rPr>
          <w:szCs w:val="24"/>
        </w:rPr>
      </w:pPr>
      <w:r w:rsidRPr="009927A0">
        <w:rPr>
          <w:szCs w:val="24"/>
        </w:rPr>
        <w:tab/>
        <w:t>-</w:t>
      </w:r>
      <w:r w:rsidRPr="009927A0">
        <w:rPr>
          <w:szCs w:val="24"/>
        </w:rPr>
        <w:tab/>
        <w:t>Any other drawing, plan, certificate, booklet, docum</w:t>
      </w:r>
      <w:r w:rsidR="003C320A" w:rsidRPr="009927A0">
        <w:rPr>
          <w:szCs w:val="24"/>
        </w:rPr>
        <w:t xml:space="preserve">ent (related with the scope of </w:t>
      </w:r>
      <w:r w:rsidRPr="009927A0">
        <w:rPr>
          <w:szCs w:val="24"/>
        </w:rPr>
        <w:t>contract work) as may be required by the Purchaser.</w:t>
      </w:r>
    </w:p>
    <w:p w:rsidR="000A1054" w:rsidRPr="009927A0" w:rsidRDefault="000A1054" w:rsidP="000A1054">
      <w:pPr>
        <w:ind w:left="720" w:hanging="900"/>
      </w:pPr>
    </w:p>
    <w:p w:rsidR="00930827" w:rsidRDefault="00930827">
      <w:pPr>
        <w:spacing w:after="160" w:line="259" w:lineRule="auto"/>
      </w:pPr>
      <w:r>
        <w:br w:type="page"/>
      </w:r>
    </w:p>
    <w:p w:rsidR="000A1054" w:rsidRPr="009927A0" w:rsidRDefault="000A1054" w:rsidP="000A1054">
      <w:pPr>
        <w:ind w:left="720" w:hanging="900"/>
        <w:rPr>
          <w:b/>
          <w:u w:val="single"/>
        </w:rPr>
      </w:pPr>
      <w:r w:rsidRPr="009927A0">
        <w:lastRenderedPageBreak/>
        <w:t>34</w:t>
      </w:r>
      <w:r w:rsidRPr="009927A0">
        <w:tab/>
      </w:r>
      <w:r w:rsidRPr="009927A0">
        <w:rPr>
          <w:b/>
          <w:u w:val="single"/>
        </w:rPr>
        <w:t xml:space="preserve">Contract Completion / Warranty/Guarantee </w:t>
      </w:r>
    </w:p>
    <w:p w:rsidR="000A1054" w:rsidRPr="009927A0" w:rsidRDefault="000A1054" w:rsidP="000A1054">
      <w:pPr>
        <w:ind w:left="720" w:hanging="900"/>
        <w:rPr>
          <w:u w:val="single"/>
        </w:rPr>
      </w:pPr>
    </w:p>
    <w:p w:rsidR="000A1054" w:rsidRPr="009927A0" w:rsidRDefault="000A1054" w:rsidP="000A1054">
      <w:pPr>
        <w:jc w:val="both"/>
      </w:pPr>
      <w:r w:rsidRPr="009927A0">
        <w:t>34.1</w:t>
      </w:r>
      <w:r w:rsidRPr="009927A0">
        <w:tab/>
        <w:t xml:space="preserve">The Contract shall not be considered as completed until the Completion Certificate of Due Performance shall have been issued by PQA. The issue of this Certificate by the PQA shall be a binding condition precedent to the release of the Performance Bond 60 days thereafter. </w:t>
      </w:r>
    </w:p>
    <w:p w:rsidR="000A1054" w:rsidRPr="009927A0" w:rsidRDefault="000A1054" w:rsidP="000A1054">
      <w:pPr>
        <w:jc w:val="both"/>
      </w:pPr>
    </w:p>
    <w:p w:rsidR="000A1054" w:rsidRPr="009927A0" w:rsidRDefault="000A1054" w:rsidP="000A1054">
      <w:pPr>
        <w:jc w:val="both"/>
      </w:pPr>
      <w:r w:rsidRPr="009927A0">
        <w:t>34.2   The Supplier shall guarantee (through manufacturer) that any spare / replacement parts for Main machinery i.e. Main Engines, Aux Engines and associated equipment will be available for Supply up</w:t>
      </w:r>
      <w:r w:rsidR="006126C2">
        <w:t xml:space="preserve"> </w:t>
      </w:r>
      <w:r w:rsidRPr="009927A0">
        <w:t>to about 15 years with Technical Bid.</w:t>
      </w:r>
    </w:p>
    <w:p w:rsidR="00CF5D06" w:rsidRPr="009927A0" w:rsidRDefault="00CF5D06" w:rsidP="000A1054">
      <w:pPr>
        <w:jc w:val="both"/>
      </w:pPr>
    </w:p>
    <w:p w:rsidR="000A1054" w:rsidRPr="009927A0" w:rsidRDefault="000A1054" w:rsidP="000A1054">
      <w:pPr>
        <w:jc w:val="both"/>
        <w:rPr>
          <w:u w:val="single"/>
        </w:rPr>
      </w:pPr>
      <w:r w:rsidRPr="009927A0">
        <w:t>35</w:t>
      </w:r>
      <w:r w:rsidRPr="009927A0">
        <w:tab/>
      </w:r>
      <w:r w:rsidRPr="009927A0">
        <w:rPr>
          <w:b/>
          <w:u w:val="single"/>
        </w:rPr>
        <w:t>Payments</w:t>
      </w:r>
    </w:p>
    <w:p w:rsidR="000A1054" w:rsidRPr="009927A0" w:rsidRDefault="000A1054" w:rsidP="000A1054">
      <w:pPr>
        <w:jc w:val="both"/>
      </w:pPr>
      <w:r w:rsidRPr="009927A0">
        <w:t>35.1</w:t>
      </w:r>
      <w:r w:rsidRPr="009927A0">
        <w:tab/>
        <w:t>The Supplier's request(s) for payment shall be made to the Purchaser through an invoice describing, as appropriate, the Goods delivered and Services performed, supported by shipping documents, submitted upon fulfillment of other obligations stipulated in the Contract.</w:t>
      </w:r>
    </w:p>
    <w:p w:rsidR="000774C8" w:rsidRPr="000774C8" w:rsidRDefault="000774C8" w:rsidP="000A1054">
      <w:pPr>
        <w:jc w:val="both"/>
        <w:rPr>
          <w:sz w:val="10"/>
        </w:rPr>
      </w:pPr>
    </w:p>
    <w:p w:rsidR="000A1054" w:rsidRPr="009927A0" w:rsidRDefault="000A1054" w:rsidP="000A1054">
      <w:pPr>
        <w:jc w:val="both"/>
      </w:pPr>
      <w:r w:rsidRPr="009927A0">
        <w:t>35.2</w:t>
      </w:r>
      <w:r w:rsidRPr="009927A0">
        <w:tab/>
        <w:t xml:space="preserve">Payments shall be made promptly by the </w:t>
      </w:r>
      <w:r w:rsidR="001A666C" w:rsidRPr="009927A0">
        <w:t>P</w:t>
      </w:r>
      <w:r w:rsidR="0064083F" w:rsidRPr="009927A0">
        <w:t>urchaser within the period of 45 days for FEC and 30</w:t>
      </w:r>
      <w:r w:rsidRPr="009927A0">
        <w:t xml:space="preserve"> days for local currency, on submission of an invoice/claim by the Supplier with all required certificates/documents.</w:t>
      </w:r>
    </w:p>
    <w:p w:rsidR="0064083F" w:rsidRPr="000774C8" w:rsidRDefault="0064083F" w:rsidP="000A1054">
      <w:pPr>
        <w:jc w:val="both"/>
        <w:rPr>
          <w:sz w:val="10"/>
        </w:rPr>
      </w:pPr>
    </w:p>
    <w:p w:rsidR="0064083F" w:rsidRPr="009927A0" w:rsidRDefault="000A1054" w:rsidP="000A1054">
      <w:pPr>
        <w:jc w:val="both"/>
      </w:pPr>
      <w:r w:rsidRPr="009927A0">
        <w:t xml:space="preserve">35.3 The currency or currencies in which payment is made to the Supplier under this </w:t>
      </w:r>
      <w:r w:rsidRPr="009927A0">
        <w:br/>
      </w:r>
      <w:r w:rsidR="00CB5C0C" w:rsidRPr="009927A0">
        <w:t>Contract shall be US Dollars or</w:t>
      </w:r>
      <w:r w:rsidRPr="009927A0">
        <w:t xml:space="preserve"> Pak Rupees</w:t>
      </w:r>
      <w:r w:rsidR="00CB5C0C" w:rsidRPr="009927A0">
        <w:t xml:space="preserve"> for Local Firms</w:t>
      </w:r>
      <w:r w:rsidRPr="009927A0">
        <w:t xml:space="preserve"> (as per mutual agreement) subject to the following general principle:</w:t>
      </w:r>
    </w:p>
    <w:p w:rsidR="002744D2" w:rsidRPr="000774C8" w:rsidRDefault="000774C8" w:rsidP="000774C8">
      <w:pPr>
        <w:ind w:firstLine="2610"/>
        <w:jc w:val="both"/>
        <w:rPr>
          <w:sz w:val="22"/>
        </w:rPr>
      </w:pPr>
      <w:r>
        <w:rPr>
          <w:sz w:val="22"/>
        </w:rPr>
        <w:tab/>
      </w:r>
      <w:r w:rsidR="000A1054" w:rsidRPr="000774C8">
        <w:rPr>
          <w:sz w:val="22"/>
        </w:rPr>
        <w:t xml:space="preserve">Payment will be made in the foreign exchange currency of US Dollars and Pak </w:t>
      </w:r>
      <w:proofErr w:type="gramStart"/>
      <w:r w:rsidR="000A1054" w:rsidRPr="000774C8">
        <w:rPr>
          <w:sz w:val="22"/>
        </w:rPr>
        <w:t>Rupees</w:t>
      </w:r>
      <w:r w:rsidR="00C13E77" w:rsidRPr="000774C8">
        <w:rPr>
          <w:sz w:val="22"/>
        </w:rPr>
        <w:t>(</w:t>
      </w:r>
      <w:proofErr w:type="gramEnd"/>
      <w:r w:rsidR="00C13E77" w:rsidRPr="000774C8">
        <w:rPr>
          <w:sz w:val="22"/>
        </w:rPr>
        <w:t xml:space="preserve"> only for </w:t>
      </w:r>
      <w:r w:rsidR="008A3B2E" w:rsidRPr="000774C8">
        <w:rPr>
          <w:sz w:val="22"/>
        </w:rPr>
        <w:t>M/S KS&amp;</w:t>
      </w:r>
      <w:r w:rsidR="00C13E77" w:rsidRPr="000774C8">
        <w:rPr>
          <w:sz w:val="22"/>
        </w:rPr>
        <w:t>EW)</w:t>
      </w:r>
      <w:r w:rsidR="000A1054" w:rsidRPr="000774C8">
        <w:rPr>
          <w:sz w:val="22"/>
        </w:rPr>
        <w:t xml:space="preserve"> in which the Contract Price has been stated in the Supplier's bid, and has subsequently been accepted by Purchaser for relea</w:t>
      </w:r>
      <w:r w:rsidR="002744D2" w:rsidRPr="000774C8">
        <w:rPr>
          <w:sz w:val="22"/>
        </w:rPr>
        <w:t xml:space="preserve">se of payment either only in US$ </w:t>
      </w:r>
      <w:r w:rsidR="000A1054" w:rsidRPr="000774C8">
        <w:rPr>
          <w:sz w:val="22"/>
        </w:rPr>
        <w:t>Dollars or partial</w:t>
      </w:r>
      <w:r w:rsidR="008A3B2E" w:rsidRPr="000774C8">
        <w:rPr>
          <w:sz w:val="22"/>
        </w:rPr>
        <w:t xml:space="preserve"> payment in local currency (Pak </w:t>
      </w:r>
      <w:r w:rsidR="000A1054" w:rsidRPr="000774C8">
        <w:rPr>
          <w:sz w:val="22"/>
        </w:rPr>
        <w:t>Rupees</w:t>
      </w:r>
      <w:r w:rsidR="006126C2">
        <w:rPr>
          <w:sz w:val="22"/>
        </w:rPr>
        <w:t xml:space="preserve"> </w:t>
      </w:r>
      <w:r w:rsidR="008A3B2E" w:rsidRPr="000774C8">
        <w:rPr>
          <w:sz w:val="22"/>
        </w:rPr>
        <w:t>only</w:t>
      </w:r>
      <w:r w:rsidR="006126C2">
        <w:rPr>
          <w:sz w:val="22"/>
        </w:rPr>
        <w:t xml:space="preserve"> </w:t>
      </w:r>
      <w:r w:rsidR="00C13E77" w:rsidRPr="000774C8">
        <w:rPr>
          <w:sz w:val="22"/>
        </w:rPr>
        <w:t xml:space="preserve">For </w:t>
      </w:r>
      <w:r w:rsidR="008A3B2E" w:rsidRPr="000774C8">
        <w:rPr>
          <w:sz w:val="22"/>
        </w:rPr>
        <w:t xml:space="preserve">M/S </w:t>
      </w:r>
      <w:r w:rsidR="00C13E77" w:rsidRPr="000774C8">
        <w:rPr>
          <w:sz w:val="22"/>
        </w:rPr>
        <w:t>K</w:t>
      </w:r>
      <w:r w:rsidR="008A3B2E" w:rsidRPr="000774C8">
        <w:rPr>
          <w:sz w:val="22"/>
        </w:rPr>
        <w:t>S&amp;</w:t>
      </w:r>
      <w:r w:rsidR="00C13E77" w:rsidRPr="000774C8">
        <w:rPr>
          <w:sz w:val="22"/>
        </w:rPr>
        <w:t xml:space="preserve">EW </w:t>
      </w:r>
      <w:r w:rsidR="000A1054" w:rsidRPr="000774C8">
        <w:rPr>
          <w:sz w:val="22"/>
        </w:rPr>
        <w:t>as per mutual agreement</w:t>
      </w:r>
      <w:r w:rsidR="00C13E77" w:rsidRPr="000774C8">
        <w:rPr>
          <w:sz w:val="22"/>
        </w:rPr>
        <w:t>)</w:t>
      </w:r>
      <w:r w:rsidR="000A1054" w:rsidRPr="000774C8">
        <w:rPr>
          <w:sz w:val="22"/>
        </w:rPr>
        <w:t>, as the case may be.</w:t>
      </w:r>
      <w:r w:rsidR="002744D2" w:rsidRPr="000774C8">
        <w:rPr>
          <w:sz w:val="22"/>
        </w:rPr>
        <w:t xml:space="preserve"> </w:t>
      </w:r>
      <w:proofErr w:type="gramStart"/>
      <w:r w:rsidR="002744D2" w:rsidRPr="000774C8">
        <w:rPr>
          <w:sz w:val="22"/>
        </w:rPr>
        <w:t xml:space="preserve">Original commercial invoices/payment in the name of applicant/supplier to be duly certified by Director General (Operations) and Director (Ops </w:t>
      </w:r>
      <w:proofErr w:type="spellStart"/>
      <w:r w:rsidR="002744D2" w:rsidRPr="000774C8">
        <w:rPr>
          <w:sz w:val="22"/>
        </w:rPr>
        <w:t>Maint</w:t>
      </w:r>
      <w:proofErr w:type="spellEnd"/>
      <w:r w:rsidR="002744D2" w:rsidRPr="000774C8">
        <w:rPr>
          <w:sz w:val="22"/>
        </w:rPr>
        <w:t xml:space="preserve">.) of Port </w:t>
      </w:r>
      <w:proofErr w:type="spellStart"/>
      <w:r w:rsidR="002744D2" w:rsidRPr="000774C8">
        <w:rPr>
          <w:sz w:val="22"/>
        </w:rPr>
        <w:t>Qasim</w:t>
      </w:r>
      <w:proofErr w:type="spellEnd"/>
      <w:r w:rsidR="002744D2" w:rsidRPr="000774C8">
        <w:rPr>
          <w:sz w:val="22"/>
        </w:rPr>
        <w:t xml:space="preserve"> Authority.</w:t>
      </w:r>
      <w:proofErr w:type="gramEnd"/>
    </w:p>
    <w:p w:rsidR="003C320A" w:rsidRPr="000774C8" w:rsidRDefault="003C320A" w:rsidP="002744D2">
      <w:pPr>
        <w:ind w:left="720"/>
        <w:jc w:val="both"/>
        <w:rPr>
          <w:sz w:val="10"/>
        </w:rPr>
      </w:pPr>
    </w:p>
    <w:p w:rsidR="000A1054" w:rsidRPr="009927A0" w:rsidRDefault="000A1054" w:rsidP="00CF5D06">
      <w:pPr>
        <w:ind w:left="60"/>
        <w:jc w:val="both"/>
      </w:pPr>
      <w:r w:rsidRPr="009927A0">
        <w:t>Payment of the Contract Price shall be made by the Purchaser / PQA to the Supplier by installments as follows:</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1530"/>
        <w:gridCol w:w="7920"/>
      </w:tblGrid>
      <w:tr w:rsidR="000A1054" w:rsidRPr="009927A0" w:rsidTr="00D42B15">
        <w:tc>
          <w:tcPr>
            <w:tcW w:w="1260" w:type="dxa"/>
          </w:tcPr>
          <w:p w:rsidR="000A1054" w:rsidRPr="009927A0" w:rsidRDefault="000A1054" w:rsidP="00D42B15">
            <w:pPr>
              <w:ind w:hanging="108"/>
              <w:jc w:val="center"/>
            </w:pPr>
            <w:r w:rsidRPr="009927A0">
              <w:t>Installment</w:t>
            </w:r>
          </w:p>
        </w:tc>
        <w:tc>
          <w:tcPr>
            <w:tcW w:w="1530" w:type="dxa"/>
          </w:tcPr>
          <w:p w:rsidR="000A1054" w:rsidRPr="009927A0" w:rsidRDefault="000A1054" w:rsidP="00D42B15">
            <w:pPr>
              <w:jc w:val="center"/>
            </w:pPr>
            <w:r w:rsidRPr="009927A0">
              <w:t>Percentage</w:t>
            </w:r>
          </w:p>
        </w:tc>
        <w:tc>
          <w:tcPr>
            <w:tcW w:w="7920" w:type="dxa"/>
          </w:tcPr>
          <w:p w:rsidR="000A1054" w:rsidRPr="009927A0" w:rsidRDefault="000A1054" w:rsidP="00D42B15">
            <w:pPr>
              <w:jc w:val="center"/>
            </w:pPr>
            <w:r w:rsidRPr="009927A0">
              <w:t>Condition</w:t>
            </w:r>
          </w:p>
        </w:tc>
      </w:tr>
      <w:tr w:rsidR="000A1054" w:rsidRPr="009927A0" w:rsidTr="00D42B15">
        <w:tc>
          <w:tcPr>
            <w:tcW w:w="1260" w:type="dxa"/>
          </w:tcPr>
          <w:p w:rsidR="000A1054" w:rsidRPr="009927A0" w:rsidRDefault="000A1054" w:rsidP="00D42B15">
            <w:pPr>
              <w:jc w:val="center"/>
            </w:pPr>
            <w:r w:rsidRPr="009927A0">
              <w:t>1</w:t>
            </w:r>
          </w:p>
        </w:tc>
        <w:tc>
          <w:tcPr>
            <w:tcW w:w="1530" w:type="dxa"/>
          </w:tcPr>
          <w:p w:rsidR="000A1054" w:rsidRPr="009927A0" w:rsidRDefault="000A1054" w:rsidP="00D42B15">
            <w:pPr>
              <w:jc w:val="center"/>
            </w:pPr>
            <w:r w:rsidRPr="009927A0">
              <w:t>2</w:t>
            </w:r>
          </w:p>
        </w:tc>
        <w:tc>
          <w:tcPr>
            <w:tcW w:w="7920" w:type="dxa"/>
          </w:tcPr>
          <w:p w:rsidR="000A1054" w:rsidRPr="009927A0" w:rsidRDefault="000A1054" w:rsidP="00D42B15">
            <w:pPr>
              <w:jc w:val="center"/>
            </w:pPr>
            <w:r w:rsidRPr="009927A0">
              <w:t>3</w:t>
            </w:r>
          </w:p>
        </w:tc>
      </w:tr>
      <w:tr w:rsidR="000A1054" w:rsidRPr="009927A0" w:rsidTr="00D42B15">
        <w:tc>
          <w:tcPr>
            <w:tcW w:w="1260" w:type="dxa"/>
          </w:tcPr>
          <w:p w:rsidR="000A1054" w:rsidRPr="009927A0" w:rsidRDefault="000A1054" w:rsidP="00D42B15">
            <w:pPr>
              <w:jc w:val="center"/>
            </w:pPr>
            <w:r w:rsidRPr="009927A0">
              <w:t>1</w:t>
            </w:r>
            <w:r w:rsidRPr="009927A0">
              <w:rPr>
                <w:vertAlign w:val="superscript"/>
              </w:rPr>
              <w:t>st</w:t>
            </w:r>
          </w:p>
          <w:p w:rsidR="000A1054" w:rsidRPr="009927A0" w:rsidRDefault="000A1054" w:rsidP="00D42B15">
            <w:pPr>
              <w:jc w:val="center"/>
            </w:pPr>
          </w:p>
          <w:p w:rsidR="000A1054" w:rsidRPr="009927A0" w:rsidRDefault="000A1054" w:rsidP="00D42B15">
            <w:pPr>
              <w:jc w:val="center"/>
            </w:pPr>
          </w:p>
          <w:p w:rsidR="000A1054" w:rsidRPr="009927A0" w:rsidRDefault="000A1054" w:rsidP="00D42B15">
            <w:pPr>
              <w:jc w:val="center"/>
            </w:pPr>
          </w:p>
          <w:p w:rsidR="0082726C" w:rsidRPr="000774C8" w:rsidRDefault="0082726C" w:rsidP="00D42B15">
            <w:pPr>
              <w:jc w:val="center"/>
              <w:rPr>
                <w:sz w:val="16"/>
              </w:rPr>
            </w:pPr>
          </w:p>
          <w:p w:rsidR="000A1054" w:rsidRPr="009927A0" w:rsidRDefault="000A1054" w:rsidP="00D42B15">
            <w:pPr>
              <w:jc w:val="center"/>
            </w:pPr>
          </w:p>
          <w:p w:rsidR="000A1054" w:rsidRPr="009927A0" w:rsidRDefault="000A1054" w:rsidP="00D42B15">
            <w:pPr>
              <w:jc w:val="center"/>
            </w:pPr>
            <w:r w:rsidRPr="009927A0">
              <w:t>2</w:t>
            </w:r>
            <w:r w:rsidRPr="009927A0">
              <w:rPr>
                <w:vertAlign w:val="superscript"/>
              </w:rPr>
              <w:t>nd</w:t>
            </w:r>
          </w:p>
          <w:p w:rsidR="000A1054" w:rsidRPr="009927A0" w:rsidRDefault="000A1054" w:rsidP="00D42B15">
            <w:pPr>
              <w:jc w:val="center"/>
            </w:pPr>
          </w:p>
          <w:p w:rsidR="000A1054" w:rsidRPr="000774C8" w:rsidRDefault="000A1054" w:rsidP="00D42B15">
            <w:pPr>
              <w:jc w:val="center"/>
              <w:rPr>
                <w:sz w:val="16"/>
              </w:rPr>
            </w:pPr>
          </w:p>
          <w:p w:rsidR="000A1054" w:rsidRPr="009927A0" w:rsidRDefault="000A1054" w:rsidP="00D42B15">
            <w:pPr>
              <w:jc w:val="center"/>
            </w:pPr>
          </w:p>
          <w:p w:rsidR="000A1054" w:rsidRPr="009927A0" w:rsidRDefault="000A1054" w:rsidP="00D42B15">
            <w:pPr>
              <w:jc w:val="center"/>
            </w:pPr>
            <w:r w:rsidRPr="009927A0">
              <w:t>3</w:t>
            </w:r>
            <w:r w:rsidRPr="009927A0">
              <w:rPr>
                <w:vertAlign w:val="superscript"/>
              </w:rPr>
              <w:t>rd</w:t>
            </w:r>
          </w:p>
        </w:tc>
        <w:tc>
          <w:tcPr>
            <w:tcW w:w="1530" w:type="dxa"/>
          </w:tcPr>
          <w:p w:rsidR="000A1054" w:rsidRPr="009927A0" w:rsidRDefault="000A1054" w:rsidP="00D42B15">
            <w:pPr>
              <w:ind w:hanging="108"/>
              <w:jc w:val="center"/>
            </w:pPr>
            <w:r w:rsidRPr="009927A0">
              <w:t xml:space="preserve"> 30%</w:t>
            </w:r>
          </w:p>
          <w:p w:rsidR="000A1054" w:rsidRPr="009927A0" w:rsidRDefault="000A1054" w:rsidP="00D42B15">
            <w:pPr>
              <w:jc w:val="center"/>
            </w:pPr>
          </w:p>
          <w:p w:rsidR="000A1054" w:rsidRPr="009927A0" w:rsidRDefault="000A1054" w:rsidP="00D42B15">
            <w:pPr>
              <w:jc w:val="center"/>
            </w:pPr>
          </w:p>
          <w:p w:rsidR="000A1054" w:rsidRPr="009927A0" w:rsidRDefault="000A1054" w:rsidP="00D42B15">
            <w:pPr>
              <w:jc w:val="center"/>
            </w:pPr>
          </w:p>
          <w:p w:rsidR="0082726C" w:rsidRPr="000774C8" w:rsidRDefault="0082726C" w:rsidP="00D42B15">
            <w:pPr>
              <w:jc w:val="center"/>
              <w:rPr>
                <w:sz w:val="16"/>
              </w:rPr>
            </w:pPr>
          </w:p>
          <w:p w:rsidR="000A1054" w:rsidRPr="009927A0" w:rsidRDefault="000A1054" w:rsidP="00D42B15">
            <w:pPr>
              <w:jc w:val="center"/>
            </w:pPr>
          </w:p>
          <w:p w:rsidR="000A1054" w:rsidRPr="009927A0" w:rsidRDefault="000A1054" w:rsidP="00D42B15">
            <w:pPr>
              <w:jc w:val="center"/>
            </w:pPr>
            <w:r w:rsidRPr="009927A0">
              <w:t>60%</w:t>
            </w:r>
          </w:p>
          <w:p w:rsidR="000A1054" w:rsidRPr="009927A0" w:rsidRDefault="000A1054" w:rsidP="00D42B15">
            <w:pPr>
              <w:jc w:val="center"/>
            </w:pPr>
          </w:p>
          <w:p w:rsidR="000A1054" w:rsidRPr="009927A0" w:rsidRDefault="000A1054" w:rsidP="00D42B15">
            <w:pPr>
              <w:jc w:val="center"/>
            </w:pPr>
          </w:p>
          <w:p w:rsidR="000A1054" w:rsidRPr="000774C8" w:rsidRDefault="000A1054" w:rsidP="00D42B15">
            <w:pPr>
              <w:jc w:val="center"/>
              <w:rPr>
                <w:sz w:val="20"/>
              </w:rPr>
            </w:pPr>
          </w:p>
          <w:p w:rsidR="000A1054" w:rsidRPr="009927A0" w:rsidRDefault="000A1054" w:rsidP="00D42B15">
            <w:pPr>
              <w:jc w:val="center"/>
            </w:pPr>
            <w:r w:rsidRPr="009927A0">
              <w:t>10%</w:t>
            </w:r>
          </w:p>
          <w:p w:rsidR="000A1054" w:rsidRPr="009927A0" w:rsidRDefault="000A1054" w:rsidP="00D42B15">
            <w:pPr>
              <w:jc w:val="center"/>
            </w:pPr>
          </w:p>
        </w:tc>
        <w:tc>
          <w:tcPr>
            <w:tcW w:w="7920" w:type="dxa"/>
          </w:tcPr>
          <w:p w:rsidR="000A1054" w:rsidRPr="009927A0" w:rsidRDefault="000A1054" w:rsidP="00D42B15">
            <w:pPr>
              <w:jc w:val="both"/>
            </w:pPr>
            <w:r w:rsidRPr="009927A0">
              <w:t>As advance payment, preferably within thirty (30) days after signing of the Contract</w:t>
            </w:r>
            <w:r w:rsidR="007E530E" w:rsidRPr="009927A0">
              <w:t xml:space="preserve"> agreement </w:t>
            </w:r>
            <w:r w:rsidRPr="009927A0">
              <w:t>against a Bank Guarantee issued by State Bank of Pakistan approved Scheduled Pakistani Bank having minimum AA rating, located at Karachi, release of B</w:t>
            </w:r>
            <w:r w:rsidR="00DE5504" w:rsidRPr="009927A0">
              <w:t xml:space="preserve">ank guarantee on arrival of </w:t>
            </w:r>
            <w:r w:rsidR="00710B14">
              <w:t>Conventional</w:t>
            </w:r>
            <w:r w:rsidR="004B21EE">
              <w:t xml:space="preserve"> Twin Screw</w:t>
            </w:r>
            <w:r w:rsidR="00906AF5" w:rsidRPr="009927A0">
              <w:t xml:space="preserve"> buoy tender</w:t>
            </w:r>
            <w:r w:rsidRPr="009927A0">
              <w:t xml:space="preserve"> at Port </w:t>
            </w:r>
            <w:proofErr w:type="spellStart"/>
            <w:r w:rsidRPr="009927A0">
              <w:t>Qasim</w:t>
            </w:r>
            <w:proofErr w:type="spellEnd"/>
            <w:r w:rsidRPr="009927A0">
              <w:t>, Karachi.</w:t>
            </w:r>
          </w:p>
          <w:p w:rsidR="000A1054" w:rsidRPr="000774C8" w:rsidRDefault="000A1054" w:rsidP="00D42B15">
            <w:pPr>
              <w:jc w:val="both"/>
              <w:rPr>
                <w:sz w:val="16"/>
              </w:rPr>
            </w:pPr>
          </w:p>
          <w:p w:rsidR="000A1054" w:rsidRPr="009927A0" w:rsidRDefault="000A1054" w:rsidP="00D42B15">
            <w:pPr>
              <w:jc w:val="both"/>
            </w:pPr>
            <w:r w:rsidRPr="009927A0">
              <w:t>On</w:t>
            </w:r>
            <w:r w:rsidR="00917700" w:rsidRPr="009927A0">
              <w:t xml:space="preserve"> furnishing the bill of lading, </w:t>
            </w:r>
            <w:r w:rsidRPr="009927A0">
              <w:t xml:space="preserve">shipping documents and consignment of contracted goods have arrived in Port </w:t>
            </w:r>
            <w:proofErr w:type="spellStart"/>
            <w:r w:rsidRPr="009927A0">
              <w:t>Qasim</w:t>
            </w:r>
            <w:proofErr w:type="spellEnd"/>
            <w:r w:rsidRPr="009927A0">
              <w:t xml:space="preserve"> and made ready for final tests, trials. Same to be confirmed by PQA Team. </w:t>
            </w:r>
          </w:p>
          <w:p w:rsidR="000A1054" w:rsidRPr="000774C8" w:rsidRDefault="000A1054" w:rsidP="00D42B15">
            <w:pPr>
              <w:jc w:val="both"/>
              <w:rPr>
                <w:sz w:val="16"/>
              </w:rPr>
            </w:pPr>
          </w:p>
          <w:p w:rsidR="000A1054" w:rsidRPr="009927A0" w:rsidRDefault="000A1054" w:rsidP="008E41C7">
            <w:pPr>
              <w:jc w:val="both"/>
            </w:pPr>
            <w:r w:rsidRPr="009927A0">
              <w:t xml:space="preserve">After </w:t>
            </w:r>
            <w:proofErr w:type="spellStart"/>
            <w:r w:rsidRPr="009927A0">
              <w:t>Harbour</w:t>
            </w:r>
            <w:proofErr w:type="spellEnd"/>
            <w:r w:rsidRPr="009927A0">
              <w:t xml:space="preserve"> and Sea acceptance tests of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in Port </w:t>
            </w:r>
            <w:proofErr w:type="spellStart"/>
            <w:r w:rsidRPr="009927A0">
              <w:t>Qasim</w:t>
            </w:r>
            <w:proofErr w:type="spellEnd"/>
            <w:r w:rsidRPr="009927A0">
              <w:t>, Karachi and Delivery of all items, spares, tools documents, drawings, certificates, inventory, accessories and belongings and touch up work if any and rectification of de</w:t>
            </w:r>
            <w:r w:rsidR="001A43E9" w:rsidRPr="009927A0">
              <w:t xml:space="preserve">ficiency observed during any or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Operations and adjustment of non-provisions, if any.</w:t>
            </w:r>
          </w:p>
        </w:tc>
      </w:tr>
    </w:tbl>
    <w:p w:rsidR="002744D2" w:rsidRPr="009927A0" w:rsidRDefault="000A1054" w:rsidP="002744D2">
      <w:pPr>
        <w:pStyle w:val="BodyTextIndent3"/>
        <w:spacing w:after="0"/>
        <w:ind w:left="720" w:right="-367" w:hanging="720"/>
        <w:jc w:val="both"/>
        <w:rPr>
          <w:sz w:val="24"/>
          <w:szCs w:val="24"/>
        </w:rPr>
      </w:pPr>
      <w:r w:rsidRPr="009927A0">
        <w:rPr>
          <w:sz w:val="24"/>
          <w:szCs w:val="24"/>
        </w:rPr>
        <w:t>35.4</w:t>
      </w:r>
      <w:r w:rsidRPr="009927A0">
        <w:rPr>
          <w:sz w:val="24"/>
          <w:szCs w:val="24"/>
        </w:rPr>
        <w:tab/>
      </w:r>
      <w:r w:rsidRPr="009927A0">
        <w:rPr>
          <w:b/>
          <w:sz w:val="24"/>
          <w:szCs w:val="24"/>
          <w:u w:val="single"/>
        </w:rPr>
        <w:t>Eligibility for Payment</w:t>
      </w:r>
      <w:r w:rsidRPr="009927A0">
        <w:rPr>
          <w:b/>
          <w:sz w:val="24"/>
          <w:szCs w:val="24"/>
        </w:rPr>
        <w:t>:</w:t>
      </w:r>
    </w:p>
    <w:p w:rsidR="000A1054" w:rsidRPr="009927A0" w:rsidRDefault="000A1054" w:rsidP="002744D2">
      <w:pPr>
        <w:pStyle w:val="BodyTextIndent3"/>
        <w:spacing w:after="0"/>
        <w:ind w:left="720" w:right="-367"/>
        <w:jc w:val="both"/>
        <w:rPr>
          <w:sz w:val="24"/>
          <w:szCs w:val="24"/>
        </w:rPr>
      </w:pPr>
      <w:r w:rsidRPr="009927A0">
        <w:rPr>
          <w:sz w:val="24"/>
          <w:szCs w:val="24"/>
        </w:rPr>
        <w:t xml:space="preserve">Any or all payment invoices of the supplier shall become eligible for processing only after the Supplier’s having completed all obligations under provision of the contract and furnished the </w:t>
      </w:r>
      <w:r w:rsidRPr="009927A0">
        <w:rPr>
          <w:sz w:val="24"/>
          <w:szCs w:val="24"/>
        </w:rPr>
        <w:lastRenderedPageBreak/>
        <w:t xml:space="preserve">documents which may be liable to be provided by him including the  valid Performance bond and Insurance/s, Engineer’s certificates etc.  </w:t>
      </w:r>
      <w:proofErr w:type="gramStart"/>
      <w:r w:rsidRPr="009927A0">
        <w:rPr>
          <w:sz w:val="24"/>
          <w:szCs w:val="24"/>
        </w:rPr>
        <w:t>at</w:t>
      </w:r>
      <w:proofErr w:type="gramEnd"/>
      <w:r w:rsidRPr="009927A0">
        <w:rPr>
          <w:sz w:val="24"/>
          <w:szCs w:val="24"/>
        </w:rPr>
        <w:t xml:space="preserve"> the time of submitting the invoice.</w:t>
      </w:r>
    </w:p>
    <w:p w:rsidR="003C320A" w:rsidRPr="000774C8" w:rsidRDefault="003C320A" w:rsidP="002744D2">
      <w:pPr>
        <w:pStyle w:val="BodyTextIndent3"/>
        <w:spacing w:after="0"/>
        <w:ind w:left="720" w:right="-367"/>
        <w:jc w:val="both"/>
        <w:rPr>
          <w:sz w:val="10"/>
          <w:szCs w:val="24"/>
        </w:rPr>
      </w:pPr>
    </w:p>
    <w:p w:rsidR="000A1054" w:rsidRPr="009927A0" w:rsidRDefault="000A1054" w:rsidP="002744D2">
      <w:pPr>
        <w:tabs>
          <w:tab w:val="left" w:pos="720"/>
        </w:tabs>
        <w:ind w:left="720" w:hanging="720"/>
        <w:jc w:val="both"/>
      </w:pPr>
      <w:r w:rsidRPr="009927A0">
        <w:t>35.5</w:t>
      </w:r>
      <w:r w:rsidRPr="009927A0">
        <w:tab/>
        <w:t>The Bank Guarantee for advance payment shall be in the currency or currencies of the Contract.</w:t>
      </w:r>
    </w:p>
    <w:p w:rsidR="00D11B4A" w:rsidRPr="000774C8" w:rsidRDefault="00D11B4A" w:rsidP="000A1054">
      <w:pPr>
        <w:ind w:right="-367"/>
        <w:jc w:val="both"/>
        <w:rPr>
          <w:sz w:val="10"/>
        </w:rPr>
      </w:pPr>
    </w:p>
    <w:p w:rsidR="000A1054" w:rsidRPr="009927A0" w:rsidRDefault="000A1054" w:rsidP="002744D2">
      <w:pPr>
        <w:ind w:left="720" w:right="-367" w:hanging="720"/>
        <w:jc w:val="both"/>
      </w:pPr>
      <w:r w:rsidRPr="009927A0">
        <w:t>35.6</w:t>
      </w:r>
      <w:r w:rsidRPr="009927A0">
        <w:tab/>
        <w:t xml:space="preserve">In the event of the Contract being frustrated, i.e. if the performance of the Contract becomes physically and/or legally impossible, whether by war or otherwise, the PQA is not bound to pay any money to the Supplier in respect of the Work executed and the Supplier shall refund to the PQA within thirty (30) days after the date the frustration becomes apparent, the total amount of installments and all monies received by the Supplier from PQA, until the date of frustration and the property of </w:t>
      </w:r>
      <w:r w:rsidR="000220F9" w:rsidRPr="009927A0">
        <w:t>One</w:t>
      </w:r>
      <w:r w:rsidR="0064083F" w:rsidRPr="009927A0">
        <w:t xml:space="preserve"> (01) </w:t>
      </w:r>
      <w:r w:rsidR="00710B14">
        <w:t>Conventional</w:t>
      </w:r>
      <w:r w:rsidR="004B21EE">
        <w:t xml:space="preserve"> Twin Screw buoy</w:t>
      </w:r>
      <w:r w:rsidR="007A5772">
        <w:t xml:space="preserve"> </w:t>
      </w:r>
      <w:r w:rsidR="00906AF5" w:rsidRPr="009927A0">
        <w:t>tender</w:t>
      </w:r>
      <w:r w:rsidR="007A5772">
        <w:t xml:space="preserve"> </w:t>
      </w:r>
      <w:r w:rsidRPr="009927A0">
        <w:t xml:space="preserve">and parts thereof, according to the conditions of Contract, will </w:t>
      </w:r>
      <w:proofErr w:type="spellStart"/>
      <w:r w:rsidRPr="009927A0">
        <w:t>repass</w:t>
      </w:r>
      <w:proofErr w:type="spellEnd"/>
      <w:r w:rsidRPr="009927A0">
        <w:t xml:space="preserve"> to the Supplier, after repayment has been made to PQA. The date of frustration shall be decided by the Purchaser / PQA.</w:t>
      </w:r>
    </w:p>
    <w:p w:rsidR="000A1054" w:rsidRPr="009927A0" w:rsidRDefault="000A1054" w:rsidP="000A1054">
      <w:pPr>
        <w:ind w:left="720" w:hanging="720"/>
        <w:jc w:val="both"/>
        <w:rPr>
          <w:b/>
          <w:u w:val="single"/>
        </w:rPr>
      </w:pPr>
      <w:r w:rsidRPr="009927A0">
        <w:t>36</w:t>
      </w:r>
      <w:r w:rsidRPr="009927A0">
        <w:tab/>
      </w:r>
      <w:r w:rsidRPr="009927A0">
        <w:rPr>
          <w:b/>
          <w:u w:val="single"/>
        </w:rPr>
        <w:t>Contract Amendments and annulment.</w:t>
      </w:r>
    </w:p>
    <w:p w:rsidR="000A1054" w:rsidRPr="009927A0" w:rsidRDefault="000A1054" w:rsidP="000A1054">
      <w:pPr>
        <w:jc w:val="both"/>
      </w:pPr>
      <w:r w:rsidRPr="009927A0">
        <w:t>36.1</w:t>
      </w:r>
      <w:r w:rsidRPr="009927A0">
        <w:tab/>
        <w:t xml:space="preserve"> No variation in or modification of the terms of the Contract shall be made except by written amendment signed by the parties.</w:t>
      </w:r>
    </w:p>
    <w:p w:rsidR="00646E92" w:rsidRPr="00646E92" w:rsidRDefault="00646E92" w:rsidP="000A1054">
      <w:pPr>
        <w:ind w:right="-367"/>
        <w:jc w:val="both"/>
        <w:rPr>
          <w:sz w:val="12"/>
        </w:rPr>
      </w:pPr>
    </w:p>
    <w:p w:rsidR="000A1054" w:rsidRPr="009927A0" w:rsidRDefault="000A1054" w:rsidP="000A1054">
      <w:pPr>
        <w:ind w:right="-367"/>
        <w:jc w:val="both"/>
      </w:pPr>
      <w:r w:rsidRPr="009927A0">
        <w:t xml:space="preserve">36.2 </w:t>
      </w:r>
      <w:r w:rsidRPr="009927A0">
        <w:tab/>
        <w:t>The contract between the Supplier and the</w:t>
      </w:r>
      <w:r w:rsidR="001A43E9" w:rsidRPr="009927A0">
        <w:t xml:space="preserve"> Purchaser shall be considered </w:t>
      </w:r>
      <w:r w:rsidRPr="009927A0">
        <w:t>ineffective for all purpose and provisions after com</w:t>
      </w:r>
      <w:r w:rsidR="001A43E9" w:rsidRPr="009927A0">
        <w:t xml:space="preserve">pletion of two years guarantee </w:t>
      </w:r>
      <w:r w:rsidRPr="009927A0">
        <w:t>period, followed by the return of the performance bond / guarantee for full or adjusted amount (as the case may be) by the Purchaser to the Supplier.</w:t>
      </w:r>
    </w:p>
    <w:p w:rsidR="000A1054" w:rsidRPr="00646E92" w:rsidRDefault="000A1054" w:rsidP="000A1054">
      <w:pPr>
        <w:ind w:left="960" w:hanging="120"/>
        <w:jc w:val="both"/>
        <w:rPr>
          <w:sz w:val="12"/>
        </w:rPr>
      </w:pPr>
    </w:p>
    <w:p w:rsidR="00646E92" w:rsidRDefault="000A1054" w:rsidP="00646E92">
      <w:pPr>
        <w:pStyle w:val="NoSpacing"/>
        <w:tabs>
          <w:tab w:val="left" w:pos="720"/>
          <w:tab w:val="left" w:pos="1440"/>
          <w:tab w:val="left" w:pos="2475"/>
        </w:tabs>
      </w:pPr>
      <w:r w:rsidRPr="009927A0">
        <w:t>37.</w:t>
      </w:r>
      <w:r w:rsidRPr="009927A0">
        <w:tab/>
      </w:r>
      <w:r w:rsidRPr="00646E92">
        <w:rPr>
          <w:b/>
          <w:u w:val="single"/>
        </w:rPr>
        <w:t>Assignment</w:t>
      </w:r>
    </w:p>
    <w:p w:rsidR="000A1054" w:rsidRPr="009927A0" w:rsidRDefault="00646E92" w:rsidP="00646E92">
      <w:pPr>
        <w:pStyle w:val="NoSpacing"/>
      </w:pPr>
      <w:r>
        <w:tab/>
      </w:r>
      <w:r w:rsidR="000A1054" w:rsidRPr="009927A0">
        <w:t>The Supplier shall not assign, in whole or in part, its obligations to perform under the Contract, except with the Purchaser's prior written consent.</w:t>
      </w:r>
    </w:p>
    <w:p w:rsidR="000A1054" w:rsidRPr="00646E92" w:rsidRDefault="000A1054" w:rsidP="00646E92">
      <w:pPr>
        <w:pStyle w:val="NoSpacing"/>
        <w:rPr>
          <w:sz w:val="14"/>
        </w:rPr>
      </w:pPr>
    </w:p>
    <w:p w:rsidR="000A1054" w:rsidRPr="009927A0" w:rsidRDefault="000A1054" w:rsidP="00646E92">
      <w:pPr>
        <w:pStyle w:val="NoSpacing"/>
      </w:pPr>
      <w:r w:rsidRPr="009927A0">
        <w:t>38.</w:t>
      </w:r>
      <w:r w:rsidRPr="009927A0">
        <w:tab/>
      </w:r>
      <w:r w:rsidRPr="00646E92">
        <w:rPr>
          <w:b/>
          <w:u w:val="single"/>
        </w:rPr>
        <w:t>Subcontracts</w:t>
      </w:r>
    </w:p>
    <w:p w:rsidR="000A1054" w:rsidRPr="009927A0" w:rsidRDefault="000A1054" w:rsidP="00646E92">
      <w:pPr>
        <w:pStyle w:val="NoSpacing"/>
      </w:pPr>
      <w:r w:rsidRPr="009927A0">
        <w:t>38.1</w:t>
      </w:r>
      <w:r w:rsidRPr="009927A0">
        <w:tab/>
        <w:t>The Supplier shall notify the Purchaser in writing of all subcontracts awarded under the Contract if not already specified in his bid. Such notification, in his original bid or later, shall not relieve the Supplier from any liability or obligation under the Contract.</w:t>
      </w:r>
    </w:p>
    <w:p w:rsidR="000A1054" w:rsidRPr="00646E92" w:rsidRDefault="000A1054" w:rsidP="000A1054">
      <w:pPr>
        <w:ind w:right="-367"/>
        <w:jc w:val="both"/>
        <w:rPr>
          <w:sz w:val="16"/>
        </w:rPr>
      </w:pPr>
    </w:p>
    <w:p w:rsidR="000A1054" w:rsidRPr="009927A0" w:rsidRDefault="000A1054" w:rsidP="000A1054">
      <w:pPr>
        <w:ind w:right="-367"/>
        <w:jc w:val="both"/>
      </w:pPr>
      <w:r w:rsidRPr="009927A0">
        <w:t>38.2</w:t>
      </w:r>
      <w:r w:rsidRPr="009927A0">
        <w:tab/>
        <w:t>Subcontractors are bound to comply and perform in a manner the supplier had to perform and will not authorize to raise any claim of their performance with the purchaser.</w:t>
      </w:r>
    </w:p>
    <w:p w:rsidR="000A1054" w:rsidRPr="00646E92" w:rsidRDefault="000A1054" w:rsidP="000A1054">
      <w:pPr>
        <w:ind w:right="-367"/>
        <w:jc w:val="both"/>
        <w:rPr>
          <w:sz w:val="14"/>
        </w:rPr>
      </w:pPr>
    </w:p>
    <w:p w:rsidR="000A1054" w:rsidRPr="009927A0" w:rsidRDefault="000A1054" w:rsidP="000A1054">
      <w:pPr>
        <w:ind w:right="-367"/>
        <w:jc w:val="both"/>
      </w:pPr>
      <w:r w:rsidRPr="009927A0">
        <w:t>38.3</w:t>
      </w:r>
      <w:r w:rsidRPr="009927A0">
        <w:tab/>
        <w:t>The Supplier remains as fully responsible for the actions, defaults and neglects of any Sub-Contractor, or their representatives, staff and workers, just as for the actions defaults and neglects of his own representatives, staff and workers and obligations under the contract provision.</w:t>
      </w:r>
    </w:p>
    <w:p w:rsidR="000A1054" w:rsidRPr="00646E92" w:rsidRDefault="000A1054" w:rsidP="000A1054">
      <w:pPr>
        <w:jc w:val="both"/>
        <w:rPr>
          <w:sz w:val="16"/>
        </w:rPr>
      </w:pPr>
    </w:p>
    <w:p w:rsidR="006F225A" w:rsidRPr="009927A0" w:rsidRDefault="000A1054" w:rsidP="006F225A">
      <w:pPr>
        <w:jc w:val="both"/>
      </w:pPr>
      <w:r w:rsidRPr="009927A0">
        <w:t>39.</w:t>
      </w:r>
      <w:r w:rsidRPr="009927A0">
        <w:tab/>
      </w:r>
      <w:r w:rsidRPr="009927A0">
        <w:rPr>
          <w:b/>
          <w:u w:val="single"/>
        </w:rPr>
        <w:t>Late Delivery</w:t>
      </w:r>
    </w:p>
    <w:p w:rsidR="00397797" w:rsidRPr="009927A0" w:rsidRDefault="000A1054" w:rsidP="006F225A">
      <w:pPr>
        <w:jc w:val="both"/>
      </w:pPr>
      <w:r w:rsidRPr="009927A0">
        <w:t>If the Supplier fail</w:t>
      </w:r>
      <w:r w:rsidR="00EC244D">
        <w:t>s</w:t>
      </w:r>
      <w:r w:rsidRPr="009927A0">
        <w:t xml:space="preserve"> to complete and deliver </w:t>
      </w:r>
      <w:r w:rsidR="000220F9" w:rsidRPr="009927A0">
        <w:t>One</w:t>
      </w:r>
      <w:r w:rsidR="0064083F" w:rsidRPr="009927A0">
        <w:t xml:space="preserve"> (01) </w:t>
      </w:r>
      <w:r w:rsidR="00710B14">
        <w:t>Conventional</w:t>
      </w:r>
      <w:r w:rsidR="004B21EE">
        <w:t xml:space="preserve"> Twin Screw buoy</w:t>
      </w:r>
      <w:r w:rsidR="007A5772">
        <w:t xml:space="preserve"> </w:t>
      </w:r>
      <w:r w:rsidR="00906AF5" w:rsidRPr="009927A0">
        <w:t>tender</w:t>
      </w:r>
      <w:r w:rsidR="007A5772">
        <w:t xml:space="preserve"> </w:t>
      </w:r>
      <w:r w:rsidRPr="009927A0">
        <w:t xml:space="preserve">in Port </w:t>
      </w:r>
      <w:proofErr w:type="spellStart"/>
      <w:r w:rsidRPr="009927A0">
        <w:t>Qasim</w:t>
      </w:r>
      <w:proofErr w:type="spellEnd"/>
      <w:r w:rsidRPr="009927A0">
        <w:t>, Karachi,</w:t>
      </w:r>
      <w:r w:rsidR="007A5772">
        <w:t xml:space="preserve"> </w:t>
      </w:r>
      <w:r w:rsidRPr="009927A0">
        <w:t xml:space="preserve">Pakistan within the prescribed Period of Delivery that is not later than </w:t>
      </w:r>
      <w:r w:rsidR="00EC244D">
        <w:t xml:space="preserve">fifteen </w:t>
      </w:r>
      <w:r w:rsidR="001A43E9" w:rsidRPr="009927A0">
        <w:t>(</w:t>
      </w:r>
      <w:r w:rsidR="00EC244D">
        <w:t>15</w:t>
      </w:r>
      <w:proofErr w:type="gramStart"/>
      <w:r w:rsidR="001A43E9" w:rsidRPr="009927A0">
        <w:t>)</w:t>
      </w:r>
      <w:r w:rsidRPr="009927A0">
        <w:t>months</w:t>
      </w:r>
      <w:proofErr w:type="gramEnd"/>
      <w:r w:rsidRPr="009927A0">
        <w:t xml:space="preserve"> </w:t>
      </w:r>
      <w:r w:rsidR="00181483" w:rsidRPr="009927A0">
        <w:t>after the opening of Letter of Credit (L.C.)</w:t>
      </w:r>
      <w:r w:rsidRPr="009927A0">
        <w:t>, the Supplier shall pay to PQA as liquidate</w:t>
      </w:r>
      <w:r w:rsidR="00094807" w:rsidRPr="009927A0">
        <w:t>d damages at the rate of USD $ 5</w:t>
      </w:r>
      <w:r w:rsidRPr="009927A0">
        <w:t>,0</w:t>
      </w:r>
      <w:r w:rsidR="00094807" w:rsidRPr="009927A0">
        <w:t>00/- (United States Dollars Five</w:t>
      </w:r>
      <w:r w:rsidRPr="009927A0">
        <w:t xml:space="preserve"> Thousands</w:t>
      </w:r>
      <w:r w:rsidR="00EC244D">
        <w:t xml:space="preserve"> only</w:t>
      </w:r>
      <w:r w:rsidRPr="009927A0">
        <w:t xml:space="preserve">)per day </w:t>
      </w:r>
      <w:proofErr w:type="spellStart"/>
      <w:r w:rsidRPr="009927A0">
        <w:t>upto</w:t>
      </w:r>
      <w:proofErr w:type="spellEnd"/>
      <w:r w:rsidRPr="009927A0">
        <w:t xml:space="preserve"> a maximum of 10 percent of the contract price. </w:t>
      </w:r>
    </w:p>
    <w:p w:rsidR="006F225A" w:rsidRPr="00646E92" w:rsidRDefault="006F225A" w:rsidP="000A1054">
      <w:pPr>
        <w:ind w:left="720" w:hanging="720"/>
        <w:rPr>
          <w:sz w:val="18"/>
        </w:rPr>
      </w:pPr>
    </w:p>
    <w:p w:rsidR="000A1054" w:rsidRPr="009927A0" w:rsidRDefault="000A1054" w:rsidP="000A1054">
      <w:pPr>
        <w:ind w:left="720" w:hanging="720"/>
        <w:rPr>
          <w:b/>
          <w:u w:val="single"/>
        </w:rPr>
      </w:pPr>
      <w:r w:rsidRPr="009927A0">
        <w:t>40.</w:t>
      </w:r>
      <w:r w:rsidRPr="009927A0">
        <w:tab/>
      </w:r>
      <w:r w:rsidRPr="009927A0">
        <w:rPr>
          <w:b/>
          <w:u w:val="single"/>
        </w:rPr>
        <w:t xml:space="preserve">Law Governing the Contract and Language. </w:t>
      </w:r>
    </w:p>
    <w:p w:rsidR="000A1054" w:rsidRPr="009927A0" w:rsidRDefault="000A1054" w:rsidP="003C320A">
      <w:pPr>
        <w:jc w:val="both"/>
      </w:pPr>
      <w:r w:rsidRPr="009927A0">
        <w:t>40.1</w:t>
      </w:r>
      <w:r w:rsidRPr="009927A0">
        <w:tab/>
        <w:t>Pakistani law in force shall be the law governing the contract and all matters of disputes etc shall be referred to Pakistani Courts of law. All markings on equipment, recording devices, nameplates, drawings, documents, lists, certificates and other objects shall also be in legible English. The Supplier is obligated to replace any markings on objects in any other language than English, without additional cost. Anything in language other than English shall not be accepted towards completion of work. The Contract shall be written in English language. All correspondence and other documents pertaining to the Contract that are exchanged by the parties shall be written and accepted only in English language.</w:t>
      </w:r>
    </w:p>
    <w:p w:rsidR="000A1054" w:rsidRPr="00646E92" w:rsidRDefault="000A1054" w:rsidP="000A1054">
      <w:pPr>
        <w:spacing w:line="216" w:lineRule="auto"/>
        <w:ind w:left="720" w:hanging="720"/>
        <w:jc w:val="both"/>
        <w:rPr>
          <w:sz w:val="16"/>
        </w:rPr>
      </w:pPr>
    </w:p>
    <w:p w:rsidR="008B694C" w:rsidRPr="009927A0" w:rsidRDefault="000A1054" w:rsidP="001A43E9">
      <w:pPr>
        <w:spacing w:line="216" w:lineRule="auto"/>
        <w:ind w:left="720" w:hanging="720"/>
        <w:jc w:val="both"/>
      </w:pPr>
      <w:r w:rsidRPr="009927A0">
        <w:t>40.2</w:t>
      </w:r>
      <w:r w:rsidRPr="009927A0">
        <w:tab/>
        <w:t xml:space="preserve">The Contract shall be interpreted in accordance only with </w:t>
      </w:r>
      <w:r w:rsidR="001A43E9" w:rsidRPr="009927A0">
        <w:t>the prevailing laws of Pakistan.</w:t>
      </w:r>
    </w:p>
    <w:p w:rsidR="0064083F" w:rsidRPr="00646E92" w:rsidRDefault="0064083F" w:rsidP="001A43E9">
      <w:pPr>
        <w:spacing w:line="216" w:lineRule="auto"/>
        <w:ind w:left="720" w:hanging="720"/>
        <w:jc w:val="both"/>
        <w:rPr>
          <w:sz w:val="14"/>
        </w:rPr>
      </w:pPr>
    </w:p>
    <w:p w:rsidR="00ED0DEC" w:rsidRDefault="00ED0DEC">
      <w:pPr>
        <w:spacing w:after="160" w:line="259" w:lineRule="auto"/>
      </w:pPr>
      <w:r>
        <w:br w:type="page"/>
      </w:r>
    </w:p>
    <w:p w:rsidR="003E2422" w:rsidRPr="009927A0" w:rsidRDefault="000A1054" w:rsidP="000A1054">
      <w:pPr>
        <w:rPr>
          <w:u w:val="single"/>
        </w:rPr>
      </w:pPr>
      <w:r w:rsidRPr="009927A0">
        <w:lastRenderedPageBreak/>
        <w:t>41</w:t>
      </w:r>
      <w:r w:rsidRPr="009927A0">
        <w:tab/>
      </w:r>
      <w:r w:rsidRPr="009927A0">
        <w:rPr>
          <w:b/>
          <w:u w:val="single"/>
        </w:rPr>
        <w:t xml:space="preserve">Notices </w:t>
      </w:r>
    </w:p>
    <w:p w:rsidR="006F225A" w:rsidRPr="009927A0" w:rsidRDefault="003E2422" w:rsidP="0064083F">
      <w:r w:rsidRPr="009927A0">
        <w:rPr>
          <w:u w:val="single"/>
        </w:rPr>
        <w:t>‘</w:t>
      </w:r>
      <w:r w:rsidR="000A1054" w:rsidRPr="009927A0">
        <w:t>41.1</w:t>
      </w:r>
      <w:r w:rsidR="000A1054" w:rsidRPr="009927A0">
        <w:tab/>
        <w:t>For the purpose of all notices, the following shall be at the addresses of the PQA and Contractor:</w:t>
      </w:r>
    </w:p>
    <w:p w:rsidR="0064083F" w:rsidRPr="009927A0" w:rsidRDefault="000A1054" w:rsidP="003C320A">
      <w:pPr>
        <w:pStyle w:val="ListParagraph"/>
        <w:numPr>
          <w:ilvl w:val="0"/>
          <w:numId w:val="35"/>
        </w:numPr>
        <w:spacing w:line="240" w:lineRule="auto"/>
        <w:rPr>
          <w:rFonts w:ascii="Times New Roman" w:hAnsi="Times New Roman"/>
          <w:sz w:val="24"/>
          <w:szCs w:val="24"/>
          <w:u w:val="single"/>
        </w:rPr>
      </w:pPr>
      <w:r w:rsidRPr="009927A0">
        <w:rPr>
          <w:rFonts w:ascii="Times New Roman" w:hAnsi="Times New Roman"/>
          <w:sz w:val="24"/>
          <w:szCs w:val="24"/>
          <w:u w:val="single"/>
        </w:rPr>
        <w:t xml:space="preserve">PQA </w:t>
      </w:r>
    </w:p>
    <w:p w:rsidR="000A1054" w:rsidRPr="009927A0" w:rsidRDefault="000A1054" w:rsidP="003C320A">
      <w:pPr>
        <w:ind w:left="1440"/>
      </w:pPr>
      <w:r w:rsidRPr="009927A0">
        <w:t>SECRETARY</w:t>
      </w:r>
    </w:p>
    <w:p w:rsidR="000A1054" w:rsidRPr="009927A0" w:rsidRDefault="000A1054" w:rsidP="003C320A">
      <w:pPr>
        <w:ind w:left="1440"/>
      </w:pPr>
      <w:r w:rsidRPr="009927A0">
        <w:t>PORT QASIM AUTHORITY</w:t>
      </w:r>
    </w:p>
    <w:p w:rsidR="000A1054" w:rsidRPr="009927A0" w:rsidRDefault="000A1054" w:rsidP="003C320A">
      <w:pPr>
        <w:ind w:left="1440"/>
      </w:pPr>
      <w:r w:rsidRPr="009927A0">
        <w:t>BIN QASIM,</w:t>
      </w:r>
    </w:p>
    <w:p w:rsidR="000A1054" w:rsidRPr="009927A0" w:rsidRDefault="000A1054" w:rsidP="003C320A">
      <w:pPr>
        <w:ind w:left="1440"/>
      </w:pPr>
      <w:r w:rsidRPr="009927A0">
        <w:t>KARACHI-75020, PAKISTAN</w:t>
      </w:r>
    </w:p>
    <w:p w:rsidR="000A1054" w:rsidRPr="009927A0" w:rsidRDefault="000A1054" w:rsidP="003C320A">
      <w:pPr>
        <w:ind w:left="1440"/>
        <w:rPr>
          <w:u w:val="single"/>
        </w:rPr>
      </w:pPr>
      <w:r w:rsidRPr="009927A0">
        <w:t xml:space="preserve">FAX NO.   34730108-9       </w:t>
      </w:r>
    </w:p>
    <w:p w:rsidR="000A1054" w:rsidRPr="009927A0" w:rsidRDefault="000A1054" w:rsidP="000A1054">
      <w:r w:rsidRPr="009927A0">
        <w:tab/>
      </w:r>
      <w:r w:rsidRPr="009927A0">
        <w:tab/>
      </w:r>
      <w:proofErr w:type="gramStart"/>
      <w:r w:rsidRPr="009927A0">
        <w:t>TEL. NO.</w:t>
      </w:r>
      <w:proofErr w:type="gramEnd"/>
      <w:r w:rsidRPr="009927A0">
        <w:t xml:space="preserve">   (92 – 21) 99272111-20-</w:t>
      </w:r>
      <w:proofErr w:type="gramStart"/>
      <w:r w:rsidRPr="009927A0">
        <w:t>LINES  EXT</w:t>
      </w:r>
      <w:proofErr w:type="gramEnd"/>
      <w:r w:rsidRPr="009927A0">
        <w:t>: 4133</w:t>
      </w:r>
    </w:p>
    <w:p w:rsidR="003C320A" w:rsidRPr="009927A0" w:rsidRDefault="003C320A" w:rsidP="000A1054"/>
    <w:p w:rsidR="0064083F" w:rsidRPr="009927A0" w:rsidRDefault="000A1054" w:rsidP="00646E92">
      <w:pPr>
        <w:pStyle w:val="NoSpacing"/>
        <w:numPr>
          <w:ilvl w:val="0"/>
          <w:numId w:val="35"/>
        </w:numPr>
      </w:pPr>
      <w:r w:rsidRPr="009927A0">
        <w:t>Contractor</w:t>
      </w:r>
    </w:p>
    <w:p w:rsidR="000A1054" w:rsidRPr="009927A0" w:rsidRDefault="00646E92" w:rsidP="00646E92">
      <w:pPr>
        <w:pStyle w:val="NoSpacing"/>
        <w:ind w:left="720"/>
      </w:pPr>
      <w:r>
        <w:tab/>
      </w:r>
      <w:r w:rsidR="000A1054" w:rsidRPr="009927A0">
        <w:t>(To be filled by Contractor, prior to submitting the bid)</w:t>
      </w:r>
    </w:p>
    <w:p w:rsidR="000A1054" w:rsidRPr="009927A0" w:rsidRDefault="000A1054" w:rsidP="000A1054">
      <w:pPr>
        <w:jc w:val="both"/>
      </w:pPr>
      <w:r w:rsidRPr="009927A0">
        <w:t>41.2</w:t>
      </w:r>
      <w:r w:rsidRPr="009927A0">
        <w:tab/>
        <w:t>Any notice to be given to the Supplier under the terms of the Contract shall be served, by sending the same to the Supplier's head office by registered courier service and/or fax including the local agent’s office.</w:t>
      </w:r>
    </w:p>
    <w:p w:rsidR="000A1054" w:rsidRPr="009927A0" w:rsidRDefault="000A1054" w:rsidP="000A1054">
      <w:pPr>
        <w:ind w:left="720" w:hanging="720"/>
        <w:jc w:val="both"/>
      </w:pPr>
    </w:p>
    <w:p w:rsidR="000A1054" w:rsidRPr="009927A0" w:rsidRDefault="000A1054" w:rsidP="000A1054">
      <w:pPr>
        <w:ind w:left="720" w:hanging="720"/>
        <w:jc w:val="both"/>
        <w:rPr>
          <w:bCs/>
        </w:rPr>
      </w:pPr>
      <w:r w:rsidRPr="009927A0">
        <w:t>42.</w:t>
      </w:r>
      <w:r w:rsidRPr="009927A0">
        <w:tab/>
      </w:r>
      <w:r w:rsidRPr="00646E92">
        <w:rPr>
          <w:b/>
          <w:bCs/>
          <w:u w:val="single"/>
        </w:rPr>
        <w:t>Special Provisions</w:t>
      </w:r>
    </w:p>
    <w:p w:rsidR="000A1054" w:rsidRPr="009927A0" w:rsidRDefault="00BE1600" w:rsidP="000A1054">
      <w:pPr>
        <w:jc w:val="both"/>
        <w:rPr>
          <w:u w:val="single"/>
        </w:rPr>
      </w:pPr>
      <w:r w:rsidRPr="009927A0">
        <w:t xml:space="preserve"> 42.1</w:t>
      </w:r>
      <w:r w:rsidR="000A1054" w:rsidRPr="009927A0">
        <w:rPr>
          <w:b/>
          <w:u w:val="single"/>
        </w:rPr>
        <w:t>Training</w:t>
      </w:r>
    </w:p>
    <w:p w:rsidR="000A1054" w:rsidRPr="009927A0" w:rsidRDefault="000A1054" w:rsidP="000A1054">
      <w:pPr>
        <w:jc w:val="both"/>
      </w:pPr>
      <w:r w:rsidRPr="009927A0">
        <w:t xml:space="preserve">The contractor shall provide training to the PQA’s nominated officers and staff for Operation of the vessel and Maintenance of all equipment, machinery and systems installed on board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Pr="009927A0">
        <w:t>during</w:t>
      </w:r>
      <w:proofErr w:type="gramEnd"/>
      <w:r w:rsidRPr="009927A0">
        <w:t xml:space="preserve"> initial </w:t>
      </w:r>
      <w:r w:rsidR="00F3159C" w:rsidRPr="009927A0">
        <w:t>04</w:t>
      </w:r>
      <w:r w:rsidRPr="009927A0">
        <w:t xml:space="preserve">weeks, after delivery at Port </w:t>
      </w:r>
      <w:proofErr w:type="spellStart"/>
      <w:r w:rsidRPr="009927A0">
        <w:t>Qasim</w:t>
      </w:r>
      <w:proofErr w:type="spellEnd"/>
      <w:r w:rsidRPr="009927A0">
        <w:t>, Karachi.</w:t>
      </w:r>
    </w:p>
    <w:p w:rsidR="000A1054" w:rsidRPr="009927A0" w:rsidRDefault="000A1054" w:rsidP="000A1054">
      <w:pPr>
        <w:ind w:firstLine="720"/>
      </w:pPr>
    </w:p>
    <w:p w:rsidR="000A1054" w:rsidRPr="009927A0" w:rsidRDefault="000A1054" w:rsidP="000A1054">
      <w:pPr>
        <w:ind w:firstLine="720"/>
      </w:pPr>
      <w:r w:rsidRPr="009927A0">
        <w:t>For under construction Craft, arrangement to be made by Supplier for on job training of PQA Engineer for at</w:t>
      </w:r>
      <w:r w:rsidR="007A5772">
        <w:t xml:space="preserve"> </w:t>
      </w:r>
      <w:r w:rsidRPr="009927A0">
        <w:t>least one month at site of construction / assembly of Craft equipment.</w:t>
      </w:r>
    </w:p>
    <w:p w:rsidR="00F3159C" w:rsidRPr="009927A0" w:rsidRDefault="00F3159C" w:rsidP="000A1054">
      <w:pPr>
        <w:jc w:val="both"/>
      </w:pPr>
    </w:p>
    <w:p w:rsidR="000A1054" w:rsidRPr="009927A0" w:rsidRDefault="00BE1600" w:rsidP="000A1054">
      <w:pPr>
        <w:jc w:val="both"/>
        <w:rPr>
          <w:b/>
        </w:rPr>
      </w:pPr>
      <w:r w:rsidRPr="009927A0">
        <w:t>42.2</w:t>
      </w:r>
      <w:r w:rsidR="000A1054" w:rsidRPr="009927A0">
        <w:tab/>
      </w:r>
      <w:r w:rsidR="000A1054" w:rsidRPr="009927A0">
        <w:rPr>
          <w:b/>
          <w:u w:val="single"/>
        </w:rPr>
        <w:t>Guarantee Engineer, Master and Ship Crew.</w:t>
      </w:r>
    </w:p>
    <w:p w:rsidR="000A1054" w:rsidRPr="009927A0" w:rsidRDefault="00F3159C" w:rsidP="00F3159C">
      <w:pPr>
        <w:pStyle w:val="BodyText2"/>
        <w:spacing w:line="240" w:lineRule="auto"/>
        <w:jc w:val="both"/>
      </w:pPr>
      <w:r w:rsidRPr="009927A0">
        <w:tab/>
      </w:r>
      <w:r w:rsidR="000A1054" w:rsidRPr="009927A0">
        <w:t>The contractor shall arrange to provide at all times availability of one qualified Guarantee Engineer and one Guarantee Master o</w:t>
      </w:r>
      <w:r w:rsidR="001A666C" w:rsidRPr="009927A0">
        <w:t>n board Craft for a period of 0</w:t>
      </w:r>
      <w:r w:rsidR="00AC0ED0" w:rsidRPr="009927A0">
        <w:t>4</w:t>
      </w:r>
      <w:r w:rsidR="000A1054" w:rsidRPr="009927A0">
        <w:t xml:space="preserve"> weeks for </w:t>
      </w:r>
      <w:r w:rsidR="00710B14">
        <w:t>Conventional</w:t>
      </w:r>
      <w:r w:rsidR="004B21EE">
        <w:t xml:space="preserve"> Twin Screw</w:t>
      </w:r>
      <w:r w:rsidR="00906AF5" w:rsidRPr="009927A0">
        <w:t xml:space="preserve"> buoy tender</w:t>
      </w:r>
      <w:r w:rsidR="007A5772">
        <w:t xml:space="preserve"> </w:t>
      </w:r>
      <w:r w:rsidR="000A1054" w:rsidRPr="009927A0">
        <w:t xml:space="preserve">which period shall start from the date of completion of confirmatory trials in Port </w:t>
      </w:r>
      <w:proofErr w:type="spellStart"/>
      <w:r w:rsidR="000A1054" w:rsidRPr="009927A0">
        <w:t>Qasim</w:t>
      </w:r>
      <w:proofErr w:type="spellEnd"/>
      <w:r w:rsidR="000A1054" w:rsidRPr="009927A0">
        <w:t>, Karachi. On request of PQA the contractor shall continue extending the above facility and the period of deployment of Guarantee Engineer, Guarantee Master may be extended for further period</w:t>
      </w:r>
      <w:r w:rsidR="002B1E65" w:rsidRPr="009927A0">
        <w:t xml:space="preserve"> on same terms and conditions</w:t>
      </w:r>
      <w:r w:rsidR="000A1054" w:rsidRPr="009927A0">
        <w:t xml:space="preserve">, as per requirement, if any. The cost of additional services provided by the supplier, if any, shall be paid separately.  The Guarantee Engineer and Guarantee Master shall receive instructions from PQA (Director Ops. </w:t>
      </w:r>
      <w:proofErr w:type="gramStart"/>
      <w:r w:rsidR="000A1054" w:rsidRPr="009927A0">
        <w:t>Maintenance / Marine Ops) for deployment and f</w:t>
      </w:r>
      <w:r w:rsidR="00E67341" w:rsidRPr="009927A0">
        <w:t xml:space="preserve">unction / operations of the </w:t>
      </w:r>
      <w:r w:rsidR="00710B14">
        <w:t>Conventional</w:t>
      </w:r>
      <w:r w:rsidR="004B21EE">
        <w:t xml:space="preserve"> Twin Screw</w:t>
      </w:r>
      <w:r w:rsidR="00906AF5" w:rsidRPr="009927A0">
        <w:t xml:space="preserve"> buoy tender</w:t>
      </w:r>
      <w:r w:rsidR="000A1054" w:rsidRPr="009927A0">
        <w:t xml:space="preserve"> and all other matters.</w:t>
      </w:r>
      <w:proofErr w:type="gramEnd"/>
      <w:r w:rsidR="000A1054" w:rsidRPr="009927A0">
        <w:t xml:space="preserve"> The Guarantee Engineer and Guarantee Master shall be responsible for following:-</w:t>
      </w:r>
    </w:p>
    <w:p w:rsidR="000A1054" w:rsidRPr="009927A0" w:rsidRDefault="000A1054" w:rsidP="00290B0A">
      <w:pPr>
        <w:pStyle w:val="BodyText2"/>
        <w:numPr>
          <w:ilvl w:val="0"/>
          <w:numId w:val="2"/>
        </w:numPr>
        <w:overflowPunct w:val="0"/>
        <w:autoSpaceDE w:val="0"/>
        <w:autoSpaceDN w:val="0"/>
        <w:adjustRightInd w:val="0"/>
        <w:spacing w:after="0" w:line="240" w:lineRule="auto"/>
        <w:jc w:val="both"/>
        <w:textAlignment w:val="baseline"/>
      </w:pPr>
      <w:r w:rsidRPr="009927A0">
        <w:t>To provide necessary training and guidance to PQA’s on-board officers and staff about each machinery, equipment, safe operations for Shipping.</w:t>
      </w:r>
      <w:r w:rsidR="001A43E9" w:rsidRPr="009927A0">
        <w:t xml:space="preserve"> To operate the vessel in cooperation with PQA staff as and when required by Director Marine Operations.</w:t>
      </w:r>
    </w:p>
    <w:p w:rsidR="00A535FD" w:rsidRPr="009927A0" w:rsidRDefault="00A535FD" w:rsidP="00A535FD">
      <w:pPr>
        <w:pStyle w:val="BodyText2"/>
        <w:overflowPunct w:val="0"/>
        <w:autoSpaceDE w:val="0"/>
        <w:autoSpaceDN w:val="0"/>
        <w:adjustRightInd w:val="0"/>
        <w:spacing w:after="0" w:line="240" w:lineRule="auto"/>
        <w:ind w:left="1515"/>
        <w:jc w:val="both"/>
        <w:textAlignment w:val="baseline"/>
      </w:pPr>
    </w:p>
    <w:p w:rsidR="000A1054" w:rsidRPr="009927A0" w:rsidRDefault="000A1054" w:rsidP="00290B0A">
      <w:pPr>
        <w:pStyle w:val="BodyText2"/>
        <w:numPr>
          <w:ilvl w:val="0"/>
          <w:numId w:val="2"/>
        </w:numPr>
        <w:overflowPunct w:val="0"/>
        <w:autoSpaceDE w:val="0"/>
        <w:autoSpaceDN w:val="0"/>
        <w:adjustRightInd w:val="0"/>
        <w:spacing w:after="0" w:line="240" w:lineRule="auto"/>
        <w:jc w:val="both"/>
        <w:textAlignment w:val="baseline"/>
      </w:pPr>
      <w:r w:rsidRPr="009927A0">
        <w:t>As per Maker’s instructions Guarantee engineer will guide PQA officers / staff to carry out daily, weekly, monthly routines and periodical maintenance of machinery, equipment and all areas.</w:t>
      </w:r>
    </w:p>
    <w:p w:rsidR="00A535FD" w:rsidRPr="009927A0" w:rsidRDefault="00A535FD" w:rsidP="00A535FD">
      <w:pPr>
        <w:pStyle w:val="BodyText2"/>
        <w:overflowPunct w:val="0"/>
        <w:autoSpaceDE w:val="0"/>
        <w:autoSpaceDN w:val="0"/>
        <w:adjustRightInd w:val="0"/>
        <w:spacing w:after="0" w:line="240" w:lineRule="auto"/>
        <w:ind w:left="1515"/>
        <w:jc w:val="both"/>
        <w:textAlignment w:val="baseline"/>
      </w:pPr>
    </w:p>
    <w:p w:rsidR="000A1054" w:rsidRPr="009927A0" w:rsidRDefault="000A1054" w:rsidP="00290B0A">
      <w:pPr>
        <w:pStyle w:val="BodyText2"/>
        <w:numPr>
          <w:ilvl w:val="0"/>
          <w:numId w:val="2"/>
        </w:numPr>
        <w:overflowPunct w:val="0"/>
        <w:autoSpaceDE w:val="0"/>
        <w:autoSpaceDN w:val="0"/>
        <w:adjustRightInd w:val="0"/>
        <w:spacing w:after="0" w:line="240" w:lineRule="auto"/>
        <w:jc w:val="both"/>
        <w:textAlignment w:val="baseline"/>
      </w:pPr>
      <w:r w:rsidRPr="009927A0">
        <w:t>To guide to maintain and up-</w:t>
      </w:r>
      <w:proofErr w:type="spellStart"/>
      <w:r w:rsidRPr="009927A0">
        <w:t>kee</w:t>
      </w:r>
      <w:r w:rsidR="00BA5F8B" w:rsidRPr="009927A0">
        <w:t>p</w:t>
      </w:r>
      <w:r w:rsidR="000220F9" w:rsidRPr="009927A0">
        <w:t>One</w:t>
      </w:r>
      <w:proofErr w:type="spellEnd"/>
      <w:r w:rsidR="000220F9" w:rsidRPr="009927A0">
        <w:t xml:space="preserve"> (01) </w:t>
      </w:r>
      <w:r w:rsidR="00710B14">
        <w:t>Conventional</w:t>
      </w:r>
      <w:r w:rsidR="004B21EE">
        <w:t xml:space="preserve"> Twin Screw buoy</w:t>
      </w:r>
      <w:r w:rsidR="00906AF5" w:rsidRPr="009927A0">
        <w:t xml:space="preserve"> tender</w:t>
      </w:r>
      <w:r w:rsidR="000220F9" w:rsidRPr="009927A0">
        <w:t xml:space="preserve">,  </w:t>
      </w:r>
      <w:r w:rsidRPr="009927A0">
        <w:t>for functions, cleanliness, physical state etc. as to match the day one condition.</w:t>
      </w:r>
    </w:p>
    <w:p w:rsidR="00BE26CD" w:rsidRPr="009927A0" w:rsidRDefault="00BE26CD" w:rsidP="00BE26CD">
      <w:pPr>
        <w:pStyle w:val="BodyText2"/>
        <w:overflowPunct w:val="0"/>
        <w:autoSpaceDE w:val="0"/>
        <w:autoSpaceDN w:val="0"/>
        <w:adjustRightInd w:val="0"/>
        <w:spacing w:after="0" w:line="240" w:lineRule="auto"/>
        <w:ind w:left="1515"/>
        <w:jc w:val="both"/>
        <w:textAlignment w:val="baseline"/>
      </w:pPr>
    </w:p>
    <w:p w:rsidR="000A1054" w:rsidRPr="009927A0" w:rsidRDefault="000A1054" w:rsidP="00290B0A">
      <w:pPr>
        <w:pStyle w:val="BodyText2"/>
        <w:numPr>
          <w:ilvl w:val="0"/>
          <w:numId w:val="2"/>
        </w:numPr>
        <w:overflowPunct w:val="0"/>
        <w:autoSpaceDE w:val="0"/>
        <w:autoSpaceDN w:val="0"/>
        <w:adjustRightInd w:val="0"/>
        <w:spacing w:after="0" w:line="240" w:lineRule="auto"/>
        <w:jc w:val="both"/>
        <w:textAlignment w:val="baseline"/>
      </w:pPr>
      <w:r w:rsidRPr="009927A0">
        <w:t xml:space="preserve">To ensure removal of any defects / deficiencies, calibration of all measuring instruments / devices, trouble-shooting parameters and line of action for main machinery, consumption </w:t>
      </w:r>
      <w:r w:rsidRPr="009927A0">
        <w:lastRenderedPageBreak/>
        <w:t>of fuel etc, spare parts and recording the data of periodical checks of systems and machinery function, on relevant cards / forms etc.</w:t>
      </w:r>
    </w:p>
    <w:p w:rsidR="00BE1600" w:rsidRPr="009927A0" w:rsidRDefault="00BE1600" w:rsidP="00BE1600">
      <w:pPr>
        <w:pStyle w:val="BodyText2"/>
        <w:overflowPunct w:val="0"/>
        <w:autoSpaceDE w:val="0"/>
        <w:autoSpaceDN w:val="0"/>
        <w:adjustRightInd w:val="0"/>
        <w:spacing w:after="0" w:line="240" w:lineRule="auto"/>
        <w:ind w:left="1515"/>
        <w:jc w:val="both"/>
        <w:textAlignment w:val="baseline"/>
      </w:pPr>
    </w:p>
    <w:p w:rsidR="000A1054" w:rsidRPr="009927A0" w:rsidRDefault="000A1054" w:rsidP="00290B0A">
      <w:pPr>
        <w:pStyle w:val="BodyText2"/>
        <w:numPr>
          <w:ilvl w:val="0"/>
          <w:numId w:val="2"/>
        </w:numPr>
        <w:overflowPunct w:val="0"/>
        <w:autoSpaceDE w:val="0"/>
        <w:autoSpaceDN w:val="0"/>
        <w:adjustRightInd w:val="0"/>
        <w:spacing w:after="0" w:line="240" w:lineRule="auto"/>
        <w:jc w:val="both"/>
        <w:textAlignment w:val="baseline"/>
      </w:pPr>
      <w:r w:rsidRPr="009927A0">
        <w:t>To f</w:t>
      </w:r>
      <w:r w:rsidR="003B160E" w:rsidRPr="009927A0">
        <w:t xml:space="preserve">urnish to PQA report of the </w:t>
      </w:r>
      <w:r w:rsidR="00710B14">
        <w:t>Conventional</w:t>
      </w:r>
      <w:r w:rsidR="004B21EE">
        <w:t xml:space="preserve"> Twin Screw</w:t>
      </w:r>
      <w:r w:rsidR="00906AF5" w:rsidRPr="009927A0">
        <w:t xml:space="preserve"> buoy tender</w:t>
      </w:r>
      <w:r w:rsidR="003B160E" w:rsidRPr="009927A0">
        <w:t>'s</w:t>
      </w:r>
      <w:r w:rsidRPr="009927A0">
        <w:t xml:space="preserve"> performance, consumptions, problems and remedial action</w:t>
      </w:r>
      <w:r w:rsidR="00BA5F8B" w:rsidRPr="009927A0">
        <w:t xml:space="preserve">, inventory level and status of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condition.</w:t>
      </w:r>
    </w:p>
    <w:p w:rsidR="000A1054" w:rsidRPr="009927A0" w:rsidRDefault="000A1054" w:rsidP="000A1054">
      <w:pPr>
        <w:spacing w:after="160" w:line="259" w:lineRule="auto"/>
      </w:pPr>
    </w:p>
    <w:p w:rsidR="000A1054" w:rsidRPr="009927A0" w:rsidRDefault="000A1054" w:rsidP="000A1054">
      <w:pPr>
        <w:ind w:left="960"/>
        <w:jc w:val="center"/>
        <w:rPr>
          <w:sz w:val="80"/>
        </w:rPr>
      </w:pPr>
    </w:p>
    <w:p w:rsidR="000A1054" w:rsidRPr="009927A0" w:rsidRDefault="000A1054" w:rsidP="000A1054">
      <w:pPr>
        <w:jc w:val="center"/>
        <w:rPr>
          <w:sz w:val="80"/>
        </w:rPr>
      </w:pPr>
    </w:p>
    <w:p w:rsidR="001A43E9" w:rsidRPr="009927A0" w:rsidRDefault="001A43E9" w:rsidP="0070059D">
      <w:pPr>
        <w:rPr>
          <w:sz w:val="80"/>
        </w:rPr>
      </w:pPr>
    </w:p>
    <w:p w:rsidR="001A43E9" w:rsidRPr="009927A0" w:rsidRDefault="001A43E9" w:rsidP="0070059D">
      <w:pPr>
        <w:rPr>
          <w:sz w:val="80"/>
        </w:rPr>
      </w:pPr>
    </w:p>
    <w:p w:rsidR="00873E30" w:rsidRPr="009927A0" w:rsidRDefault="00873E30" w:rsidP="000A1054">
      <w:pPr>
        <w:jc w:val="center"/>
        <w:rPr>
          <w:sz w:val="80"/>
        </w:rPr>
      </w:pPr>
    </w:p>
    <w:p w:rsidR="00873E30" w:rsidRPr="009927A0" w:rsidRDefault="00873E30" w:rsidP="000A1054">
      <w:pPr>
        <w:jc w:val="center"/>
        <w:rPr>
          <w:sz w:val="80"/>
        </w:rPr>
      </w:pPr>
    </w:p>
    <w:p w:rsidR="00873E30" w:rsidRPr="009927A0" w:rsidRDefault="00873E30" w:rsidP="000A1054">
      <w:pPr>
        <w:jc w:val="center"/>
        <w:rPr>
          <w:sz w:val="80"/>
        </w:rPr>
      </w:pPr>
    </w:p>
    <w:p w:rsidR="00873E30" w:rsidRPr="009927A0" w:rsidRDefault="00873E30" w:rsidP="000A1054">
      <w:pPr>
        <w:jc w:val="center"/>
        <w:rPr>
          <w:sz w:val="80"/>
        </w:rPr>
      </w:pPr>
    </w:p>
    <w:p w:rsidR="00ED0DEC" w:rsidRDefault="00ED0DEC">
      <w:pPr>
        <w:spacing w:after="160" w:line="259" w:lineRule="auto"/>
        <w:rPr>
          <w:b/>
          <w:sz w:val="80"/>
        </w:rPr>
      </w:pPr>
      <w:r>
        <w:rPr>
          <w:b/>
          <w:sz w:val="80"/>
        </w:rPr>
        <w:br w:type="page"/>
      </w:r>
    </w:p>
    <w:p w:rsidR="00ED0DEC" w:rsidRDefault="00ED0DEC" w:rsidP="000A1054">
      <w:pPr>
        <w:jc w:val="center"/>
        <w:rPr>
          <w:b/>
          <w:sz w:val="80"/>
        </w:rPr>
      </w:pPr>
    </w:p>
    <w:p w:rsidR="00ED0DEC" w:rsidRDefault="00ED0DEC" w:rsidP="000A1054">
      <w:pPr>
        <w:jc w:val="center"/>
        <w:rPr>
          <w:b/>
          <w:sz w:val="80"/>
        </w:rPr>
      </w:pPr>
    </w:p>
    <w:p w:rsidR="00ED0DEC" w:rsidRDefault="00ED0DEC" w:rsidP="000A1054">
      <w:pPr>
        <w:jc w:val="center"/>
        <w:rPr>
          <w:b/>
          <w:sz w:val="80"/>
        </w:rPr>
      </w:pPr>
    </w:p>
    <w:p w:rsidR="00ED0DEC" w:rsidRDefault="00ED0DEC" w:rsidP="000A1054">
      <w:pPr>
        <w:jc w:val="center"/>
        <w:rPr>
          <w:b/>
          <w:sz w:val="80"/>
        </w:rPr>
      </w:pPr>
    </w:p>
    <w:p w:rsidR="00ED0DEC" w:rsidRDefault="00ED0DEC" w:rsidP="000A1054">
      <w:pPr>
        <w:jc w:val="center"/>
        <w:rPr>
          <w:b/>
          <w:sz w:val="80"/>
        </w:rPr>
      </w:pPr>
    </w:p>
    <w:p w:rsidR="00ED0DEC" w:rsidRDefault="00ED0DEC" w:rsidP="000A1054">
      <w:pPr>
        <w:jc w:val="center"/>
        <w:rPr>
          <w:b/>
          <w:sz w:val="80"/>
        </w:rPr>
      </w:pPr>
    </w:p>
    <w:p w:rsidR="00ED0DEC" w:rsidRDefault="00ED0DEC" w:rsidP="000A1054">
      <w:pPr>
        <w:jc w:val="center"/>
        <w:rPr>
          <w:b/>
          <w:sz w:val="80"/>
        </w:rPr>
      </w:pPr>
    </w:p>
    <w:p w:rsidR="000A1054" w:rsidRPr="009927A0" w:rsidRDefault="000A1054" w:rsidP="000A1054">
      <w:pPr>
        <w:jc w:val="center"/>
        <w:rPr>
          <w:b/>
          <w:u w:val="single"/>
        </w:rPr>
      </w:pPr>
      <w:r w:rsidRPr="009927A0">
        <w:rPr>
          <w:b/>
          <w:sz w:val="80"/>
        </w:rPr>
        <w:t>SECTION - IV</w:t>
      </w:r>
    </w:p>
    <w:p w:rsidR="000A1054" w:rsidRPr="009927A0" w:rsidRDefault="000A1054" w:rsidP="000A1054">
      <w:pPr>
        <w:jc w:val="center"/>
        <w:rPr>
          <w:sz w:val="80"/>
        </w:rPr>
      </w:pPr>
    </w:p>
    <w:p w:rsidR="006F19D7" w:rsidRPr="009927A0" w:rsidRDefault="0070059D" w:rsidP="0070059D">
      <w:pPr>
        <w:jc w:val="center"/>
        <w:rPr>
          <w:sz w:val="60"/>
          <w:szCs w:val="60"/>
        </w:rPr>
      </w:pPr>
      <w:r w:rsidRPr="009927A0">
        <w:rPr>
          <w:sz w:val="60"/>
          <w:szCs w:val="60"/>
        </w:rPr>
        <w:t>SUMMARY OF STIPULATION</w:t>
      </w:r>
    </w:p>
    <w:p w:rsidR="006F19D7" w:rsidRPr="009927A0" w:rsidRDefault="006F19D7" w:rsidP="000A1054">
      <w:pPr>
        <w:rPr>
          <w:sz w:val="60"/>
          <w:szCs w:val="60"/>
        </w:rPr>
      </w:pPr>
    </w:p>
    <w:p w:rsidR="0070059D" w:rsidRPr="009927A0" w:rsidRDefault="0070059D" w:rsidP="000A1054">
      <w:pPr>
        <w:rPr>
          <w:sz w:val="60"/>
          <w:szCs w:val="60"/>
        </w:rPr>
      </w:pPr>
    </w:p>
    <w:p w:rsidR="0070059D" w:rsidRPr="009927A0" w:rsidRDefault="0070059D" w:rsidP="000A1054">
      <w:pPr>
        <w:spacing w:after="160" w:line="259" w:lineRule="auto"/>
        <w:rPr>
          <w:sz w:val="60"/>
          <w:szCs w:val="60"/>
        </w:rPr>
      </w:pPr>
    </w:p>
    <w:p w:rsidR="001A43E9" w:rsidRPr="009927A0" w:rsidRDefault="001A43E9" w:rsidP="000A1054">
      <w:pPr>
        <w:spacing w:after="160" w:line="259" w:lineRule="auto"/>
        <w:rPr>
          <w:u w:val="single"/>
        </w:rPr>
      </w:pPr>
    </w:p>
    <w:tbl>
      <w:tblPr>
        <w:tblpPr w:leftFromText="180" w:rightFromText="180" w:vertAnchor="page" w:horzAnchor="margin" w:tblpXSpec="center" w:tblpY="1118"/>
        <w:tblW w:w="10098" w:type="dxa"/>
        <w:tblLayout w:type="fixed"/>
        <w:tblLook w:val="01E0"/>
      </w:tblPr>
      <w:tblGrid>
        <w:gridCol w:w="558"/>
        <w:gridCol w:w="2160"/>
        <w:gridCol w:w="5310"/>
        <w:gridCol w:w="2070"/>
      </w:tblGrid>
      <w:tr w:rsidR="00C12760" w:rsidRPr="009927A0" w:rsidTr="00C12760">
        <w:tc>
          <w:tcPr>
            <w:tcW w:w="10098" w:type="dxa"/>
            <w:gridSpan w:val="4"/>
            <w:tcBorders>
              <w:bottom w:val="single" w:sz="4" w:space="0" w:color="auto"/>
            </w:tcBorders>
          </w:tcPr>
          <w:p w:rsidR="00C12760" w:rsidRPr="00E8420F" w:rsidRDefault="00C12760" w:rsidP="00E8420F">
            <w:pPr>
              <w:jc w:val="center"/>
              <w:rPr>
                <w:b/>
                <w:sz w:val="28"/>
                <w:u w:val="single"/>
              </w:rPr>
            </w:pPr>
            <w:r w:rsidRPr="00E8420F">
              <w:rPr>
                <w:b/>
                <w:u w:val="single"/>
              </w:rPr>
              <w:lastRenderedPageBreak/>
              <w:t>SUMMARY OF STIPULATIONS</w:t>
            </w:r>
          </w:p>
        </w:tc>
      </w:tr>
      <w:tr w:rsidR="00C12760" w:rsidRPr="009927A0" w:rsidTr="00C12760">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S #</w:t>
            </w:r>
          </w:p>
        </w:tc>
        <w:tc>
          <w:tcPr>
            <w:tcW w:w="216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rPr>
                <w:b/>
              </w:rPr>
            </w:pPr>
            <w:r w:rsidRPr="00710EA9">
              <w:rPr>
                <w:b/>
              </w:rPr>
              <w:t>CONDITION</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r w:rsidRPr="00710EA9">
              <w:t>DESCRIPTION</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ind w:left="32"/>
              <w:jc w:val="center"/>
            </w:pPr>
            <w:r w:rsidRPr="00710EA9">
              <w:t>BIDDER’S COMPLIANCE</w:t>
            </w: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1</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u w:val="single"/>
              </w:rPr>
            </w:pPr>
            <w:r w:rsidRPr="00710EA9">
              <w:rPr>
                <w:b/>
                <w:u w:val="single"/>
              </w:rPr>
              <w:t>BID SECURITY</w:t>
            </w:r>
          </w:p>
          <w:p w:rsidR="00C12760" w:rsidRPr="00710EA9" w:rsidRDefault="00C12760" w:rsidP="00C12760">
            <w:pPr>
              <w:rPr>
                <w:b/>
              </w:rPr>
            </w:pPr>
            <w:r w:rsidRPr="00710EA9">
              <w:rPr>
                <w:b/>
              </w:rPr>
              <w:t>Submission</w:t>
            </w:r>
          </w:p>
        </w:tc>
        <w:tc>
          <w:tcPr>
            <w:tcW w:w="5310" w:type="dxa"/>
            <w:tcBorders>
              <w:top w:val="single" w:sz="4" w:space="0" w:color="auto"/>
              <w:left w:val="single" w:sz="4" w:space="0" w:color="auto"/>
              <w:bottom w:val="single" w:sz="4" w:space="0" w:color="auto"/>
              <w:right w:val="single" w:sz="4" w:space="0" w:color="auto"/>
            </w:tcBorders>
            <w:vAlign w:val="center"/>
          </w:tcPr>
          <w:p w:rsidR="00710EA9" w:rsidRDefault="00710EA9" w:rsidP="00C12760">
            <w:pPr>
              <w:jc w:val="both"/>
            </w:pPr>
          </w:p>
          <w:p w:rsidR="00710EA9" w:rsidRPr="00710EA9" w:rsidRDefault="00C12760" w:rsidP="00C12760">
            <w:pPr>
              <w:jc w:val="both"/>
            </w:pPr>
            <w:r w:rsidRPr="00710EA9">
              <w:t>Without bid Security / Earnest Money the Bid will not be accepted</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Amount/value</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tabs>
                <w:tab w:val="left" w:pos="360"/>
                <w:tab w:val="left" w:pos="720"/>
                <w:tab w:val="left" w:pos="900"/>
                <w:tab w:val="left" w:pos="1260"/>
                <w:tab w:val="left" w:pos="1440"/>
                <w:tab w:val="left" w:pos="1800"/>
              </w:tabs>
              <w:jc w:val="both"/>
            </w:pPr>
            <w:r w:rsidRPr="00710EA9">
              <w:t>US$ 300,000/- (Three hundred thousand dollars) or equivalent amount in PKR for local firms.</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 xml:space="preserve">Acceptance Condition </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tabs>
                <w:tab w:val="left" w:pos="360"/>
                <w:tab w:val="left" w:pos="720"/>
                <w:tab w:val="left" w:pos="900"/>
                <w:tab w:val="left" w:pos="1260"/>
                <w:tab w:val="left" w:pos="1440"/>
                <w:tab w:val="left" w:pos="1800"/>
              </w:tabs>
              <w:jc w:val="both"/>
            </w:pPr>
            <w:r w:rsidRPr="00710EA9">
              <w:t xml:space="preserve">Pay order or Bank Guarantee issued by a Commercial Sector Bank located in Pakistan scheduled </w:t>
            </w:r>
            <w:r w:rsidR="00C67B45">
              <w:t xml:space="preserve">minimum </w:t>
            </w:r>
            <w:r w:rsidRPr="00710EA9">
              <w:t xml:space="preserve">AA rating or foreign Bank Guarantee with counter guarantee of Pakistani Bank scheduled </w:t>
            </w:r>
            <w:r w:rsidR="00C67B45">
              <w:t xml:space="preserve">minimum </w:t>
            </w:r>
            <w:r w:rsidRPr="00710EA9">
              <w:t xml:space="preserve">AA rating located in Karachi in the name of Port </w:t>
            </w:r>
            <w:proofErr w:type="spellStart"/>
            <w:r w:rsidRPr="00710EA9">
              <w:t>Qasim</w:t>
            </w:r>
            <w:proofErr w:type="spellEnd"/>
            <w:r w:rsidRPr="00710EA9">
              <w:t xml:space="preserve"> Authority.</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Return.</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ind w:left="432" w:hanging="432"/>
              <w:jc w:val="both"/>
            </w:pPr>
            <w:proofErr w:type="gramStart"/>
            <w:r w:rsidRPr="00710EA9">
              <w:t>a</w:t>
            </w:r>
            <w:proofErr w:type="gramEnd"/>
            <w:r w:rsidRPr="00710EA9">
              <w:t xml:space="preserve">. </w:t>
            </w:r>
            <w:r w:rsidRPr="00710EA9">
              <w:tab/>
              <w:t>To the participant bidders, after signing of Contract Agreement with the successful bidder.</w:t>
            </w:r>
          </w:p>
          <w:p w:rsidR="00C12760" w:rsidRPr="00710EA9" w:rsidRDefault="00C12760" w:rsidP="00710EA9">
            <w:pPr>
              <w:ind w:left="432" w:hanging="432"/>
              <w:jc w:val="both"/>
            </w:pPr>
            <w:proofErr w:type="gramStart"/>
            <w:r w:rsidRPr="00710EA9">
              <w:t>b</w:t>
            </w:r>
            <w:proofErr w:type="gramEnd"/>
            <w:r w:rsidRPr="00710EA9">
              <w:t>. To the successful bidder, after submission of  the Performance Bond.</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Validity of bid</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180 days, after opening of Tender.</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2</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u w:val="single"/>
              </w:rPr>
            </w:pPr>
            <w:r w:rsidRPr="00710EA9">
              <w:rPr>
                <w:b/>
                <w:u w:val="single"/>
              </w:rPr>
              <w:t>PERFORMANCE   BOND</w:t>
            </w:r>
          </w:p>
          <w:p w:rsidR="00C12760" w:rsidRPr="00710EA9" w:rsidRDefault="00C12760" w:rsidP="00C12760">
            <w:pPr>
              <w:rPr>
                <w:b/>
              </w:rPr>
            </w:pPr>
            <w:r w:rsidRPr="00710EA9">
              <w:rPr>
                <w:b/>
              </w:rPr>
              <w:t>Submission</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8F1DC9" w:rsidP="00C12760">
            <w:pPr>
              <w:jc w:val="both"/>
            </w:pPr>
            <w:r>
              <w:t>A</w:t>
            </w:r>
            <w:r w:rsidR="00C12760" w:rsidRPr="00710EA9">
              <w:t>fter issuance of Letter of Award and necessarily before signing the contract.</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Amount/value and Validity.</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r w:rsidRPr="00710EA9">
              <w:t>10 % (ten percent) of the Contract Price, valid till the date, two years warranty/guarantee period has been completed.</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 xml:space="preserve">Acceptance </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tabs>
                <w:tab w:val="left" w:pos="360"/>
                <w:tab w:val="left" w:pos="720"/>
                <w:tab w:val="left" w:pos="900"/>
                <w:tab w:val="left" w:pos="1260"/>
                <w:tab w:val="left" w:pos="1440"/>
                <w:tab w:val="left" w:pos="1800"/>
              </w:tabs>
              <w:jc w:val="both"/>
            </w:pPr>
            <w:r w:rsidRPr="00710EA9">
              <w:t xml:space="preserve">Issued by Commercial Sector Bank located in Pakistan scheduled </w:t>
            </w:r>
            <w:r w:rsidR="00C67B45">
              <w:t xml:space="preserve">minimum </w:t>
            </w:r>
            <w:r w:rsidRPr="00710EA9">
              <w:t xml:space="preserve">AA </w:t>
            </w:r>
            <w:proofErr w:type="gramStart"/>
            <w:r w:rsidRPr="00710EA9">
              <w:t>rating ,</w:t>
            </w:r>
            <w:proofErr w:type="gramEnd"/>
            <w:r w:rsidRPr="00710EA9">
              <w:t xml:space="preserve"> in the form of Bank Guarantee as per PQA Format (in Tender document) in the name of Port </w:t>
            </w:r>
            <w:proofErr w:type="spellStart"/>
            <w:r w:rsidRPr="00710EA9">
              <w:t>Qasim</w:t>
            </w:r>
            <w:proofErr w:type="spellEnd"/>
            <w:r w:rsidRPr="00710EA9">
              <w:t xml:space="preserve"> Authority.</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Return.</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60 days after issuance of Certificate of due Performance, by PQA which will be issued on satisfactory completion of Warranty/Guarantee obligations by Contractor after two years   warranty/guarantee period.</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3.</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tabs>
                <w:tab w:val="left" w:pos="360"/>
                <w:tab w:val="left" w:pos="720"/>
                <w:tab w:val="left" w:pos="900"/>
                <w:tab w:val="left" w:pos="1260"/>
                <w:tab w:val="left" w:pos="1440"/>
                <w:tab w:val="left" w:pos="1800"/>
              </w:tabs>
              <w:rPr>
                <w:b/>
                <w:u w:val="single"/>
              </w:rPr>
            </w:pPr>
            <w:r w:rsidRPr="00710EA9">
              <w:rPr>
                <w:b/>
                <w:u w:val="single"/>
              </w:rPr>
              <w:t xml:space="preserve">INSURANCE </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Shall be for the full cover and in name of PQA comprehensive and consolidated insurance by Pakistani Firm.</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tabs>
                <w:tab w:val="left" w:pos="360"/>
                <w:tab w:val="left" w:pos="720"/>
                <w:tab w:val="left" w:pos="900"/>
                <w:tab w:val="left" w:pos="1260"/>
                <w:tab w:val="left" w:pos="1440"/>
                <w:tab w:val="left" w:pos="1800"/>
              </w:tabs>
              <w:rPr>
                <w:b/>
              </w:rPr>
            </w:pPr>
            <w:r w:rsidRPr="00710EA9">
              <w:rPr>
                <w:b/>
              </w:rPr>
              <w:t>Premium.</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All premiums shall be for the contractor’s account.</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tabs>
                <w:tab w:val="left" w:pos="360"/>
                <w:tab w:val="left" w:pos="720"/>
                <w:tab w:val="left" w:pos="900"/>
                <w:tab w:val="left" w:pos="1260"/>
                <w:tab w:val="left" w:pos="1440"/>
                <w:tab w:val="left" w:pos="1800"/>
              </w:tabs>
              <w:rPr>
                <w:b/>
              </w:rPr>
            </w:pPr>
            <w:r w:rsidRPr="00710EA9">
              <w:rPr>
                <w:b/>
              </w:rPr>
              <w:t>Value of Insurance.</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10% (Ten Percent) more than the contract pri</w:t>
            </w:r>
            <w:r w:rsidR="007D5E80">
              <w:t>ce</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tabs>
                <w:tab w:val="left" w:pos="360"/>
                <w:tab w:val="left" w:pos="720"/>
                <w:tab w:val="left" w:pos="900"/>
                <w:tab w:val="left" w:pos="1260"/>
                <w:tab w:val="left" w:pos="1440"/>
                <w:tab w:val="left" w:pos="1800"/>
              </w:tabs>
              <w:rPr>
                <w:b/>
              </w:rPr>
            </w:pPr>
            <w:r w:rsidRPr="00710EA9">
              <w:rPr>
                <w:b/>
              </w:rPr>
              <w:t>Date of expiry</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The Date of start of the two years warranty / guarantee period of  One (01) </w:t>
            </w:r>
            <w:r w:rsidR="00710B14">
              <w:t>Conventional</w:t>
            </w:r>
            <w:r w:rsidR="004B21EE">
              <w:t xml:space="preserve"> Twin Screw buoy</w:t>
            </w:r>
            <w:r w:rsidR="007D5E80">
              <w:t xml:space="preserve"> tender ,  </w:t>
            </w:r>
            <w:r w:rsidRPr="00710EA9">
              <w:t xml:space="preserve"> after delivery of goods at Port </w:t>
            </w:r>
            <w:proofErr w:type="spellStart"/>
            <w:r w:rsidRPr="00710EA9">
              <w:t>Qasim</w:t>
            </w:r>
            <w:proofErr w:type="spellEnd"/>
            <w:r w:rsidRPr="00710EA9">
              <w:t>, Karachi, Pakistan.</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tabs>
                <w:tab w:val="left" w:pos="360"/>
                <w:tab w:val="left" w:pos="720"/>
                <w:tab w:val="left" w:pos="900"/>
                <w:tab w:val="left" w:pos="1260"/>
                <w:tab w:val="left" w:pos="1440"/>
                <w:tab w:val="left" w:pos="1800"/>
              </w:tabs>
              <w:rPr>
                <w:b/>
              </w:rPr>
            </w:pPr>
            <w:r w:rsidRPr="00710EA9">
              <w:rPr>
                <w:b/>
              </w:rPr>
              <w:t>Beneficiary.</w:t>
            </w:r>
          </w:p>
          <w:p w:rsidR="00C12760" w:rsidRPr="00710EA9" w:rsidRDefault="00C12760" w:rsidP="00C12760">
            <w:pPr>
              <w:tabs>
                <w:tab w:val="left" w:pos="360"/>
                <w:tab w:val="left" w:pos="720"/>
                <w:tab w:val="left" w:pos="900"/>
                <w:tab w:val="left" w:pos="1260"/>
                <w:tab w:val="left" w:pos="1440"/>
                <w:tab w:val="left" w:pos="1800"/>
              </w:tabs>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PQA shall be the full beneficiary to the extent of 10% more than a cost paid at that stage.</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tabs>
                <w:tab w:val="left" w:pos="360"/>
                <w:tab w:val="left" w:pos="720"/>
                <w:tab w:val="left" w:pos="900"/>
                <w:tab w:val="left" w:pos="1260"/>
                <w:tab w:val="left" w:pos="1440"/>
                <w:tab w:val="left" w:pos="1800"/>
              </w:tabs>
              <w:rPr>
                <w:b/>
              </w:rPr>
            </w:pPr>
            <w:r w:rsidRPr="00710EA9">
              <w:rPr>
                <w:b/>
              </w:rPr>
              <w:t>Refund.</w:t>
            </w:r>
          </w:p>
          <w:p w:rsidR="00C12760" w:rsidRPr="00710EA9" w:rsidRDefault="00C12760" w:rsidP="00C12760">
            <w:pPr>
              <w:tabs>
                <w:tab w:val="left" w:pos="360"/>
                <w:tab w:val="left" w:pos="720"/>
                <w:tab w:val="left" w:pos="900"/>
                <w:tab w:val="left" w:pos="1260"/>
                <w:tab w:val="left" w:pos="1440"/>
                <w:tab w:val="left" w:pos="1800"/>
              </w:tabs>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Default="00C12760" w:rsidP="00C12760">
            <w:pPr>
              <w:jc w:val="both"/>
            </w:pPr>
            <w:r w:rsidRPr="00710EA9">
              <w:t>All time the PQA shall be entitled for 10% more than its investment</w:t>
            </w:r>
            <w:r w:rsidR="000D4982" w:rsidRPr="00710EA9">
              <w:t>.</w:t>
            </w:r>
          </w:p>
          <w:p w:rsidR="00710EA9" w:rsidRPr="00710EA9" w:rsidRDefault="00710EA9" w:rsidP="00C12760">
            <w:pPr>
              <w:jc w:val="both"/>
            </w:pP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lastRenderedPageBreak/>
              <w:t>4-</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u w:val="single"/>
              </w:rPr>
            </w:pPr>
            <w:r w:rsidRPr="00710EA9">
              <w:rPr>
                <w:b/>
                <w:u w:val="single"/>
              </w:rPr>
              <w:t>PAYMENT  TERMS</w:t>
            </w:r>
          </w:p>
        </w:tc>
        <w:tc>
          <w:tcPr>
            <w:tcW w:w="5310" w:type="dxa"/>
            <w:tcBorders>
              <w:top w:val="single" w:sz="4" w:space="0" w:color="auto"/>
              <w:left w:val="single" w:sz="4" w:space="0" w:color="auto"/>
              <w:bottom w:val="single" w:sz="4" w:space="0" w:color="auto"/>
              <w:right w:val="single" w:sz="4" w:space="0" w:color="auto"/>
            </w:tcBorders>
            <w:vAlign w:val="center"/>
          </w:tcPr>
          <w:p w:rsidR="00710EA9" w:rsidRPr="00710EA9" w:rsidRDefault="00C12760" w:rsidP="00C12760">
            <w:pPr>
              <w:jc w:val="both"/>
            </w:pPr>
            <w:r w:rsidRPr="00710EA9">
              <w:t>According to Clause 35 of Particular conditions of contract.</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Method of Payment</w:t>
            </w:r>
          </w:p>
          <w:p w:rsidR="00C12760" w:rsidRPr="00710EA9" w:rsidRDefault="00C12760" w:rsidP="00C12760">
            <w:pPr>
              <w:rPr>
                <w:b/>
                <w:u w:val="single"/>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Only against Bank Guarantee </w:t>
            </w:r>
            <w:proofErr w:type="gramStart"/>
            <w:r w:rsidRPr="00710EA9">
              <w:t>of  Commercial</w:t>
            </w:r>
            <w:proofErr w:type="gramEnd"/>
            <w:r w:rsidRPr="00710EA9">
              <w:t xml:space="preserve"> Sector Bank  scheduled </w:t>
            </w:r>
            <w:r w:rsidR="00C67B45">
              <w:t xml:space="preserve">minimum </w:t>
            </w:r>
            <w:r w:rsidRPr="00710EA9">
              <w:t xml:space="preserve">AA rating located in </w:t>
            </w:r>
            <w:r w:rsidR="004D78FC">
              <w:t xml:space="preserve">Karachi </w:t>
            </w:r>
            <w:r w:rsidRPr="00710EA9">
              <w:t>Pakistan  corresponding/equal amount in Pak Rupees.</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Advance Payment</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Availability of valid and accepted Performance Bond /Bank Guarantee and Insurance Policy for all payments, completion of milestones, production of relevant documents, and certificates as required with delivery of Goods under the terms of contract etc.</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Payment Conditions, Additional Payments for Variation Orders.</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Along with the forthcoming or correspondingly due installment.</w:t>
            </w:r>
          </w:p>
          <w:p w:rsidR="00C12760" w:rsidRPr="00710EA9" w:rsidRDefault="00C12760" w:rsidP="00C12760">
            <w:pPr>
              <w:jc w:val="both"/>
            </w:pPr>
          </w:p>
          <w:p w:rsidR="00C12760" w:rsidRPr="00710EA9" w:rsidRDefault="00C12760" w:rsidP="00C12760">
            <w:pPr>
              <w:jc w:val="both"/>
            </w:pPr>
          </w:p>
          <w:p w:rsidR="00C12760" w:rsidRPr="00710EA9" w:rsidRDefault="00C12760" w:rsidP="00C12760">
            <w:pPr>
              <w:jc w:val="both"/>
            </w:pP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710EA9">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Taxes.</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As per prevailing Government Rules.</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710EA9">
        <w:tc>
          <w:tcPr>
            <w:tcW w:w="558" w:type="dxa"/>
            <w:tcBorders>
              <w:top w:val="single" w:sz="4" w:space="0" w:color="auto"/>
              <w:left w:val="single" w:sz="4" w:space="0" w:color="auto"/>
              <w:bottom w:val="single" w:sz="4" w:space="0" w:color="auto"/>
            </w:tcBorders>
          </w:tcPr>
          <w:p w:rsidR="00C12760" w:rsidRPr="00710EA9" w:rsidRDefault="00C12760" w:rsidP="00C12760">
            <w:pPr>
              <w:jc w:val="center"/>
            </w:pPr>
            <w:r w:rsidRPr="00710EA9">
              <w:t>5.</w:t>
            </w:r>
          </w:p>
        </w:tc>
        <w:tc>
          <w:tcPr>
            <w:tcW w:w="2160" w:type="dxa"/>
            <w:tcBorders>
              <w:top w:val="single" w:sz="4" w:space="0" w:color="auto"/>
              <w:bottom w:val="single" w:sz="4" w:space="0" w:color="auto"/>
            </w:tcBorders>
          </w:tcPr>
          <w:p w:rsidR="00C12760" w:rsidRPr="00710EA9" w:rsidRDefault="00C12760" w:rsidP="00C12760">
            <w:pPr>
              <w:rPr>
                <w:b/>
                <w:u w:val="single"/>
              </w:rPr>
            </w:pPr>
            <w:r w:rsidRPr="00710EA9">
              <w:rPr>
                <w:b/>
                <w:u w:val="single"/>
              </w:rPr>
              <w:t>INSTALLMENTS</w:t>
            </w:r>
          </w:p>
        </w:tc>
        <w:tc>
          <w:tcPr>
            <w:tcW w:w="5310" w:type="dxa"/>
            <w:tcBorders>
              <w:top w:val="single" w:sz="4" w:space="0" w:color="auto"/>
              <w:bottom w:val="single" w:sz="4" w:space="0" w:color="auto"/>
            </w:tcBorders>
            <w:vAlign w:val="center"/>
          </w:tcPr>
          <w:p w:rsidR="00C12760" w:rsidRPr="00710EA9" w:rsidRDefault="00C12760" w:rsidP="00C12760">
            <w:pPr>
              <w:jc w:val="both"/>
            </w:pPr>
          </w:p>
        </w:tc>
        <w:tc>
          <w:tcPr>
            <w:tcW w:w="2070" w:type="dxa"/>
            <w:tcBorders>
              <w:top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710EA9">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1</w:t>
            </w:r>
            <w:r w:rsidRPr="00710EA9">
              <w:rPr>
                <w:b/>
                <w:vertAlign w:val="superscript"/>
              </w:rPr>
              <w:t>st</w:t>
            </w:r>
            <w:r w:rsidRPr="00710EA9">
              <w:rPr>
                <w:b/>
              </w:rPr>
              <w:t xml:space="preserve">       30%</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Advance, if required, against Bank Guarantee Commercial Sector Bank scheduled </w:t>
            </w:r>
            <w:r w:rsidR="00C36EDE">
              <w:t xml:space="preserve">minimum </w:t>
            </w:r>
            <w:r w:rsidRPr="00710EA9">
              <w:t>AA rating located in Pakistan in equivalent amount.</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2</w:t>
            </w:r>
            <w:r w:rsidRPr="00710EA9">
              <w:rPr>
                <w:b/>
                <w:vertAlign w:val="superscript"/>
              </w:rPr>
              <w:t>nd</w:t>
            </w:r>
            <w:r w:rsidRPr="00710EA9">
              <w:rPr>
                <w:b/>
              </w:rPr>
              <w:t xml:space="preserve">      60%</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Upon arrival of contracted goods in Karachi Port </w:t>
            </w:r>
            <w:proofErr w:type="spellStart"/>
            <w:r w:rsidRPr="00710EA9">
              <w:t>Qasim</w:t>
            </w:r>
            <w:proofErr w:type="spellEnd"/>
            <w:r w:rsidRPr="00710EA9">
              <w:t xml:space="preserve"> and readiness of the Craft for final tests in </w:t>
            </w:r>
            <w:proofErr w:type="spellStart"/>
            <w:r w:rsidRPr="00710EA9">
              <w:t>harbour</w:t>
            </w:r>
            <w:proofErr w:type="spellEnd"/>
            <w:r w:rsidRPr="00710EA9">
              <w:t xml:space="preserve"> and sea trials.</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3</w:t>
            </w:r>
            <w:r w:rsidRPr="00710EA9">
              <w:rPr>
                <w:b/>
                <w:vertAlign w:val="superscript"/>
              </w:rPr>
              <w:t>rd</w:t>
            </w:r>
            <w:r w:rsidRPr="00710EA9">
              <w:rPr>
                <w:b/>
              </w:rPr>
              <w:t xml:space="preserve">     10%</w:t>
            </w: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After </w:t>
            </w:r>
            <w:proofErr w:type="spellStart"/>
            <w:r w:rsidRPr="00710EA9">
              <w:t>Harbour</w:t>
            </w:r>
            <w:proofErr w:type="spellEnd"/>
            <w:r w:rsidRPr="00710EA9">
              <w:t xml:space="preserve"> and Sea acceptance tests of One (01) </w:t>
            </w:r>
            <w:r w:rsidR="00710B14">
              <w:t>Conventional</w:t>
            </w:r>
            <w:r w:rsidR="004B21EE">
              <w:t xml:space="preserve"> Twin Screw buoy</w:t>
            </w:r>
            <w:r w:rsidRPr="00710EA9">
              <w:t xml:space="preserve"> tender ,  , in Port </w:t>
            </w:r>
            <w:proofErr w:type="spellStart"/>
            <w:r w:rsidRPr="00710EA9">
              <w:t>Qasim</w:t>
            </w:r>
            <w:proofErr w:type="spellEnd"/>
            <w:r w:rsidRPr="00710EA9">
              <w:t>, Karachi and Delivery of all items, spares, tools documents, drawings, certificates, inventory, accessories and belongings and touch up work if any and rectification of deficiency observed during any or all Multi Operations and adjustment of non-provisions, if any.</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6.</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u w:val="single"/>
              </w:rPr>
            </w:pPr>
            <w:r w:rsidRPr="00710EA9">
              <w:rPr>
                <w:b/>
                <w:u w:val="single"/>
              </w:rPr>
              <w:t>SUBMISSION AND OPENING OF THE BIDS / TENDERS.</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a. One Envelope containing Two separate sealed Envelopes exclusively for “Technical Proposal” and “Financial Proposal”. </w:t>
            </w:r>
          </w:p>
          <w:p w:rsidR="00C12760" w:rsidRPr="00710EA9" w:rsidRDefault="00C12760" w:rsidP="00C12760">
            <w:pPr>
              <w:jc w:val="both"/>
            </w:pPr>
            <w:r w:rsidRPr="00710EA9">
              <w:t xml:space="preserve">b. Each envelope has to indicate the Title of envelope i.e. Tender for One (01) </w:t>
            </w:r>
            <w:r w:rsidR="00710B14">
              <w:t>Conventional</w:t>
            </w:r>
            <w:r w:rsidR="004B21EE">
              <w:t xml:space="preserve"> Twin Screw buoy</w:t>
            </w:r>
            <w:r w:rsidRPr="00710EA9">
              <w:t xml:space="preserve"> tender ,  , naming Technical offer, Financial offer and Name and complete address of the bidder. </w:t>
            </w:r>
          </w:p>
          <w:p w:rsidR="00C12760" w:rsidRPr="00710EA9" w:rsidRDefault="00C12760" w:rsidP="00C12760">
            <w:pPr>
              <w:jc w:val="both"/>
            </w:pPr>
            <w:r w:rsidRPr="00710EA9">
              <w:t xml:space="preserve">c. One Original and one Copy of the bid </w:t>
            </w:r>
            <w:proofErr w:type="gramStart"/>
            <w:r w:rsidRPr="00710EA9">
              <w:t>is</w:t>
            </w:r>
            <w:proofErr w:type="gramEnd"/>
            <w:r w:rsidRPr="00710EA9">
              <w:t xml:space="preserve"> to be submitted. d. Envelope marked “Technical offer” shall be opened first for technical evaluation of Tendering Firm and offered Bid on basis of positive response to requirements of Tender documents. Accordingly, comprehensive information and relevant particulars to be provided about tendering Firm, relevant forms to be filled, broad parameters and Criteria for technical specifications to be responsive to ascertain that Technical offer is </w:t>
            </w:r>
            <w:r w:rsidRPr="00710EA9">
              <w:lastRenderedPageBreak/>
              <w:t xml:space="preserve">compliant to specifications and parameters of Tender Documents. </w:t>
            </w:r>
          </w:p>
          <w:p w:rsidR="00C12760" w:rsidRPr="00710EA9" w:rsidRDefault="00C12760" w:rsidP="00C12760">
            <w:pPr>
              <w:jc w:val="both"/>
            </w:pPr>
            <w:r w:rsidRPr="00710EA9">
              <w:t>Envelope for “Financial offer” shall be retained (unopened).</w:t>
            </w:r>
          </w:p>
          <w:p w:rsidR="00C12760" w:rsidRPr="00710EA9" w:rsidRDefault="00C12760" w:rsidP="00C12760">
            <w:pPr>
              <w:jc w:val="both"/>
            </w:pPr>
            <w:r w:rsidRPr="00710EA9">
              <w:t>e. Retained unopened Financial offers of only the technically qualified Bidders-Bids shall be opened.</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lastRenderedPageBreak/>
              <w:t>7.</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u w:val="single"/>
              </w:rPr>
            </w:pPr>
            <w:r w:rsidRPr="00710EA9">
              <w:rPr>
                <w:b/>
                <w:u w:val="single"/>
              </w:rPr>
              <w:t>TIME</w:t>
            </w:r>
          </w:p>
          <w:p w:rsidR="00C12760" w:rsidRPr="00710EA9" w:rsidRDefault="00C12760" w:rsidP="00C12760">
            <w:pPr>
              <w:rPr>
                <w:b/>
              </w:rPr>
            </w:pPr>
            <w:r w:rsidRPr="00710EA9">
              <w:rPr>
                <w:b/>
              </w:rPr>
              <w:t>Period of Delivery.</w:t>
            </w:r>
          </w:p>
          <w:p w:rsidR="00C12760" w:rsidRPr="00710EA9" w:rsidRDefault="00C12760" w:rsidP="00C12760">
            <w:pPr>
              <w:rPr>
                <w:b/>
                <w:u w:val="single"/>
              </w:rPr>
            </w:pPr>
          </w:p>
        </w:tc>
        <w:tc>
          <w:tcPr>
            <w:tcW w:w="5310" w:type="dxa"/>
            <w:tcBorders>
              <w:top w:val="single" w:sz="4" w:space="0" w:color="auto"/>
              <w:left w:val="single" w:sz="4" w:space="0" w:color="auto"/>
              <w:bottom w:val="single" w:sz="4" w:space="0" w:color="auto"/>
              <w:right w:val="single" w:sz="4" w:space="0" w:color="auto"/>
            </w:tcBorders>
            <w:vAlign w:val="center"/>
          </w:tcPr>
          <w:p w:rsidR="008C0140" w:rsidRDefault="008C0140" w:rsidP="00C12760">
            <w:pPr>
              <w:jc w:val="both"/>
            </w:pPr>
          </w:p>
          <w:p w:rsidR="00C12760" w:rsidRPr="00710EA9" w:rsidRDefault="00C12760" w:rsidP="007A5772">
            <w:pPr>
              <w:jc w:val="both"/>
            </w:pPr>
            <w:r w:rsidRPr="00710EA9">
              <w:t xml:space="preserve">One (01) </w:t>
            </w:r>
            <w:r w:rsidR="00710B14">
              <w:t>Conventional</w:t>
            </w:r>
            <w:r w:rsidR="004B21EE">
              <w:t xml:space="preserve"> Twin Screw buoy</w:t>
            </w:r>
            <w:r w:rsidRPr="00710EA9">
              <w:t xml:space="preserve"> tender ,  , newly supplied/constructed shall be delivered by not later than </w:t>
            </w:r>
            <w:r w:rsidR="007A5772">
              <w:t>fifteen</w:t>
            </w:r>
            <w:r w:rsidRPr="00710EA9">
              <w:t xml:space="preserve"> (</w:t>
            </w:r>
            <w:r w:rsidR="007A5772">
              <w:t>15</w:t>
            </w:r>
            <w:r w:rsidRPr="00710EA9">
              <w:t xml:space="preserve">) months after the opening of Letter of Credit (L.C.) at Port </w:t>
            </w:r>
            <w:proofErr w:type="spellStart"/>
            <w:r w:rsidRPr="00710EA9">
              <w:t>Qasim</w:t>
            </w:r>
            <w:proofErr w:type="spellEnd"/>
            <w:r w:rsidRPr="00710EA9">
              <w:t xml:space="preserve">, Karachi, Pakistan. </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Start of Warranty/Guarantee Period.</w:t>
            </w:r>
          </w:p>
          <w:p w:rsidR="00C12760" w:rsidRPr="00710EA9" w:rsidRDefault="00C12760" w:rsidP="00C12760">
            <w:pPr>
              <w:rPr>
                <w:b/>
                <w:u w:val="single"/>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After the Sea and </w:t>
            </w:r>
            <w:proofErr w:type="spellStart"/>
            <w:r w:rsidRPr="00710EA9">
              <w:t>Harbour</w:t>
            </w:r>
            <w:proofErr w:type="spellEnd"/>
            <w:r w:rsidRPr="00710EA9">
              <w:t xml:space="preserve"> acceptance tests / trials of relevant craft have been carried out at Port </w:t>
            </w:r>
            <w:proofErr w:type="spellStart"/>
            <w:r w:rsidRPr="00710EA9">
              <w:t>Qasim</w:t>
            </w:r>
            <w:proofErr w:type="spellEnd"/>
            <w:r w:rsidRPr="00710EA9">
              <w:t>, Karachi, Pakistan.</w:t>
            </w:r>
          </w:p>
          <w:p w:rsidR="00C12760" w:rsidRPr="00710EA9" w:rsidRDefault="00C12760" w:rsidP="00C12760">
            <w:pPr>
              <w:jc w:val="both"/>
            </w:pP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8C0140">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 xml:space="preserve">Duration </w:t>
            </w:r>
            <w:proofErr w:type="spellStart"/>
            <w:r w:rsidRPr="00710EA9">
              <w:rPr>
                <w:b/>
              </w:rPr>
              <w:t>ofWarranty</w:t>
            </w:r>
            <w:proofErr w:type="spellEnd"/>
            <w:r w:rsidRPr="00710EA9">
              <w:rPr>
                <w:b/>
              </w:rPr>
              <w:t>/Guarantee Period.</w:t>
            </w:r>
          </w:p>
        </w:tc>
        <w:tc>
          <w:tcPr>
            <w:tcW w:w="5310" w:type="dxa"/>
            <w:tcBorders>
              <w:top w:val="single" w:sz="4" w:space="0" w:color="auto"/>
              <w:left w:val="single" w:sz="4" w:space="0" w:color="auto"/>
              <w:bottom w:val="single" w:sz="4" w:space="0" w:color="auto"/>
              <w:right w:val="single" w:sz="4" w:space="0" w:color="auto"/>
            </w:tcBorders>
          </w:tcPr>
          <w:p w:rsidR="00C12760" w:rsidRPr="00710EA9" w:rsidRDefault="00C12760" w:rsidP="008C0140">
            <w:r w:rsidRPr="00710EA9">
              <w:t>Two year.</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8C0140">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710EA9">
            <w:pPr>
              <w:rPr>
                <w:b/>
              </w:rPr>
            </w:pPr>
            <w:r w:rsidRPr="00710EA9">
              <w:rPr>
                <w:b/>
              </w:rPr>
              <w:t>Period of stay of Guarantee Engineer &amp; Guarantee Master.</w:t>
            </w:r>
          </w:p>
        </w:tc>
        <w:tc>
          <w:tcPr>
            <w:tcW w:w="5310" w:type="dxa"/>
            <w:tcBorders>
              <w:top w:val="single" w:sz="4" w:space="0" w:color="auto"/>
              <w:left w:val="single" w:sz="4" w:space="0" w:color="auto"/>
              <w:bottom w:val="single" w:sz="4" w:space="0" w:color="auto"/>
              <w:right w:val="single" w:sz="4" w:space="0" w:color="auto"/>
            </w:tcBorders>
          </w:tcPr>
          <w:p w:rsidR="00C12760" w:rsidRPr="00710EA9" w:rsidRDefault="00C12760" w:rsidP="008C0140">
            <w:r w:rsidRPr="00710EA9">
              <w:t xml:space="preserve">04 weeks. </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9A1D0F">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Completion of Contract.</w:t>
            </w:r>
          </w:p>
        </w:tc>
        <w:tc>
          <w:tcPr>
            <w:tcW w:w="5310" w:type="dxa"/>
            <w:tcBorders>
              <w:top w:val="single" w:sz="4" w:space="0" w:color="auto"/>
              <w:left w:val="single" w:sz="4" w:space="0" w:color="auto"/>
              <w:bottom w:val="single" w:sz="4" w:space="0" w:color="auto"/>
              <w:right w:val="single" w:sz="4" w:space="0" w:color="auto"/>
            </w:tcBorders>
          </w:tcPr>
          <w:p w:rsidR="00C12760" w:rsidRPr="00710EA9" w:rsidRDefault="00C12760" w:rsidP="00C12760">
            <w:r w:rsidRPr="00710EA9">
              <w:t xml:space="preserve">After Warranty/Guarantee period. </w:t>
            </w:r>
          </w:p>
          <w:p w:rsidR="00C12760" w:rsidRPr="00710EA9" w:rsidRDefault="00C12760" w:rsidP="00C12760"/>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9A1D0F">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8.</w:t>
            </w:r>
          </w:p>
        </w:tc>
        <w:tc>
          <w:tcPr>
            <w:tcW w:w="2160" w:type="dxa"/>
            <w:tcBorders>
              <w:top w:val="single" w:sz="4" w:space="0" w:color="auto"/>
              <w:left w:val="single" w:sz="4" w:space="0" w:color="auto"/>
              <w:bottom w:val="single" w:sz="4" w:space="0" w:color="auto"/>
              <w:right w:val="single" w:sz="4" w:space="0" w:color="auto"/>
            </w:tcBorders>
          </w:tcPr>
          <w:p w:rsidR="00C12760" w:rsidRPr="008C0140" w:rsidRDefault="00C12760" w:rsidP="00C12760">
            <w:pPr>
              <w:ind w:left="-108" w:right="-168"/>
              <w:rPr>
                <w:b/>
                <w:u w:val="single"/>
              </w:rPr>
            </w:pPr>
            <w:r w:rsidRPr="008C0140">
              <w:rPr>
                <w:b/>
                <w:sz w:val="22"/>
                <w:u w:val="single"/>
              </w:rPr>
              <w:t>TRANSPORTATION</w:t>
            </w:r>
          </w:p>
          <w:p w:rsidR="00C12760" w:rsidRPr="00710EA9" w:rsidRDefault="00C12760" w:rsidP="00C12760">
            <w:pPr>
              <w:rPr>
                <w:b/>
              </w:rPr>
            </w:pPr>
            <w:r w:rsidRPr="00710EA9">
              <w:rPr>
                <w:b/>
              </w:rPr>
              <w:t>Voyage</w:t>
            </w:r>
          </w:p>
        </w:tc>
        <w:tc>
          <w:tcPr>
            <w:tcW w:w="5310" w:type="dxa"/>
            <w:tcBorders>
              <w:top w:val="single" w:sz="4" w:space="0" w:color="auto"/>
              <w:left w:val="single" w:sz="4" w:space="0" w:color="auto"/>
              <w:bottom w:val="single" w:sz="4" w:space="0" w:color="auto"/>
              <w:right w:val="single" w:sz="4" w:space="0" w:color="auto"/>
            </w:tcBorders>
          </w:tcPr>
          <w:p w:rsidR="008C0140" w:rsidRDefault="008C0140" w:rsidP="00C12760"/>
          <w:p w:rsidR="00C12760" w:rsidRPr="00710EA9" w:rsidRDefault="00C12760" w:rsidP="00C12760">
            <w:r w:rsidRPr="00710EA9">
              <w:t>Dry tow / Carrier Vessel / Self propulsion.</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9A1D0F">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Means.</w:t>
            </w:r>
          </w:p>
          <w:p w:rsidR="00C12760" w:rsidRPr="00710EA9" w:rsidRDefault="00C12760" w:rsidP="00C12760">
            <w:pPr>
              <w:rPr>
                <w:b/>
              </w:rPr>
            </w:pPr>
            <w:r w:rsidRPr="00710EA9">
              <w:rPr>
                <w:b/>
              </w:rPr>
              <w:t>Voyage insurance</w:t>
            </w:r>
          </w:p>
        </w:tc>
        <w:tc>
          <w:tcPr>
            <w:tcW w:w="5310" w:type="dxa"/>
            <w:tcBorders>
              <w:top w:val="single" w:sz="4" w:space="0" w:color="auto"/>
              <w:left w:val="single" w:sz="4" w:space="0" w:color="auto"/>
              <w:bottom w:val="single" w:sz="4" w:space="0" w:color="auto"/>
              <w:right w:val="single" w:sz="4" w:space="0" w:color="auto"/>
            </w:tcBorders>
          </w:tcPr>
          <w:p w:rsidR="00C12760" w:rsidRPr="00710EA9" w:rsidRDefault="00C12760" w:rsidP="00C12760">
            <w:r w:rsidRPr="00710EA9">
              <w:t>Included in the consolidated offered cost of work for 10% more than contract price.</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p w:rsidR="00C12760" w:rsidRPr="00710EA9" w:rsidRDefault="00C12760" w:rsidP="00710EA9"/>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rPr>
            </w:pPr>
            <w:r w:rsidRPr="00710EA9">
              <w:rPr>
                <w:b/>
              </w:rPr>
              <w:t>Freight Charges.</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Under the responsibility of the Contractor and / or the Contractor through his carrier service provider is responsible to obtain all clearances and compliance of Rules for safe transportation of all contracted goods to Port </w:t>
            </w:r>
            <w:proofErr w:type="spellStart"/>
            <w:r w:rsidRPr="00710EA9">
              <w:t>Qasim</w:t>
            </w:r>
            <w:proofErr w:type="spellEnd"/>
            <w:r w:rsidRPr="00710EA9">
              <w:t>, Karachi.</w:t>
            </w:r>
          </w:p>
          <w:p w:rsidR="00C12760" w:rsidRPr="00710EA9" w:rsidRDefault="00C12760" w:rsidP="00C12760">
            <w:pPr>
              <w:jc w:val="both"/>
            </w:pPr>
            <w:r w:rsidRPr="00710EA9">
              <w:t>Ceiling amount of freight charges (where applicable) to be quoted, as per BOQ and to be included in total cost of Bid.</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9A1D0F">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9-</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u w:val="single"/>
              </w:rPr>
            </w:pPr>
            <w:r w:rsidRPr="00710EA9">
              <w:rPr>
                <w:b/>
                <w:u w:val="single"/>
              </w:rPr>
              <w:t>CLEARANCE</w:t>
            </w:r>
          </w:p>
          <w:p w:rsidR="00C12760" w:rsidRPr="00710EA9" w:rsidRDefault="00C12760" w:rsidP="00C12760">
            <w:pPr>
              <w:rPr>
                <w:b/>
              </w:rPr>
            </w:pPr>
            <w:r w:rsidRPr="00710EA9">
              <w:rPr>
                <w:b/>
              </w:rPr>
              <w:t>Payment of Duty &amp;</w:t>
            </w:r>
            <w:proofErr w:type="gramStart"/>
            <w:r w:rsidRPr="00710EA9">
              <w:rPr>
                <w:b/>
              </w:rPr>
              <w:t>Taxes ,</w:t>
            </w:r>
            <w:proofErr w:type="gramEnd"/>
            <w:r w:rsidRPr="00710EA9">
              <w:rPr>
                <w:b/>
              </w:rPr>
              <w:t xml:space="preserve"> Dues by decree.</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a. All charges for Taxes, Fee, duty, warehousing berthing, Towage, </w:t>
            </w:r>
            <w:proofErr w:type="spellStart"/>
            <w:r w:rsidRPr="00710EA9">
              <w:t>Pilotage</w:t>
            </w:r>
            <w:proofErr w:type="spellEnd"/>
            <w:r w:rsidRPr="00710EA9">
              <w:t>, guarantee, deposits etc. outside Pakistan shall be borne by the contractor.</w:t>
            </w:r>
          </w:p>
          <w:p w:rsidR="00C12760" w:rsidRPr="00710EA9" w:rsidRDefault="00C12760" w:rsidP="00C12760">
            <w:pPr>
              <w:jc w:val="both"/>
            </w:pPr>
            <w:r w:rsidRPr="00710EA9">
              <w:t xml:space="preserve">b.   PQA shall pay the charges as may be levied in Pakistan (Except Court Stamping of Contract) for the Custom Clearance and </w:t>
            </w:r>
            <w:r w:rsidRPr="00710EA9">
              <w:rPr>
                <w:u w:val="single"/>
              </w:rPr>
              <w:t>Port Dues</w:t>
            </w:r>
            <w:r w:rsidRPr="00710EA9">
              <w:t xml:space="preserve"> for all kind of Port facilities etc. in respect of the contracted goods only and not carrier vessel. Except Court Stamping of Contract, charges for performance and bid and other securities.</w:t>
            </w:r>
          </w:p>
          <w:p w:rsidR="00C12760" w:rsidRPr="00710EA9" w:rsidRDefault="00C12760" w:rsidP="00C12760">
            <w:pPr>
              <w:jc w:val="both"/>
            </w:pPr>
            <w:r w:rsidRPr="00710EA9">
              <w:t xml:space="preserve">c.   Contractor shall bear all expenses in respect of  One (01) </w:t>
            </w:r>
            <w:r w:rsidR="00710B14">
              <w:t>Conventional</w:t>
            </w:r>
            <w:r w:rsidR="004B21EE">
              <w:t xml:space="preserve"> Twin Screw buoy</w:t>
            </w:r>
            <w:r w:rsidRPr="00710EA9">
              <w:t xml:space="preserve"> tender ,   </w:t>
            </w:r>
            <w:r w:rsidRPr="00710EA9">
              <w:lastRenderedPageBreak/>
              <w:t>their accessories and belongings, as may be required for berthing &amp; Quay wall facilities, warehousing, ship handling etc. at the work site / country of origin till completion of guarantee period of all contracted goods.</w:t>
            </w:r>
          </w:p>
          <w:p w:rsidR="00C12760" w:rsidRPr="00710EA9" w:rsidRDefault="00C12760" w:rsidP="00C12760">
            <w:pPr>
              <w:pStyle w:val="ListParagraph"/>
              <w:numPr>
                <w:ilvl w:val="0"/>
                <w:numId w:val="6"/>
              </w:numPr>
              <w:tabs>
                <w:tab w:val="clear" w:pos="720"/>
              </w:tabs>
              <w:spacing w:line="240" w:lineRule="auto"/>
              <w:ind w:left="0" w:firstLine="0"/>
              <w:jc w:val="both"/>
              <w:rPr>
                <w:rFonts w:ascii="Times New Roman" w:hAnsi="Times New Roman"/>
                <w:sz w:val="24"/>
                <w:szCs w:val="24"/>
              </w:rPr>
            </w:pPr>
            <w:r w:rsidRPr="00710EA9">
              <w:rPr>
                <w:rFonts w:ascii="Times New Roman" w:hAnsi="Times New Roman"/>
                <w:sz w:val="24"/>
                <w:szCs w:val="24"/>
              </w:rPr>
              <w:t xml:space="preserve">Custom duties and other taxes within Pakistan for One (01) </w:t>
            </w:r>
            <w:r w:rsidR="00710B14">
              <w:rPr>
                <w:rFonts w:ascii="Times New Roman" w:hAnsi="Times New Roman"/>
                <w:sz w:val="24"/>
                <w:szCs w:val="24"/>
              </w:rPr>
              <w:t>Conventional</w:t>
            </w:r>
            <w:r w:rsidR="004B21EE">
              <w:rPr>
                <w:rFonts w:ascii="Times New Roman" w:hAnsi="Times New Roman"/>
                <w:sz w:val="24"/>
                <w:szCs w:val="24"/>
              </w:rPr>
              <w:t xml:space="preserve"> Twin Screw buoy</w:t>
            </w:r>
            <w:r w:rsidR="007A5772">
              <w:rPr>
                <w:rFonts w:ascii="Times New Roman" w:hAnsi="Times New Roman"/>
                <w:sz w:val="24"/>
                <w:szCs w:val="24"/>
              </w:rPr>
              <w:t xml:space="preserve"> </w:t>
            </w:r>
            <w:proofErr w:type="gramStart"/>
            <w:r w:rsidRPr="00710EA9">
              <w:rPr>
                <w:rFonts w:ascii="Times New Roman" w:hAnsi="Times New Roman"/>
                <w:sz w:val="24"/>
                <w:szCs w:val="24"/>
              </w:rPr>
              <w:t>tender ,</w:t>
            </w:r>
            <w:proofErr w:type="gramEnd"/>
            <w:r w:rsidRPr="00710EA9">
              <w:rPr>
                <w:rFonts w:ascii="Times New Roman" w:hAnsi="Times New Roman"/>
                <w:sz w:val="24"/>
                <w:szCs w:val="24"/>
              </w:rPr>
              <w:t xml:space="preserve">   constructed outside Pakistan will be borne by PQA. Taxes and charges in Pakistan, if applicable, for One (01) </w:t>
            </w:r>
            <w:r w:rsidR="00710B14">
              <w:rPr>
                <w:rFonts w:ascii="Times New Roman" w:hAnsi="Times New Roman"/>
                <w:sz w:val="24"/>
                <w:szCs w:val="24"/>
              </w:rPr>
              <w:t>Conventional</w:t>
            </w:r>
            <w:r w:rsidR="004B21EE">
              <w:rPr>
                <w:rFonts w:ascii="Times New Roman" w:hAnsi="Times New Roman"/>
                <w:sz w:val="24"/>
                <w:szCs w:val="24"/>
              </w:rPr>
              <w:t xml:space="preserve"> Twin Screw buoy</w:t>
            </w:r>
            <w:r w:rsidRPr="00710EA9">
              <w:rPr>
                <w:rFonts w:ascii="Times New Roman" w:hAnsi="Times New Roman"/>
                <w:sz w:val="24"/>
                <w:szCs w:val="24"/>
              </w:rPr>
              <w:t xml:space="preserve"> tender ,   constructed within Pakistan will be payable by the Contractor.     </w:t>
            </w:r>
          </w:p>
          <w:p w:rsidR="00C12760" w:rsidRPr="00710EA9" w:rsidRDefault="00C12760" w:rsidP="00C12760">
            <w:pPr>
              <w:pStyle w:val="ListParagraph"/>
              <w:numPr>
                <w:ilvl w:val="0"/>
                <w:numId w:val="6"/>
              </w:numPr>
              <w:tabs>
                <w:tab w:val="clear" w:pos="720"/>
              </w:tabs>
              <w:spacing w:line="240" w:lineRule="auto"/>
              <w:ind w:left="0" w:firstLine="0"/>
              <w:jc w:val="both"/>
              <w:rPr>
                <w:rFonts w:ascii="Times New Roman" w:hAnsi="Times New Roman"/>
                <w:sz w:val="24"/>
                <w:szCs w:val="24"/>
              </w:rPr>
            </w:pPr>
            <w:r w:rsidRPr="00710EA9">
              <w:rPr>
                <w:rFonts w:ascii="Times New Roman" w:hAnsi="Times New Roman"/>
                <w:sz w:val="24"/>
                <w:szCs w:val="24"/>
              </w:rPr>
              <w:t xml:space="preserve">Stamp duty </w:t>
            </w:r>
            <w:proofErr w:type="spellStart"/>
            <w:r w:rsidRPr="00710EA9">
              <w:rPr>
                <w:rFonts w:ascii="Times New Roman" w:hAnsi="Times New Roman"/>
                <w:sz w:val="24"/>
                <w:szCs w:val="24"/>
              </w:rPr>
              <w:t>leviable</w:t>
            </w:r>
            <w:proofErr w:type="spellEnd"/>
            <w:r w:rsidRPr="00710EA9">
              <w:rPr>
                <w:rFonts w:ascii="Times New Roman" w:hAnsi="Times New Roman"/>
                <w:sz w:val="24"/>
                <w:szCs w:val="24"/>
              </w:rPr>
              <w:t xml:space="preserve"> on the Contract will be borne by the contractor</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9A1D0F">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r w:rsidRPr="00710EA9">
              <w:lastRenderedPageBreak/>
              <w:t>10</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rPr>
                <w:b/>
                <w:u w:val="single"/>
              </w:rPr>
            </w:pPr>
            <w:r w:rsidRPr="00710EA9">
              <w:rPr>
                <w:b/>
                <w:u w:val="single"/>
              </w:rPr>
              <w:t>LIQUIDATED DAMAGES (L.D).</w:t>
            </w:r>
          </w:p>
          <w:p w:rsidR="00C12760" w:rsidRPr="00710EA9" w:rsidRDefault="00C12760" w:rsidP="00C12760">
            <w:pPr>
              <w:ind w:firstLine="720"/>
              <w:rPr>
                <w:b/>
              </w:rPr>
            </w:pPr>
          </w:p>
          <w:p w:rsidR="00C12760" w:rsidRPr="00710EA9" w:rsidRDefault="00C12760" w:rsidP="00C12760">
            <w:pPr>
              <w:rPr>
                <w:b/>
              </w:rPr>
            </w:pPr>
            <w:r w:rsidRPr="00710EA9">
              <w:rPr>
                <w:b/>
              </w:rPr>
              <w:t>Limit</w:t>
            </w:r>
          </w:p>
          <w:p w:rsidR="00C12760" w:rsidRPr="00710EA9" w:rsidRDefault="00C12760" w:rsidP="00C12760">
            <w:pPr>
              <w:rPr>
                <w:b/>
              </w:rPr>
            </w:pPr>
            <w:r w:rsidRPr="00710EA9">
              <w:rPr>
                <w:b/>
              </w:rPr>
              <w:t xml:space="preserve">Imposition of L.D. </w:t>
            </w:r>
          </w:p>
          <w:p w:rsidR="00C12760" w:rsidRPr="00710EA9" w:rsidRDefault="00C12760" w:rsidP="00C12760">
            <w:pPr>
              <w:pStyle w:val="BodyText"/>
              <w:jc w:val="left"/>
              <w:rPr>
                <w:b/>
                <w:szCs w:val="24"/>
              </w:rPr>
            </w:pPr>
          </w:p>
          <w:p w:rsidR="00C12760" w:rsidRPr="00710EA9" w:rsidRDefault="00C12760" w:rsidP="00C12760">
            <w:pPr>
              <w:pStyle w:val="BodyText"/>
              <w:jc w:val="left"/>
              <w:rPr>
                <w:b/>
                <w:szCs w:val="24"/>
              </w:rPr>
            </w:pPr>
            <w:r w:rsidRPr="00710EA9">
              <w:rPr>
                <w:b/>
                <w:szCs w:val="24"/>
              </w:rPr>
              <w:t>Meaning of Delivery for purpose of Liquidated Damages</w:t>
            </w:r>
          </w:p>
        </w:tc>
        <w:tc>
          <w:tcPr>
            <w:tcW w:w="5310" w:type="dxa"/>
            <w:tcBorders>
              <w:top w:val="single" w:sz="4" w:space="0" w:color="auto"/>
              <w:left w:val="single" w:sz="4" w:space="0" w:color="auto"/>
              <w:bottom w:val="single" w:sz="4" w:space="0" w:color="auto"/>
              <w:right w:val="single" w:sz="4" w:space="0" w:color="auto"/>
            </w:tcBorders>
            <w:vAlign w:val="center"/>
          </w:tcPr>
          <w:p w:rsidR="008C0140" w:rsidRDefault="008C0140" w:rsidP="00C12760">
            <w:pPr>
              <w:jc w:val="both"/>
            </w:pPr>
          </w:p>
          <w:p w:rsidR="008C0140" w:rsidRDefault="008C0140" w:rsidP="00C12760">
            <w:pPr>
              <w:jc w:val="both"/>
            </w:pPr>
          </w:p>
          <w:p w:rsidR="008C0140" w:rsidRDefault="008C0140" w:rsidP="00C12760">
            <w:pPr>
              <w:jc w:val="both"/>
            </w:pPr>
          </w:p>
          <w:p w:rsidR="00C12760" w:rsidRPr="00710EA9" w:rsidRDefault="00C12760" w:rsidP="00C12760">
            <w:pPr>
              <w:jc w:val="both"/>
            </w:pPr>
            <w:r w:rsidRPr="00710EA9">
              <w:t>Maximum up to 10% of the contract price.</w:t>
            </w:r>
          </w:p>
          <w:p w:rsidR="00C12760" w:rsidRPr="00710EA9" w:rsidRDefault="00C12760" w:rsidP="00C12760">
            <w:pPr>
              <w:jc w:val="both"/>
            </w:pPr>
            <w:r w:rsidRPr="00710EA9">
              <w:t>Delayed delivery USD 5,000/- per day  delayed</w:t>
            </w:r>
          </w:p>
          <w:p w:rsidR="008C0140" w:rsidRDefault="008C0140" w:rsidP="00C12760">
            <w:pPr>
              <w:jc w:val="both"/>
            </w:pPr>
          </w:p>
          <w:p w:rsidR="00C12760" w:rsidRPr="00710EA9" w:rsidRDefault="00C12760" w:rsidP="00C12760">
            <w:pPr>
              <w:jc w:val="both"/>
            </w:pPr>
            <w:r w:rsidRPr="00710EA9">
              <w:t>The obligation of Contractor with respect to Liquidated damages in regard to speed, draught and late delivery as per clause – 7 of Particular conditions of contract.</w:t>
            </w:r>
          </w:p>
          <w:p w:rsidR="008C0140" w:rsidRDefault="008C0140" w:rsidP="00C12760">
            <w:pPr>
              <w:pStyle w:val="BodyText2"/>
              <w:spacing w:line="240" w:lineRule="auto"/>
              <w:jc w:val="both"/>
            </w:pPr>
          </w:p>
          <w:p w:rsidR="00C12760" w:rsidRPr="00710EA9" w:rsidRDefault="00C12760" w:rsidP="00C12760">
            <w:pPr>
              <w:pStyle w:val="BodyText2"/>
              <w:spacing w:line="240" w:lineRule="auto"/>
              <w:jc w:val="both"/>
            </w:pPr>
            <w:r w:rsidRPr="00710EA9">
              <w:t xml:space="preserve">The term “Delivery” for the purpose of liquidated damages shall be after confirmatory and acceptance tests and trials at Port </w:t>
            </w:r>
            <w:proofErr w:type="spellStart"/>
            <w:r w:rsidRPr="00710EA9">
              <w:t>Qasim</w:t>
            </w:r>
            <w:proofErr w:type="spellEnd"/>
            <w:r w:rsidRPr="00710EA9">
              <w:t>, Karachi, Pakistan and issuance of Acceptance Certificates by PQA.</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8C0140">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11</w:t>
            </w:r>
          </w:p>
        </w:tc>
        <w:tc>
          <w:tcPr>
            <w:tcW w:w="2160" w:type="dxa"/>
            <w:tcBorders>
              <w:top w:val="single" w:sz="4" w:space="0" w:color="auto"/>
              <w:left w:val="single" w:sz="4" w:space="0" w:color="auto"/>
              <w:bottom w:val="single" w:sz="4" w:space="0" w:color="auto"/>
              <w:right w:val="single" w:sz="4" w:space="0" w:color="auto"/>
            </w:tcBorders>
          </w:tcPr>
          <w:p w:rsidR="00C12760" w:rsidRPr="008C0140" w:rsidRDefault="00C12760" w:rsidP="008C0140">
            <w:pPr>
              <w:pStyle w:val="BodyText"/>
              <w:jc w:val="left"/>
              <w:rPr>
                <w:b/>
                <w:sz w:val="23"/>
                <w:szCs w:val="23"/>
                <w:u w:val="single"/>
              </w:rPr>
            </w:pPr>
            <w:r w:rsidRPr="008C0140">
              <w:rPr>
                <w:b/>
                <w:sz w:val="23"/>
                <w:szCs w:val="23"/>
                <w:u w:val="single"/>
              </w:rPr>
              <w:t>CLARIFICATION OF  TENDER</w:t>
            </w:r>
          </w:p>
          <w:p w:rsidR="00C12760" w:rsidRPr="00710EA9" w:rsidRDefault="00C12760" w:rsidP="008C0140">
            <w:pPr>
              <w:pStyle w:val="BodyText"/>
              <w:jc w:val="left"/>
              <w:rPr>
                <w:b/>
                <w:szCs w:val="24"/>
              </w:rPr>
            </w:pPr>
            <w:r w:rsidRPr="00710EA9">
              <w:rPr>
                <w:b/>
                <w:szCs w:val="24"/>
              </w:rPr>
              <w:t>Pre-Bid Meeting</w:t>
            </w:r>
          </w:p>
          <w:p w:rsidR="00C12760" w:rsidRPr="00710EA9" w:rsidRDefault="00C12760" w:rsidP="008C0140">
            <w:pPr>
              <w:rPr>
                <w:b/>
              </w:rPr>
            </w:pPr>
          </w:p>
        </w:tc>
        <w:tc>
          <w:tcPr>
            <w:tcW w:w="5310" w:type="dxa"/>
            <w:tcBorders>
              <w:top w:val="single" w:sz="4" w:space="0" w:color="auto"/>
              <w:left w:val="single" w:sz="4" w:space="0" w:color="auto"/>
              <w:bottom w:val="single" w:sz="4" w:space="0" w:color="auto"/>
              <w:right w:val="single" w:sz="4" w:space="0" w:color="auto"/>
            </w:tcBorders>
          </w:tcPr>
          <w:p w:rsidR="008C0140" w:rsidRDefault="008C0140" w:rsidP="008C0140"/>
          <w:p w:rsidR="00C12760" w:rsidRPr="00710EA9" w:rsidRDefault="00C12760" w:rsidP="008C0140">
            <w:r w:rsidRPr="00710EA9">
              <w:t>a. All clarifications to the tender documents shall be in writing and distributed among all intending firms.</w:t>
            </w:r>
          </w:p>
          <w:p w:rsidR="00C12760" w:rsidRPr="00710EA9" w:rsidRDefault="00C12760" w:rsidP="008C0140">
            <w:r w:rsidRPr="00710EA9">
              <w:t>b. A pre-bid meeting may be convened as per Notice for Invitation to Tender.</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12</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pStyle w:val="BodyText"/>
              <w:jc w:val="left"/>
              <w:rPr>
                <w:b/>
                <w:szCs w:val="24"/>
                <w:u w:val="single"/>
              </w:rPr>
            </w:pPr>
            <w:r w:rsidRPr="00710EA9">
              <w:rPr>
                <w:b/>
                <w:szCs w:val="24"/>
                <w:u w:val="single"/>
              </w:rPr>
              <w:t>EVALUATION / COMPARISION OF BIDS</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a. Publicly opened proposal shall be evaluated to assess and examine the level of the Technical suitability for the use of purpose and compatibility to the prevailing environment, requirement, Provisions and Specification for Technical Short listing of the bids.</w:t>
            </w:r>
          </w:p>
          <w:p w:rsidR="00C12760" w:rsidRPr="00710EA9" w:rsidRDefault="00C12760" w:rsidP="00C12760">
            <w:pPr>
              <w:jc w:val="both"/>
            </w:pPr>
            <w:r w:rsidRPr="00710EA9">
              <w:t>b. To complete the process of technical evaluation of bids for their qualification, the lowest evaluated bidder may be asked to arrange at his expenses and risk, the site inspection, test and trials of offered equipment by PQA Technical Team.</w:t>
            </w:r>
          </w:p>
          <w:p w:rsidR="00C12760" w:rsidRPr="00710EA9" w:rsidRDefault="00C12760" w:rsidP="00C12760">
            <w:pPr>
              <w:jc w:val="both"/>
            </w:pPr>
            <w:r w:rsidRPr="00710EA9">
              <w:t>c. Financial offers of Technically qualified bidders shall be opened in the presence of the bidders / representatives with prior information about date and time.</w:t>
            </w:r>
          </w:p>
          <w:p w:rsidR="00C12760" w:rsidRPr="00710EA9" w:rsidRDefault="00C12760" w:rsidP="00C12760">
            <w:pPr>
              <w:jc w:val="both"/>
            </w:pPr>
            <w:r w:rsidRPr="00710EA9">
              <w:lastRenderedPageBreak/>
              <w:t xml:space="preserve">d. Retained un-opened Financial offers of Technically Disqualified bidders-bids shall be returned Financial Proposal un-opened. </w:t>
            </w:r>
          </w:p>
          <w:p w:rsidR="00C12760" w:rsidRPr="00710EA9" w:rsidRDefault="00C12760" w:rsidP="00C12760">
            <w:pPr>
              <w:jc w:val="both"/>
            </w:pPr>
            <w:r w:rsidRPr="00710EA9">
              <w:t xml:space="preserve">e. After adding the financial implications the </w:t>
            </w:r>
            <w:r w:rsidRPr="00710EA9">
              <w:rPr>
                <w:u w:val="single"/>
              </w:rPr>
              <w:t>consolidated evaluated cost</w:t>
            </w:r>
            <w:r w:rsidRPr="00710EA9">
              <w:t>, shall be arrived at, this will be considered the cost for comparison, quoted by technically qualified bidders.</w:t>
            </w:r>
          </w:p>
          <w:p w:rsidR="00C12760" w:rsidRPr="00710EA9" w:rsidRDefault="00C12760" w:rsidP="00C12760">
            <w:pPr>
              <w:jc w:val="both"/>
            </w:pPr>
            <w:r w:rsidRPr="00710EA9">
              <w:t xml:space="preserve">f. The consolidated evaluated cost may include the </w:t>
            </w:r>
            <w:r w:rsidR="0018188B">
              <w:t>CIF</w:t>
            </w:r>
            <w:r w:rsidRPr="00710EA9">
              <w:t xml:space="preserve"> cost, Freight (ceiling amount), cost of additional work if any, provisions for spares, Guarantee Engineer, Master, Insurance, incidental services on compliance etc.</w:t>
            </w:r>
          </w:p>
          <w:p w:rsidR="00C12760" w:rsidRPr="00710EA9" w:rsidRDefault="00C12760" w:rsidP="00C12760">
            <w:pPr>
              <w:jc w:val="both"/>
            </w:pPr>
            <w:proofErr w:type="gramStart"/>
            <w:r w:rsidRPr="00710EA9">
              <w:t>g.  In</w:t>
            </w:r>
            <w:proofErr w:type="gramEnd"/>
            <w:r w:rsidRPr="00710EA9">
              <w:t xml:space="preserve"> case of authorized Supplier(s) / Distributor(s) the Original  One (01) </w:t>
            </w:r>
            <w:r w:rsidR="00710B14">
              <w:t>Conventional</w:t>
            </w:r>
            <w:r w:rsidR="004B21EE">
              <w:t xml:space="preserve"> Twin Screw buoy</w:t>
            </w:r>
            <w:r w:rsidRPr="00710EA9">
              <w:t xml:space="preserve"> tender ,   Man</w:t>
            </w:r>
            <w:r w:rsidR="007A5772">
              <w:t>u</w:t>
            </w:r>
            <w:r w:rsidRPr="00710EA9">
              <w:t>facturer(s) may be considered for judging under the Technical Evaluation Criteria.</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lastRenderedPageBreak/>
              <w:t>13</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pStyle w:val="BodyText"/>
              <w:jc w:val="left"/>
              <w:rPr>
                <w:b/>
                <w:szCs w:val="24"/>
                <w:u w:val="single"/>
              </w:rPr>
            </w:pPr>
            <w:r w:rsidRPr="00710EA9">
              <w:rPr>
                <w:b/>
                <w:szCs w:val="24"/>
                <w:u w:val="single"/>
              </w:rPr>
              <w:t>TRAINING</w:t>
            </w:r>
          </w:p>
          <w:p w:rsidR="00C12760" w:rsidRPr="00710EA9" w:rsidRDefault="00C12760" w:rsidP="00C12760">
            <w:pPr>
              <w:pStyle w:val="BodyText"/>
              <w:jc w:val="left"/>
              <w:rPr>
                <w:b/>
                <w:szCs w:val="24"/>
              </w:rPr>
            </w:pP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a. On the job training shall be continued during the period, when Guarantee Engineer &amp; Master shall be on board, at Port </w:t>
            </w:r>
            <w:proofErr w:type="spellStart"/>
            <w:r w:rsidRPr="00710EA9">
              <w:t>Qasim</w:t>
            </w:r>
            <w:proofErr w:type="spellEnd"/>
            <w:r w:rsidRPr="00710EA9">
              <w:t xml:space="preserve">, Karachi. </w:t>
            </w:r>
          </w:p>
          <w:p w:rsidR="00C12760" w:rsidRPr="00710EA9" w:rsidRDefault="00C12760" w:rsidP="00C12760">
            <w:pPr>
              <w:jc w:val="both"/>
            </w:pPr>
            <w:proofErr w:type="gramStart"/>
            <w:r w:rsidRPr="00710EA9">
              <w:t>b.  Provision</w:t>
            </w:r>
            <w:proofErr w:type="gramEnd"/>
            <w:r w:rsidRPr="00710EA9">
              <w:t xml:space="preserve"> for Training for PQA Staff – During final stage of construction and tests / trials of the </w:t>
            </w:r>
            <w:r w:rsidR="00710B14">
              <w:t>Conventional</w:t>
            </w:r>
            <w:r w:rsidR="004B21EE">
              <w:t xml:space="preserve"> Twin Screw</w:t>
            </w:r>
            <w:r w:rsidRPr="00710EA9">
              <w:t xml:space="preserve"> buoy tender at site of Supplier.</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14</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pStyle w:val="BodyText"/>
              <w:jc w:val="left"/>
              <w:rPr>
                <w:b/>
                <w:szCs w:val="24"/>
                <w:u w:val="single"/>
              </w:rPr>
            </w:pPr>
            <w:r w:rsidRPr="00710EA9">
              <w:rPr>
                <w:b/>
                <w:szCs w:val="24"/>
                <w:u w:val="single"/>
              </w:rPr>
              <w:t>SUPERVISION</w:t>
            </w:r>
          </w:p>
          <w:p w:rsidR="00C12760" w:rsidRPr="00710EA9" w:rsidRDefault="00C12760" w:rsidP="00C12760">
            <w:pPr>
              <w:pStyle w:val="BodyText"/>
              <w:jc w:val="left"/>
              <w:rPr>
                <w:b/>
                <w:szCs w:val="24"/>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a. Supervision, Engineering &amp; Consultancy Firm or Surveyors may be appointed by PQA to monitor the Tests and Trials at site and in Port </w:t>
            </w:r>
            <w:proofErr w:type="spellStart"/>
            <w:r w:rsidRPr="00710EA9">
              <w:t>Qasim</w:t>
            </w:r>
            <w:proofErr w:type="spellEnd"/>
            <w:r w:rsidRPr="00710EA9">
              <w:t xml:space="preserve">, the monitoring shall be for the Compliance of Rules of construction and Quality of materials and workmanship and Performance of the offered equipment. </w:t>
            </w:r>
          </w:p>
          <w:p w:rsidR="00C12760" w:rsidRPr="00710EA9" w:rsidRDefault="00C12760" w:rsidP="00C12760">
            <w:pPr>
              <w:jc w:val="both"/>
            </w:pPr>
            <w:r w:rsidRPr="00710EA9">
              <w:t>b. The contractor shall provide access, transport and other facility to the Supervision Engineers / Surveyors and PQA’s inspection team at the yard / site as may be required by him to deliver the specified work.</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15</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pStyle w:val="BodyText"/>
              <w:jc w:val="left"/>
              <w:rPr>
                <w:b/>
                <w:szCs w:val="24"/>
                <w:u w:val="single"/>
              </w:rPr>
            </w:pPr>
            <w:r w:rsidRPr="00710EA9">
              <w:rPr>
                <w:b/>
                <w:szCs w:val="24"/>
                <w:u w:val="single"/>
              </w:rPr>
              <w:t>SPARE PARTS  &amp; TOOLS</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a.  “</w:t>
            </w:r>
            <w:r w:rsidRPr="00710EA9">
              <w:rPr>
                <w:u w:val="single"/>
              </w:rPr>
              <w:t>Mandatory”</w:t>
            </w:r>
            <w:r w:rsidRPr="00710EA9">
              <w:t xml:space="preserve"> All spare parts and  </w:t>
            </w:r>
            <w:r w:rsidRPr="00710EA9">
              <w:rPr>
                <w:u w:val="single"/>
              </w:rPr>
              <w:t>consumable spares</w:t>
            </w:r>
            <w:r w:rsidRPr="00710EA9">
              <w:t xml:space="preserve"> as per Clause 31 of Particular Conditions of Contract shall be supplied for One (01) </w:t>
            </w:r>
            <w:r w:rsidR="00710B14">
              <w:t>Conventional</w:t>
            </w:r>
            <w:r w:rsidR="004B21EE">
              <w:t xml:space="preserve"> Twin Screw buoy</w:t>
            </w:r>
            <w:r w:rsidRPr="00710EA9">
              <w:t xml:space="preserve"> tender ,  . These consumable spares may comprise All Filters (Lube, Fuel T/C), Gaskets, PLCs, ICs, Belts, Bearings, Seals, etc. List of these spares is to be provided with the Technical bid.</w:t>
            </w:r>
          </w:p>
          <w:p w:rsidR="00C12760" w:rsidRPr="00710EA9" w:rsidRDefault="00C12760" w:rsidP="00C12760">
            <w:pPr>
              <w:jc w:val="both"/>
            </w:pPr>
            <w:r w:rsidRPr="00710EA9">
              <w:t xml:space="preserve">b.   Clauses 31, 32 &amp; 33 of Particular conditions of contract are relevant. All spares and Tools supplied by the Original Equipment Manufacturers (OEM) of each machinery / equipment and standard tools be supplied on One (01) </w:t>
            </w:r>
            <w:r w:rsidR="00710B14">
              <w:t>Conventional</w:t>
            </w:r>
            <w:r w:rsidR="004B21EE">
              <w:t xml:space="preserve"> Twin Screw buoy</w:t>
            </w:r>
            <w:r w:rsidR="007A5772">
              <w:t xml:space="preserve"> </w:t>
            </w:r>
            <w:proofErr w:type="gramStart"/>
            <w:r w:rsidRPr="00710EA9">
              <w:t>tender ,</w:t>
            </w:r>
            <w:proofErr w:type="gramEnd"/>
            <w:r w:rsidRPr="00710EA9">
              <w:t xml:space="preserve">    and List of these to be provided with the Technical bid.</w:t>
            </w:r>
          </w:p>
          <w:p w:rsidR="00C12760" w:rsidRPr="00710EA9" w:rsidRDefault="00C12760" w:rsidP="00C12760">
            <w:pPr>
              <w:jc w:val="both"/>
            </w:pPr>
          </w:p>
          <w:p w:rsidR="00C12760" w:rsidRPr="00710EA9" w:rsidRDefault="00C12760" w:rsidP="00C12760">
            <w:pPr>
              <w:jc w:val="both"/>
            </w:pPr>
            <w:r w:rsidRPr="00710EA9">
              <w:lastRenderedPageBreak/>
              <w:t>c. Spare Parts list as recommended by the OEM to be provided with the Technical bid.</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lastRenderedPageBreak/>
              <w:t>16</w:t>
            </w:r>
          </w:p>
        </w:tc>
        <w:tc>
          <w:tcPr>
            <w:tcW w:w="2160" w:type="dxa"/>
            <w:tcBorders>
              <w:top w:val="single" w:sz="4" w:space="0" w:color="auto"/>
              <w:left w:val="single" w:sz="4" w:space="0" w:color="auto"/>
              <w:bottom w:val="single" w:sz="4" w:space="0" w:color="auto"/>
              <w:right w:val="single" w:sz="4" w:space="0" w:color="auto"/>
            </w:tcBorders>
          </w:tcPr>
          <w:p w:rsidR="00C12760" w:rsidRPr="008C0140" w:rsidRDefault="00C12760" w:rsidP="00C12760">
            <w:pPr>
              <w:pStyle w:val="BodyText"/>
              <w:jc w:val="left"/>
              <w:rPr>
                <w:b/>
                <w:sz w:val="23"/>
                <w:szCs w:val="23"/>
                <w:u w:val="single"/>
              </w:rPr>
            </w:pPr>
            <w:r w:rsidRPr="008C0140">
              <w:rPr>
                <w:b/>
                <w:sz w:val="23"/>
                <w:szCs w:val="23"/>
                <w:u w:val="single"/>
              </w:rPr>
              <w:t>RULES OF CONSTRUCTION.</w:t>
            </w:r>
          </w:p>
          <w:p w:rsidR="00C12760" w:rsidRPr="008C0140" w:rsidRDefault="00C12760" w:rsidP="00C12760">
            <w:pPr>
              <w:pStyle w:val="BodyText"/>
              <w:jc w:val="left"/>
              <w:rPr>
                <w:b/>
                <w:sz w:val="23"/>
                <w:szCs w:val="23"/>
                <w:u w:val="single"/>
              </w:rPr>
            </w:pPr>
            <w:r w:rsidRPr="008C0140">
              <w:rPr>
                <w:b/>
                <w:sz w:val="23"/>
                <w:szCs w:val="23"/>
                <w:u w:val="single"/>
              </w:rPr>
              <w:t>&amp; DESIGN OF WORKS</w:t>
            </w:r>
          </w:p>
          <w:p w:rsidR="00C12760" w:rsidRPr="008C0140" w:rsidRDefault="00C12760" w:rsidP="00C12760">
            <w:pPr>
              <w:rPr>
                <w:b/>
                <w:sz w:val="23"/>
                <w:szCs w:val="23"/>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The authorized Supplier(s)/Distributor(s) shall have to submit the written authorization from Original One (01) </w:t>
            </w:r>
            <w:r w:rsidR="00710B14">
              <w:t>Conventional</w:t>
            </w:r>
            <w:r w:rsidR="004B21EE">
              <w:t xml:space="preserve"> Twin Screw buoy</w:t>
            </w:r>
            <w:r w:rsidRPr="00710EA9">
              <w:t xml:space="preserve"> tender ,   Manufa</w:t>
            </w:r>
            <w:r w:rsidR="007A5772">
              <w:t>c</w:t>
            </w:r>
            <w:r w:rsidRPr="00710EA9">
              <w:t xml:space="preserve">turer(s) and indicate whether the contract is to be entered into with the authorized Supplier(s)/Distributor(s) and/or Original One (01) </w:t>
            </w:r>
            <w:r w:rsidR="00710B14">
              <w:t>Conventional</w:t>
            </w:r>
            <w:r w:rsidR="004B21EE">
              <w:t xml:space="preserve"> Twin Screw buoy</w:t>
            </w:r>
            <w:r w:rsidRPr="00710EA9">
              <w:t xml:space="preserve"> tender ,   Manufacturer(s).</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17</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pStyle w:val="BodyText"/>
              <w:jc w:val="left"/>
              <w:rPr>
                <w:b/>
                <w:szCs w:val="24"/>
                <w:u w:val="single"/>
              </w:rPr>
            </w:pPr>
            <w:r w:rsidRPr="00710EA9">
              <w:rPr>
                <w:b/>
                <w:szCs w:val="24"/>
                <w:u w:val="single"/>
              </w:rPr>
              <w:t xml:space="preserve">BROAD </w:t>
            </w:r>
          </w:p>
          <w:p w:rsidR="00C12760" w:rsidRPr="00710EA9" w:rsidRDefault="00C12760" w:rsidP="00C12760">
            <w:pPr>
              <w:pStyle w:val="BodyText"/>
              <w:jc w:val="left"/>
              <w:rPr>
                <w:b/>
                <w:szCs w:val="24"/>
                <w:u w:val="single"/>
              </w:rPr>
            </w:pPr>
            <w:r w:rsidRPr="00710EA9">
              <w:rPr>
                <w:b/>
                <w:szCs w:val="24"/>
                <w:u w:val="single"/>
              </w:rPr>
              <w:t>PARAMETERS</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The </w:t>
            </w:r>
            <w:r w:rsidR="00710B14">
              <w:t>Conventional</w:t>
            </w:r>
            <w:r w:rsidR="004B21EE">
              <w:t xml:space="preserve"> Twin Screw</w:t>
            </w:r>
            <w:r w:rsidRPr="00710EA9">
              <w:t xml:space="preserve"> One (01) </w:t>
            </w:r>
            <w:r w:rsidR="00710B14">
              <w:t>Conventional</w:t>
            </w:r>
            <w:r w:rsidR="004B21EE">
              <w:t xml:space="preserve"> Twin Screw buoy</w:t>
            </w:r>
            <w:r w:rsidR="007A5772">
              <w:t xml:space="preserve"> </w:t>
            </w:r>
            <w:proofErr w:type="gramStart"/>
            <w:r w:rsidRPr="00710EA9">
              <w:t>tender ,</w:t>
            </w:r>
            <w:proofErr w:type="gramEnd"/>
            <w:r w:rsidRPr="00710EA9">
              <w:t xml:space="preserve">   should have been constructed as per rules and requirements of as follows.</w:t>
            </w:r>
          </w:p>
          <w:p w:rsidR="00C12760" w:rsidRPr="00710EA9" w:rsidRDefault="00C12760" w:rsidP="00C12760">
            <w:pPr>
              <w:ind w:left="312" w:hanging="360"/>
            </w:pPr>
            <w:r w:rsidRPr="00710EA9">
              <w:t>-     International Classification Society approved    by IACS (Lloyds Register / BV / ABS / DNC / GL /NK) example</w:t>
            </w:r>
          </w:p>
          <w:p w:rsidR="00C12760" w:rsidRPr="00710EA9" w:rsidRDefault="00C12760" w:rsidP="00C12760">
            <w:pPr>
              <w:ind w:left="312" w:hanging="360"/>
            </w:pPr>
            <w:r w:rsidRPr="00710EA9">
              <w:t xml:space="preserve"> -    IMO</w:t>
            </w:r>
          </w:p>
          <w:p w:rsidR="00C12760" w:rsidRPr="00710EA9" w:rsidRDefault="00C12760" w:rsidP="00C12760">
            <w:r w:rsidRPr="00710EA9">
              <w:t>-    MARPOL</w:t>
            </w:r>
          </w:p>
          <w:p w:rsidR="00C12760" w:rsidRPr="00710EA9" w:rsidRDefault="00C12760" w:rsidP="00C12760">
            <w:r w:rsidRPr="00710EA9">
              <w:t xml:space="preserve">-    </w:t>
            </w:r>
            <w:proofErr w:type="gramStart"/>
            <w:r w:rsidRPr="00710EA9">
              <w:t>SOLAS  etc</w:t>
            </w:r>
            <w:proofErr w:type="gramEnd"/>
            <w:r w:rsidRPr="00710EA9">
              <w:t xml:space="preserve">. </w:t>
            </w:r>
          </w:p>
          <w:p w:rsidR="00C12760" w:rsidRPr="00710EA9" w:rsidRDefault="00C12760" w:rsidP="00C12760"/>
          <w:p w:rsidR="00C12760" w:rsidRPr="00710EA9" w:rsidRDefault="00C12760" w:rsidP="00C12760">
            <w:r w:rsidRPr="00710EA9">
              <w:t>And fully equipped to work in all-weather / sea conditions for the use of purpose.</w:t>
            </w:r>
          </w:p>
          <w:p w:rsidR="00C12760" w:rsidRPr="00710EA9" w:rsidRDefault="00C12760" w:rsidP="00C12760"/>
          <w:p w:rsidR="00C12760" w:rsidRPr="00710EA9" w:rsidRDefault="00C12760" w:rsidP="00C12760">
            <w:pPr>
              <w:jc w:val="both"/>
            </w:pPr>
            <w:proofErr w:type="spellStart"/>
            <w:r w:rsidRPr="00710EA9">
              <w:t>Tenderer</w:t>
            </w:r>
            <w:proofErr w:type="spellEnd"/>
            <w:r w:rsidRPr="00710EA9">
              <w:t xml:space="preserve"> shall indicate the name and address of Builder and submit with his bid the necessary documents as per requirement of the Tender </w:t>
            </w:r>
          </w:p>
          <w:p w:rsidR="00C12760" w:rsidRPr="00710EA9" w:rsidRDefault="00C12760" w:rsidP="00C12760">
            <w:pPr>
              <w:jc w:val="both"/>
            </w:pPr>
            <w:r w:rsidRPr="00710EA9">
              <w:t>a.   All Specifications are for Guidance only. The selection shall be for the maximum conformity of the broad parameters as given in the specifications and the most suitable for use of purpose, depending on the inspection, tests and trials, provisions, .performance, alterations (if any) etc.</w:t>
            </w:r>
          </w:p>
          <w:p w:rsidR="00C12760" w:rsidRPr="00710EA9" w:rsidRDefault="00C12760" w:rsidP="00C12760">
            <w:pPr>
              <w:jc w:val="both"/>
            </w:pPr>
            <w:r w:rsidRPr="00710EA9">
              <w:t xml:space="preserve">b. Supply of the One (01) </w:t>
            </w:r>
            <w:r w:rsidR="00710B14">
              <w:t>Conventional</w:t>
            </w:r>
            <w:r w:rsidR="004B21EE">
              <w:t xml:space="preserve"> Twin Screw buoy</w:t>
            </w:r>
            <w:r w:rsidRPr="00710EA9">
              <w:t xml:space="preserve"> tender ,  , should ensure all provisions, whether or not mentioned in the tender specifications, for the safest use of purpose, all weathers sea- worthiness and to comply the relevant conditions of the International Maritime Authorities/Institutions and Mercantile Marine Department, Karachi (Govt. of Pakistan).</w:t>
            </w:r>
          </w:p>
          <w:p w:rsidR="00C12760" w:rsidRPr="00710EA9" w:rsidRDefault="00C12760" w:rsidP="00C12760">
            <w:pPr>
              <w:jc w:val="both"/>
            </w:pPr>
            <w:r w:rsidRPr="00710EA9">
              <w:t xml:space="preserve">c.   The offered Crafts (Two One (01) </w:t>
            </w:r>
            <w:r w:rsidR="00710B14">
              <w:t>Conventional</w:t>
            </w:r>
            <w:r w:rsidR="004B21EE">
              <w:t xml:space="preserve"> Twin Screw buoy</w:t>
            </w:r>
            <w:r w:rsidRPr="00710EA9">
              <w:t xml:space="preserve"> tender ,  ) shall be sturdy and robust using the world wide known makes of equipment and exercising the highest standard of quality and workmanship for the finished goods and systems therein.</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FC3E19">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18</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pStyle w:val="BodyText"/>
              <w:jc w:val="left"/>
              <w:rPr>
                <w:b/>
                <w:szCs w:val="24"/>
                <w:u w:val="single"/>
              </w:rPr>
            </w:pPr>
            <w:r w:rsidRPr="00710EA9">
              <w:rPr>
                <w:b/>
                <w:szCs w:val="24"/>
                <w:u w:val="single"/>
              </w:rPr>
              <w:t>FLAG &amp; REGISTRATION</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8C0140" w:rsidRDefault="008C0140" w:rsidP="00C12760"/>
          <w:p w:rsidR="00C12760" w:rsidRPr="00710EA9" w:rsidRDefault="00C12760" w:rsidP="00C12760">
            <w:r w:rsidRPr="00710EA9">
              <w:t xml:space="preserve">a. The </w:t>
            </w:r>
            <w:r w:rsidR="00710B14">
              <w:t>Conventional</w:t>
            </w:r>
            <w:r w:rsidR="004B21EE">
              <w:t xml:space="preserve"> Twin Screw</w:t>
            </w:r>
            <w:r w:rsidRPr="00710EA9">
              <w:t xml:space="preserve"> buoy tender shall fly Pakistani Flag in Pakistan.</w:t>
            </w:r>
          </w:p>
          <w:p w:rsidR="008C0140" w:rsidRDefault="008C0140" w:rsidP="00C12760">
            <w:pPr>
              <w:jc w:val="both"/>
            </w:pPr>
          </w:p>
          <w:p w:rsidR="00C12760" w:rsidRPr="00710EA9" w:rsidRDefault="00C12760" w:rsidP="00C12760">
            <w:pPr>
              <w:jc w:val="both"/>
            </w:pPr>
            <w:r w:rsidRPr="00710EA9">
              <w:lastRenderedPageBreak/>
              <w:t xml:space="preserve">b. The Local bidder(s) shall carry out registration of Craft with MMD and the ex-yard price quoted by them shall be inclusive of the MMD charges for registration, surveys and Port dues etc. for One (01) </w:t>
            </w:r>
            <w:r w:rsidR="00710B14">
              <w:t>Conventional</w:t>
            </w:r>
            <w:r w:rsidR="004B21EE">
              <w:t xml:space="preserve"> Twin Screw buoy</w:t>
            </w:r>
            <w:r w:rsidRPr="00710EA9">
              <w:t xml:space="preserve"> tender ,  .</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lastRenderedPageBreak/>
              <w:t>19</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pStyle w:val="BodyText"/>
              <w:jc w:val="left"/>
              <w:rPr>
                <w:b/>
                <w:szCs w:val="24"/>
                <w:u w:val="single"/>
              </w:rPr>
            </w:pPr>
            <w:r w:rsidRPr="00710EA9">
              <w:rPr>
                <w:b/>
                <w:szCs w:val="24"/>
                <w:u w:val="single"/>
              </w:rPr>
              <w:t>TESTS AND TRIALS</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a. Reports of the Factory tests of equipment on Test Bench as applicable shall be provided.  Details of the Static / Quay side functional tests for idle running of installed machinery Preliminary tests, sea trials in the country of origin shall be provided, to be confirmed by PQA Team.</w:t>
            </w:r>
          </w:p>
          <w:p w:rsidR="00C12760" w:rsidRPr="00710EA9" w:rsidRDefault="00C12760" w:rsidP="00C12760">
            <w:pPr>
              <w:jc w:val="both"/>
            </w:pPr>
            <w:proofErr w:type="gramStart"/>
            <w:r w:rsidRPr="00710EA9">
              <w:t>b</w:t>
            </w:r>
            <w:proofErr w:type="gramEnd"/>
            <w:r w:rsidRPr="00710EA9">
              <w:t xml:space="preserve">. The Sea Acceptance Tests / Trials (SATs) or Confirmatory / repeat tests for functions and  operations of all the equipment at full load shall be carried out at Port </w:t>
            </w:r>
            <w:proofErr w:type="spellStart"/>
            <w:r w:rsidRPr="00710EA9">
              <w:t>Qasim</w:t>
            </w:r>
            <w:proofErr w:type="spellEnd"/>
            <w:r w:rsidRPr="00710EA9">
              <w:t>, Karachi.</w:t>
            </w:r>
          </w:p>
          <w:p w:rsidR="00C12760" w:rsidRPr="00710EA9" w:rsidRDefault="00C12760" w:rsidP="00C12760">
            <w:pPr>
              <w:jc w:val="both"/>
            </w:pPr>
            <w:r w:rsidRPr="00710EA9">
              <w:t xml:space="preserve"> c. All tests shall be witnessed and results shall require approval of the PQA Engineer / Surveyor as applicable.</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20</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pStyle w:val="BodyText"/>
              <w:jc w:val="left"/>
              <w:rPr>
                <w:b/>
                <w:szCs w:val="24"/>
                <w:u w:val="single"/>
              </w:rPr>
            </w:pPr>
            <w:r w:rsidRPr="00710EA9">
              <w:rPr>
                <w:b/>
                <w:szCs w:val="24"/>
                <w:u w:val="single"/>
              </w:rPr>
              <w:t>USE OF PURPOSE</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a. Reports of the Factory tests of equipment on Test Bench as applicable shall be provided.  Details of the Static / Quay side functional tests for idle running of installed machinery Preliminary tests, sea trials in the country of origin shall be provided, to be confirmed by PQA Team.</w:t>
            </w:r>
          </w:p>
          <w:p w:rsidR="00C12760" w:rsidRPr="00710EA9" w:rsidRDefault="00C12760" w:rsidP="00C12760">
            <w:pPr>
              <w:jc w:val="both"/>
              <w:rPr>
                <w:u w:val="single"/>
              </w:rPr>
            </w:pPr>
            <w:proofErr w:type="gramStart"/>
            <w:r w:rsidRPr="00710EA9">
              <w:t>b</w:t>
            </w:r>
            <w:proofErr w:type="gramEnd"/>
            <w:r w:rsidRPr="00710EA9">
              <w:t xml:space="preserve">. The Sea Acceptance Tests / Trials (SATs) or Confirmatory / repeat tests for functions and  operation  of all the equipment at full load shall be carried out at Port </w:t>
            </w:r>
            <w:proofErr w:type="spellStart"/>
            <w:r w:rsidRPr="00710EA9">
              <w:t>Qasim</w:t>
            </w:r>
            <w:proofErr w:type="spellEnd"/>
            <w:r w:rsidRPr="00710EA9">
              <w:t>, Karachi.</w:t>
            </w:r>
          </w:p>
          <w:p w:rsidR="00C12760" w:rsidRPr="00710EA9" w:rsidRDefault="00C12760" w:rsidP="00C12760">
            <w:pPr>
              <w:jc w:val="both"/>
            </w:pPr>
            <w:r w:rsidRPr="00710EA9">
              <w:t>c. All tests shall be witnessed and results shall require approval of the PQA Engineer / Surveyor as applicable.</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21</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pStyle w:val="BodyText"/>
              <w:jc w:val="left"/>
              <w:rPr>
                <w:b/>
                <w:szCs w:val="24"/>
                <w:u w:val="single"/>
              </w:rPr>
            </w:pPr>
            <w:r w:rsidRPr="00710EA9">
              <w:rPr>
                <w:b/>
                <w:szCs w:val="24"/>
                <w:u w:val="single"/>
              </w:rPr>
              <w:t>GUARANTEE/ WARRANTY</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A74895">
            <w:pPr>
              <w:jc w:val="both"/>
            </w:pPr>
            <w:r w:rsidRPr="00710EA9">
              <w:t xml:space="preserve">The offered One (01) </w:t>
            </w:r>
            <w:r w:rsidR="00710B14">
              <w:t>Conventional</w:t>
            </w:r>
            <w:r w:rsidR="004B21EE">
              <w:t xml:space="preserve"> Twin Screw buoy</w:t>
            </w:r>
            <w:r w:rsidRPr="00710EA9">
              <w:t xml:space="preserve"> tender,   should be highly maneuverable for the quickest response and will have to demonstrate its full capability to carry out safely and efficiently the operations of all types as per requirement of Tender. Finally the functions shall also be demonstrated / confirmed at Port </w:t>
            </w:r>
            <w:proofErr w:type="spellStart"/>
            <w:r w:rsidRPr="00710EA9">
              <w:t>Qasim</w:t>
            </w:r>
            <w:proofErr w:type="spellEnd"/>
            <w:r w:rsidRPr="00710EA9">
              <w:t xml:space="preserve">, Karachi. For two Year Guarantee/Warranty, starting from the date of completion of confirmatory tests in Port </w:t>
            </w:r>
            <w:proofErr w:type="spellStart"/>
            <w:r w:rsidRPr="00710EA9">
              <w:t>Qasim</w:t>
            </w:r>
            <w:proofErr w:type="spellEnd"/>
            <w:r w:rsidRPr="00710EA9">
              <w:t>, Karachi and delivery to PQA for all materials, design and workmanship.</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bl>
    <w:p w:rsidR="00ED0DEC" w:rsidRDefault="00ED0DEC">
      <w:r>
        <w:br w:type="page"/>
      </w:r>
    </w:p>
    <w:tbl>
      <w:tblPr>
        <w:tblpPr w:leftFromText="180" w:rightFromText="180" w:vertAnchor="page" w:horzAnchor="margin" w:tblpXSpec="center" w:tblpY="1118"/>
        <w:tblW w:w="10098" w:type="dxa"/>
        <w:tblLayout w:type="fixed"/>
        <w:tblLook w:val="01E0"/>
      </w:tblPr>
      <w:tblGrid>
        <w:gridCol w:w="558"/>
        <w:gridCol w:w="2160"/>
        <w:gridCol w:w="5310"/>
        <w:gridCol w:w="2070"/>
      </w:tblGrid>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lastRenderedPageBreak/>
              <w:t>22</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pStyle w:val="BodyText"/>
              <w:jc w:val="left"/>
              <w:rPr>
                <w:b/>
                <w:szCs w:val="24"/>
                <w:u w:val="single"/>
              </w:rPr>
            </w:pPr>
            <w:r w:rsidRPr="00710EA9">
              <w:rPr>
                <w:b/>
                <w:szCs w:val="24"/>
                <w:u w:val="single"/>
              </w:rPr>
              <w:t xml:space="preserve">SCHEDULE OF REQUIREMENT </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A12A6F">
            <w:pPr>
              <w:ind w:left="-18" w:right="12"/>
              <w:jc w:val="both"/>
            </w:pPr>
            <w:r w:rsidRPr="00710EA9">
              <w:t xml:space="preserve">To meet the requirements of Tender Documents, Supply of required crafts (One (01) </w:t>
            </w:r>
            <w:r w:rsidR="00710B14">
              <w:t>Conventional</w:t>
            </w:r>
            <w:r w:rsidR="004B21EE">
              <w:t xml:space="preserve"> Twin Screw buoy</w:t>
            </w:r>
            <w:r w:rsidRPr="00710EA9">
              <w:t xml:space="preserve"> tender ,  )of IACS approved Classification Society </w:t>
            </w:r>
            <w:proofErr w:type="spellStart"/>
            <w:r w:rsidRPr="00710EA9">
              <w:t>e.g</w:t>
            </w:r>
            <w:proofErr w:type="spellEnd"/>
            <w:r w:rsidRPr="00710EA9">
              <w:t xml:space="preserve">  Lloyds Register / BV / ABS / DNC / GL / NK , all finished, complete, with  Construction, all fitted machinery, piping systems, hydraulic and electrical installations, outfit, bow </w:t>
            </w:r>
            <w:proofErr w:type="spellStart"/>
            <w:r w:rsidRPr="00710EA9">
              <w:t>fendering</w:t>
            </w:r>
            <w:proofErr w:type="spellEnd"/>
            <w:r w:rsidRPr="00710EA9">
              <w:t>, instrumentation, controls and all other required installations, whether or not mentioned within the broad parameters, specifications and standard inventory. Craft in sturdy and robust construction, built to the highest quality of materials, machinery, equipment, workmanship and quality control and inclusive of consumable spares and tools as delivered by manufacturers of each machinery / equipment as integrated component of supplies, documents all transported and delivered complete, after satisfactory execution of all necessary tests and sea trials.</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r w:rsidR="00C12760" w:rsidRPr="009927A0" w:rsidTr="00D42B15">
        <w:tc>
          <w:tcPr>
            <w:tcW w:w="558"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jc w:val="center"/>
            </w:pPr>
            <w:r w:rsidRPr="00710EA9">
              <w:t>23</w:t>
            </w:r>
          </w:p>
        </w:tc>
        <w:tc>
          <w:tcPr>
            <w:tcW w:w="2160" w:type="dxa"/>
            <w:tcBorders>
              <w:top w:val="single" w:sz="4" w:space="0" w:color="auto"/>
              <w:left w:val="single" w:sz="4" w:space="0" w:color="auto"/>
              <w:bottom w:val="single" w:sz="4" w:space="0" w:color="auto"/>
              <w:right w:val="single" w:sz="4" w:space="0" w:color="auto"/>
            </w:tcBorders>
          </w:tcPr>
          <w:p w:rsidR="00C12760" w:rsidRPr="00710EA9" w:rsidRDefault="00C12760" w:rsidP="00C12760">
            <w:pPr>
              <w:ind w:right="12"/>
              <w:rPr>
                <w:b/>
              </w:rPr>
            </w:pPr>
            <w:r w:rsidRPr="00710EA9">
              <w:rPr>
                <w:b/>
                <w:u w:val="single"/>
              </w:rPr>
              <w:t>TRANSPORT</w:t>
            </w:r>
          </w:p>
          <w:p w:rsidR="00C12760" w:rsidRPr="00710EA9" w:rsidRDefault="00C12760" w:rsidP="00C12760">
            <w:pPr>
              <w:rPr>
                <w:b/>
              </w:rPr>
            </w:pPr>
          </w:p>
        </w:tc>
        <w:tc>
          <w:tcPr>
            <w:tcW w:w="531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both"/>
            </w:pPr>
            <w:r w:rsidRPr="00710EA9">
              <w:t xml:space="preserve">All cost, whatsoever for the proper and safe sea transportation of One (01) </w:t>
            </w:r>
            <w:r w:rsidR="00710B14">
              <w:t>Conventional</w:t>
            </w:r>
            <w:r w:rsidR="004B21EE">
              <w:t xml:space="preserve"> Twin Screw buoy</w:t>
            </w:r>
            <w:r w:rsidRPr="00710EA9">
              <w:t xml:space="preserve"> tender ,   along with all Spares, tools and other provision as one package, by dry tow / career vessel / self propulsion (as the case may be) with all arrangements duly approved, complying with international navigation requirements, comprehensive marine insurance through Pakistani firms, certificates, etc. complete in all respects, including all heavy duty seaworthy preservation for safe sea transport and seaworthy heavy duty packing, complete in all respect. </w:t>
            </w:r>
          </w:p>
          <w:p w:rsidR="00C12760" w:rsidRPr="00710EA9" w:rsidRDefault="00C12760" w:rsidP="00C12760">
            <w:pPr>
              <w:ind w:left="-18"/>
              <w:jc w:val="both"/>
            </w:pPr>
            <w:r w:rsidRPr="00710EA9">
              <w:br w:type="page"/>
              <w:t>List of all Spares with OEM’s description required to be submitted separately and all documents, drawings certificates, manuals, soft and hard copy of each, tests protocols / results and any other document as may be indicated by the purchaser.</w:t>
            </w:r>
          </w:p>
          <w:p w:rsidR="00C12760" w:rsidRPr="00710EA9" w:rsidRDefault="00C12760" w:rsidP="00C12760">
            <w:pPr>
              <w:jc w:val="both"/>
            </w:pPr>
            <w:r w:rsidRPr="00710EA9">
              <w:t xml:space="preserve">Completion of work of Construction and/ or /supply of the </w:t>
            </w:r>
            <w:r w:rsidR="00710B14">
              <w:t>Conventional</w:t>
            </w:r>
            <w:r w:rsidR="004B21EE">
              <w:t xml:space="preserve"> Twin Screw</w:t>
            </w:r>
            <w:r w:rsidRPr="00710EA9">
              <w:t xml:space="preserve"> buoy tender, in accordance with the tender requirement and the requirements conveyed if any, after the tests and trials and other contractual requirements.</w:t>
            </w:r>
          </w:p>
        </w:tc>
        <w:tc>
          <w:tcPr>
            <w:tcW w:w="2070" w:type="dxa"/>
            <w:tcBorders>
              <w:top w:val="single" w:sz="4" w:space="0" w:color="auto"/>
              <w:left w:val="single" w:sz="4" w:space="0" w:color="auto"/>
              <w:bottom w:val="single" w:sz="4" w:space="0" w:color="auto"/>
              <w:right w:val="single" w:sz="4" w:space="0" w:color="auto"/>
            </w:tcBorders>
            <w:vAlign w:val="center"/>
          </w:tcPr>
          <w:p w:rsidR="00C12760" w:rsidRPr="00710EA9" w:rsidRDefault="00C12760" w:rsidP="00C12760">
            <w:pPr>
              <w:jc w:val="center"/>
            </w:pPr>
          </w:p>
        </w:tc>
      </w:tr>
    </w:tbl>
    <w:p w:rsidR="000A1054" w:rsidRPr="009927A0" w:rsidRDefault="000A1054" w:rsidP="000A1054">
      <w:r w:rsidRPr="009927A0">
        <w:br w:type="page"/>
      </w:r>
    </w:p>
    <w:p w:rsidR="000A1054" w:rsidRPr="009927A0" w:rsidRDefault="000A1054" w:rsidP="000A1054"/>
    <w:p w:rsidR="00DA50E6" w:rsidRPr="009927A0" w:rsidRDefault="00DA50E6" w:rsidP="000A1054"/>
    <w:p w:rsidR="00DA50E6" w:rsidRPr="009927A0" w:rsidRDefault="00DA50E6" w:rsidP="000A1054"/>
    <w:p w:rsidR="00DA50E6" w:rsidRPr="009927A0" w:rsidRDefault="00DA50E6" w:rsidP="000A1054"/>
    <w:p w:rsidR="00DA50E6" w:rsidRPr="009927A0" w:rsidRDefault="00DA50E6" w:rsidP="000A1054"/>
    <w:p w:rsidR="00DA50E6" w:rsidRPr="009927A0" w:rsidRDefault="00DA50E6" w:rsidP="000A1054"/>
    <w:p w:rsidR="00DA50E6" w:rsidRPr="009927A0" w:rsidRDefault="00DA50E6" w:rsidP="000A1054"/>
    <w:p w:rsidR="00DA50E6" w:rsidRPr="009927A0" w:rsidRDefault="00DA50E6" w:rsidP="000A1054"/>
    <w:p w:rsidR="00DA50E6" w:rsidRPr="009927A0" w:rsidRDefault="00DA50E6" w:rsidP="000A1054"/>
    <w:p w:rsidR="00DA50E6" w:rsidRPr="009927A0" w:rsidRDefault="00DA50E6" w:rsidP="000A1054"/>
    <w:p w:rsidR="00DA50E6" w:rsidRPr="009927A0" w:rsidRDefault="00DA50E6" w:rsidP="000A1054"/>
    <w:p w:rsidR="00DA50E6" w:rsidRPr="009927A0" w:rsidRDefault="00DA50E6" w:rsidP="000A1054"/>
    <w:p w:rsidR="00DA50E6" w:rsidRPr="009927A0" w:rsidRDefault="00DA50E6" w:rsidP="000A1054"/>
    <w:p w:rsidR="00DA50E6" w:rsidRPr="009927A0" w:rsidRDefault="00DA50E6" w:rsidP="000A1054"/>
    <w:p w:rsidR="00DA50E6" w:rsidRPr="009927A0" w:rsidRDefault="00DA50E6" w:rsidP="000A1054"/>
    <w:p w:rsidR="00FC3E19" w:rsidRPr="009927A0" w:rsidRDefault="00FC3E19" w:rsidP="000A1054"/>
    <w:p w:rsidR="00FC3E19" w:rsidRDefault="00FC3E19" w:rsidP="000A1054"/>
    <w:p w:rsidR="00400834" w:rsidRDefault="00400834" w:rsidP="000A1054"/>
    <w:p w:rsidR="00400834" w:rsidRDefault="00400834" w:rsidP="000A1054"/>
    <w:p w:rsidR="00400834" w:rsidRPr="009927A0" w:rsidRDefault="00400834" w:rsidP="000A1054"/>
    <w:p w:rsidR="00FC3E19" w:rsidRPr="009927A0" w:rsidRDefault="00FC3E19" w:rsidP="000A1054">
      <w:pPr>
        <w:rPr>
          <w:b/>
        </w:rPr>
      </w:pPr>
    </w:p>
    <w:p w:rsidR="000A1054" w:rsidRPr="009927A0" w:rsidRDefault="000A1054" w:rsidP="000A1054">
      <w:pPr>
        <w:pStyle w:val="Title"/>
        <w:ind w:left="810"/>
        <w:rPr>
          <w:sz w:val="80"/>
          <w:u w:val="none"/>
        </w:rPr>
      </w:pPr>
      <w:r w:rsidRPr="009927A0">
        <w:rPr>
          <w:sz w:val="80"/>
          <w:u w:val="none"/>
        </w:rPr>
        <w:t>SECTION - V</w:t>
      </w:r>
    </w:p>
    <w:p w:rsidR="000A1054" w:rsidRPr="009927A0" w:rsidRDefault="000A1054" w:rsidP="000A1054">
      <w:pPr>
        <w:pStyle w:val="Title"/>
        <w:ind w:left="810"/>
        <w:jc w:val="left"/>
        <w:rPr>
          <w:b w:val="0"/>
          <w:sz w:val="80"/>
          <w:u w:val="none"/>
        </w:rPr>
      </w:pPr>
    </w:p>
    <w:p w:rsidR="000A1054" w:rsidRPr="009927A0" w:rsidRDefault="000A1054" w:rsidP="000A1054">
      <w:pPr>
        <w:pStyle w:val="Title"/>
        <w:ind w:left="540" w:right="-367" w:hanging="990"/>
        <w:rPr>
          <w:b w:val="0"/>
          <w:u w:val="none"/>
        </w:rPr>
      </w:pPr>
      <w:r w:rsidRPr="009927A0">
        <w:rPr>
          <w:b w:val="0"/>
          <w:sz w:val="64"/>
          <w:u w:val="none"/>
        </w:rPr>
        <w:t>TECHNICAL SPECIFICATIONS</w:t>
      </w:r>
    </w:p>
    <w:p w:rsidR="000A1054" w:rsidRPr="009927A0" w:rsidRDefault="000A1054" w:rsidP="000A1054">
      <w:pPr>
        <w:pStyle w:val="Title"/>
        <w:rPr>
          <w:b w:val="0"/>
          <w:u w:val="none"/>
        </w:rPr>
      </w:pPr>
    </w:p>
    <w:p w:rsidR="000A1054" w:rsidRPr="009927A0" w:rsidRDefault="000A1054" w:rsidP="000A1054">
      <w:pPr>
        <w:pStyle w:val="Title"/>
        <w:spacing w:line="360" w:lineRule="auto"/>
        <w:jc w:val="left"/>
        <w:rPr>
          <w:b w:val="0"/>
          <w:u w:val="none"/>
        </w:rPr>
      </w:pPr>
    </w:p>
    <w:p w:rsidR="000A1054" w:rsidRPr="009927A0" w:rsidRDefault="000A1054" w:rsidP="000A1054">
      <w:pPr>
        <w:pStyle w:val="Title"/>
        <w:spacing w:line="360" w:lineRule="auto"/>
        <w:jc w:val="left"/>
        <w:rPr>
          <w:b w:val="0"/>
        </w:rPr>
      </w:pPr>
    </w:p>
    <w:p w:rsidR="000A1054" w:rsidRPr="009927A0" w:rsidRDefault="000A1054" w:rsidP="000A1054">
      <w:pPr>
        <w:pStyle w:val="Title"/>
        <w:spacing w:line="360" w:lineRule="auto"/>
        <w:jc w:val="left"/>
        <w:rPr>
          <w:b w:val="0"/>
        </w:rPr>
      </w:pPr>
    </w:p>
    <w:p w:rsidR="000A1054" w:rsidRPr="009927A0" w:rsidRDefault="000A1054" w:rsidP="000A1054">
      <w:pPr>
        <w:pStyle w:val="Title"/>
        <w:spacing w:line="360" w:lineRule="auto"/>
        <w:jc w:val="left"/>
        <w:rPr>
          <w:b w:val="0"/>
        </w:rPr>
      </w:pPr>
    </w:p>
    <w:p w:rsidR="000A1054" w:rsidRPr="009927A0" w:rsidRDefault="000A1054" w:rsidP="000A1054">
      <w:pPr>
        <w:pStyle w:val="Title"/>
        <w:spacing w:line="360" w:lineRule="auto"/>
        <w:jc w:val="left"/>
        <w:rPr>
          <w:b w:val="0"/>
        </w:rPr>
      </w:pPr>
    </w:p>
    <w:p w:rsidR="000A1054" w:rsidRPr="009927A0" w:rsidRDefault="000A1054" w:rsidP="000A1054">
      <w:pPr>
        <w:pStyle w:val="Title"/>
        <w:spacing w:line="360" w:lineRule="auto"/>
        <w:jc w:val="left"/>
        <w:rPr>
          <w:b w:val="0"/>
        </w:rPr>
      </w:pPr>
    </w:p>
    <w:p w:rsidR="000A1054" w:rsidRPr="009927A0" w:rsidRDefault="000A1054" w:rsidP="000A1054">
      <w:pPr>
        <w:pStyle w:val="Title"/>
        <w:spacing w:line="360" w:lineRule="auto"/>
        <w:jc w:val="left"/>
        <w:rPr>
          <w:b w:val="0"/>
        </w:rPr>
      </w:pPr>
    </w:p>
    <w:p w:rsidR="000A1054" w:rsidRPr="009927A0" w:rsidRDefault="000A1054" w:rsidP="000A1054">
      <w:pPr>
        <w:pStyle w:val="Title"/>
        <w:spacing w:line="360" w:lineRule="auto"/>
        <w:jc w:val="left"/>
        <w:rPr>
          <w:b w:val="0"/>
        </w:rPr>
      </w:pPr>
    </w:p>
    <w:p w:rsidR="000A1054" w:rsidRPr="009927A0" w:rsidRDefault="000A1054" w:rsidP="000A1054">
      <w:pPr>
        <w:pStyle w:val="Title"/>
        <w:spacing w:line="360" w:lineRule="auto"/>
        <w:jc w:val="left"/>
        <w:rPr>
          <w:b w:val="0"/>
        </w:rPr>
      </w:pPr>
    </w:p>
    <w:p w:rsidR="000A1054" w:rsidRPr="009927A0" w:rsidRDefault="000A1054" w:rsidP="000A1054">
      <w:pPr>
        <w:pStyle w:val="Title"/>
        <w:spacing w:line="360" w:lineRule="auto"/>
        <w:jc w:val="left"/>
        <w:rPr>
          <w:b w:val="0"/>
        </w:rPr>
      </w:pPr>
    </w:p>
    <w:p w:rsidR="000A1054" w:rsidRPr="009927A0" w:rsidRDefault="000A1054" w:rsidP="000A1054">
      <w:pPr>
        <w:pStyle w:val="Title"/>
        <w:ind w:left="810"/>
        <w:jc w:val="left"/>
        <w:rPr>
          <w:b w:val="0"/>
        </w:rPr>
      </w:pPr>
    </w:p>
    <w:p w:rsidR="000A1054" w:rsidRPr="009927A0" w:rsidRDefault="000A1054" w:rsidP="000A1054">
      <w:pPr>
        <w:pStyle w:val="Title"/>
        <w:ind w:left="810"/>
        <w:jc w:val="left"/>
        <w:rPr>
          <w:b w:val="0"/>
        </w:rPr>
      </w:pPr>
    </w:p>
    <w:p w:rsidR="000A1054" w:rsidRPr="009927A0" w:rsidRDefault="000A1054" w:rsidP="000A1054">
      <w:pPr>
        <w:spacing w:after="160" w:line="259" w:lineRule="auto"/>
        <w:rPr>
          <w:bCs/>
          <w:szCs w:val="20"/>
          <w:u w:val="single"/>
        </w:rPr>
      </w:pPr>
      <w:r w:rsidRPr="009927A0">
        <w:br w:type="page"/>
      </w:r>
    </w:p>
    <w:p w:rsidR="000A1054" w:rsidRPr="009927A0" w:rsidRDefault="000A1054" w:rsidP="000A1054">
      <w:pPr>
        <w:pStyle w:val="Title"/>
        <w:jc w:val="both"/>
      </w:pPr>
      <w:r w:rsidRPr="009927A0">
        <w:lastRenderedPageBreak/>
        <w:t xml:space="preserve">TECHNICAL SPECIFICATIONS OF THE OFFERED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p>
    <w:p w:rsidR="000A1054" w:rsidRPr="009927A0" w:rsidRDefault="000A1054" w:rsidP="000A1054">
      <w:pPr>
        <w:pStyle w:val="Title"/>
        <w:ind w:left="360"/>
        <w:jc w:val="left"/>
        <w:rPr>
          <w:b w:val="0"/>
          <w:sz w:val="10"/>
          <w:szCs w:val="10"/>
        </w:rPr>
      </w:pPr>
    </w:p>
    <w:p w:rsidR="000A1054" w:rsidRPr="009927A0" w:rsidRDefault="000A1054" w:rsidP="000A1054">
      <w:pPr>
        <w:pStyle w:val="Title"/>
        <w:ind w:left="360"/>
        <w:jc w:val="both"/>
        <w:rPr>
          <w:b w:val="0"/>
          <w:u w:val="none"/>
        </w:rPr>
      </w:pPr>
      <w:r w:rsidRPr="009927A0">
        <w:rPr>
          <w:b w:val="0"/>
          <w:u w:val="none"/>
        </w:rPr>
        <w:t xml:space="preserve">The Bidder has to provide positive response and required information pertaining to following essential parameters, about his offered </w:t>
      </w:r>
      <w:r w:rsidR="000220F9" w:rsidRPr="009927A0">
        <w:rPr>
          <w:b w:val="0"/>
          <w:u w:val="none"/>
        </w:rPr>
        <w:t xml:space="preserve">One (01) </w:t>
      </w:r>
      <w:r w:rsidR="00710B14">
        <w:rPr>
          <w:b w:val="0"/>
          <w:u w:val="none"/>
        </w:rPr>
        <w:t>Conventional</w:t>
      </w:r>
      <w:r w:rsidR="004B21EE">
        <w:rPr>
          <w:b w:val="0"/>
          <w:u w:val="none"/>
        </w:rPr>
        <w:t xml:space="preserve"> Twin Screw buoy</w:t>
      </w:r>
      <w:r w:rsidR="00906AF5" w:rsidRPr="009927A0">
        <w:rPr>
          <w:b w:val="0"/>
          <w:u w:val="none"/>
        </w:rPr>
        <w:t xml:space="preserve"> tender</w:t>
      </w:r>
      <w:r w:rsidR="000220F9" w:rsidRPr="009927A0">
        <w:rPr>
          <w:b w:val="0"/>
          <w:u w:val="none"/>
        </w:rPr>
        <w:t xml:space="preserve">,  </w:t>
      </w:r>
      <w:r w:rsidRPr="009927A0">
        <w:rPr>
          <w:b w:val="0"/>
          <w:u w:val="none"/>
        </w:rPr>
        <w:t xml:space="preserve"> in the Technical Proposal, with relevant documentary evidence (as and where applicable). </w:t>
      </w:r>
    </w:p>
    <w:p w:rsidR="000A1054" w:rsidRPr="009927A0" w:rsidRDefault="000A1054" w:rsidP="000A1054">
      <w:pPr>
        <w:pStyle w:val="Title"/>
        <w:jc w:val="left"/>
        <w:rPr>
          <w:b w:val="0"/>
          <w:sz w:val="10"/>
          <w:szCs w:val="10"/>
          <w:u w:val="none"/>
        </w:rPr>
      </w:pPr>
    </w:p>
    <w:p w:rsidR="000A1054" w:rsidRPr="009927A0" w:rsidRDefault="00E44908" w:rsidP="00290B0A">
      <w:pPr>
        <w:pStyle w:val="Title"/>
        <w:numPr>
          <w:ilvl w:val="0"/>
          <w:numId w:val="22"/>
        </w:numPr>
        <w:spacing w:line="336" w:lineRule="auto"/>
        <w:ind w:right="-720"/>
        <w:jc w:val="left"/>
        <w:rPr>
          <w:b w:val="0"/>
        </w:rPr>
      </w:pPr>
      <w:r w:rsidRPr="009927A0">
        <w:rPr>
          <w:b w:val="0"/>
        </w:rPr>
        <w:t xml:space="preserve">Name / Type of Vessel </w:t>
      </w:r>
    </w:p>
    <w:p w:rsidR="000A1054" w:rsidRPr="009927A0" w:rsidRDefault="000A1054" w:rsidP="00290B0A">
      <w:pPr>
        <w:pStyle w:val="Title"/>
        <w:numPr>
          <w:ilvl w:val="0"/>
          <w:numId w:val="22"/>
        </w:numPr>
        <w:spacing w:line="336" w:lineRule="auto"/>
        <w:ind w:right="-720"/>
        <w:jc w:val="left"/>
        <w:rPr>
          <w:b w:val="0"/>
        </w:rPr>
      </w:pPr>
      <w:r w:rsidRPr="009927A0">
        <w:rPr>
          <w:b w:val="0"/>
        </w:rPr>
        <w:t xml:space="preserve">Built Year / Under Construction </w:t>
      </w:r>
    </w:p>
    <w:p w:rsidR="000A1054" w:rsidRPr="009927A0" w:rsidRDefault="00FA7108" w:rsidP="00290B0A">
      <w:pPr>
        <w:pStyle w:val="Title"/>
        <w:numPr>
          <w:ilvl w:val="0"/>
          <w:numId w:val="22"/>
        </w:numPr>
        <w:spacing w:line="336" w:lineRule="auto"/>
        <w:ind w:right="-720"/>
        <w:jc w:val="left"/>
        <w:rPr>
          <w:b w:val="0"/>
        </w:rPr>
      </w:pPr>
      <w:r w:rsidRPr="009927A0">
        <w:rPr>
          <w:b w:val="0"/>
        </w:rPr>
        <w:t>Newly Constructed</w:t>
      </w:r>
    </w:p>
    <w:p w:rsidR="000A1054" w:rsidRPr="009927A0" w:rsidRDefault="000A1054" w:rsidP="00290B0A">
      <w:pPr>
        <w:pStyle w:val="Title"/>
        <w:numPr>
          <w:ilvl w:val="0"/>
          <w:numId w:val="22"/>
        </w:numPr>
        <w:spacing w:line="336" w:lineRule="auto"/>
        <w:ind w:right="-720"/>
        <w:jc w:val="left"/>
        <w:rPr>
          <w:b w:val="0"/>
        </w:rPr>
      </w:pPr>
      <w:r w:rsidRPr="009927A0">
        <w:rPr>
          <w:b w:val="0"/>
        </w:rPr>
        <w:t>Estimated period of completion for tests / trials at home port</w:t>
      </w:r>
    </w:p>
    <w:p w:rsidR="000A1054" w:rsidRPr="009927A0" w:rsidRDefault="000A1054" w:rsidP="00290B0A">
      <w:pPr>
        <w:pStyle w:val="Title"/>
        <w:numPr>
          <w:ilvl w:val="0"/>
          <w:numId w:val="22"/>
        </w:numPr>
        <w:spacing w:line="336" w:lineRule="auto"/>
        <w:ind w:right="-720"/>
        <w:jc w:val="left"/>
        <w:rPr>
          <w:b w:val="0"/>
        </w:rPr>
      </w:pPr>
      <w:r w:rsidRPr="009927A0">
        <w:rPr>
          <w:b w:val="0"/>
        </w:rPr>
        <w:t xml:space="preserve">Estimated period of delivery of </w:t>
      </w:r>
      <w:r w:rsidR="000220F9" w:rsidRPr="009927A0">
        <w:rPr>
          <w:b w:val="0"/>
        </w:rPr>
        <w:t xml:space="preserve">One (01) </w:t>
      </w:r>
      <w:r w:rsidR="00710B14">
        <w:rPr>
          <w:b w:val="0"/>
        </w:rPr>
        <w:t>Conventional</w:t>
      </w:r>
      <w:r w:rsidR="004B21EE">
        <w:rPr>
          <w:b w:val="0"/>
        </w:rPr>
        <w:t xml:space="preserve"> Twin Screw buoy</w:t>
      </w:r>
      <w:r w:rsidR="00906AF5" w:rsidRPr="009927A0">
        <w:rPr>
          <w:b w:val="0"/>
        </w:rPr>
        <w:t xml:space="preserve"> tender</w:t>
      </w:r>
      <w:proofErr w:type="gramStart"/>
      <w:r w:rsidR="000220F9" w:rsidRPr="009927A0">
        <w:rPr>
          <w:b w:val="0"/>
        </w:rPr>
        <w:t xml:space="preserve">,  </w:t>
      </w:r>
      <w:r w:rsidRPr="009927A0">
        <w:rPr>
          <w:b w:val="0"/>
        </w:rPr>
        <w:t>at</w:t>
      </w:r>
      <w:proofErr w:type="gramEnd"/>
      <w:r w:rsidRPr="009927A0">
        <w:rPr>
          <w:b w:val="0"/>
        </w:rPr>
        <w:t xml:space="preserve"> Port </w:t>
      </w:r>
      <w:proofErr w:type="spellStart"/>
      <w:r w:rsidRPr="009927A0">
        <w:rPr>
          <w:b w:val="0"/>
        </w:rPr>
        <w:t>Qasim</w:t>
      </w:r>
      <w:proofErr w:type="spellEnd"/>
      <w:r w:rsidRPr="009927A0">
        <w:rPr>
          <w:b w:val="0"/>
        </w:rPr>
        <w:t>, Karachi</w:t>
      </w:r>
    </w:p>
    <w:p w:rsidR="000A1054" w:rsidRPr="009927A0" w:rsidRDefault="000A1054" w:rsidP="00290B0A">
      <w:pPr>
        <w:pStyle w:val="Title"/>
        <w:numPr>
          <w:ilvl w:val="0"/>
          <w:numId w:val="22"/>
        </w:numPr>
        <w:spacing w:line="336" w:lineRule="auto"/>
        <w:ind w:right="-720"/>
        <w:jc w:val="left"/>
        <w:rPr>
          <w:b w:val="0"/>
        </w:rPr>
      </w:pPr>
      <w:r w:rsidRPr="009927A0">
        <w:rPr>
          <w:b w:val="0"/>
        </w:rPr>
        <w:t xml:space="preserve"> Classification Society Lloyds Register /Bureau</w:t>
      </w:r>
      <w:r w:rsidR="007A5772">
        <w:rPr>
          <w:b w:val="0"/>
        </w:rPr>
        <w:t xml:space="preserve"> </w:t>
      </w:r>
      <w:proofErr w:type="spellStart"/>
      <w:r w:rsidRPr="009927A0">
        <w:rPr>
          <w:b w:val="0"/>
        </w:rPr>
        <w:t>Veritas</w:t>
      </w:r>
      <w:proofErr w:type="spellEnd"/>
      <w:r w:rsidRPr="009927A0">
        <w:rPr>
          <w:b w:val="0"/>
        </w:rPr>
        <w:t xml:space="preserve"> / ABS/DNV</w:t>
      </w:r>
      <w:proofErr w:type="gramStart"/>
      <w:r w:rsidRPr="009927A0">
        <w:rPr>
          <w:b w:val="0"/>
        </w:rPr>
        <w:t>,GL,NK</w:t>
      </w:r>
      <w:r w:rsidR="00E93902">
        <w:rPr>
          <w:b w:val="0"/>
        </w:rPr>
        <w:t>K</w:t>
      </w:r>
      <w:proofErr w:type="gramEnd"/>
    </w:p>
    <w:p w:rsidR="000A1054" w:rsidRPr="009927A0" w:rsidRDefault="000A1054" w:rsidP="00290B0A">
      <w:pPr>
        <w:pStyle w:val="Title"/>
        <w:numPr>
          <w:ilvl w:val="0"/>
          <w:numId w:val="22"/>
        </w:numPr>
        <w:spacing w:line="336" w:lineRule="auto"/>
        <w:ind w:right="-720"/>
        <w:jc w:val="left"/>
        <w:rPr>
          <w:b w:val="0"/>
        </w:rPr>
      </w:pPr>
      <w:r w:rsidRPr="009927A0">
        <w:rPr>
          <w:b w:val="0"/>
        </w:rPr>
        <w:t>Class Notation of Lloyds Register / BV/ABS/DNV</w:t>
      </w:r>
      <w:proofErr w:type="gramStart"/>
      <w:r w:rsidRPr="009927A0">
        <w:rPr>
          <w:b w:val="0"/>
        </w:rPr>
        <w:t>,GL,NK</w:t>
      </w:r>
      <w:r w:rsidR="00E93902">
        <w:rPr>
          <w:b w:val="0"/>
        </w:rPr>
        <w:t>K</w:t>
      </w:r>
      <w:proofErr w:type="gramEnd"/>
    </w:p>
    <w:p w:rsidR="000A1054" w:rsidRPr="009927A0" w:rsidRDefault="000A1054" w:rsidP="00290B0A">
      <w:pPr>
        <w:pStyle w:val="Title"/>
        <w:numPr>
          <w:ilvl w:val="0"/>
          <w:numId w:val="22"/>
        </w:numPr>
        <w:spacing w:line="336" w:lineRule="auto"/>
        <w:ind w:right="-720"/>
        <w:jc w:val="left"/>
        <w:rPr>
          <w:b w:val="0"/>
        </w:rPr>
      </w:pPr>
      <w:r w:rsidRPr="009927A0">
        <w:rPr>
          <w:b w:val="0"/>
        </w:rPr>
        <w:t>Length Overall</w:t>
      </w:r>
    </w:p>
    <w:p w:rsidR="000A1054" w:rsidRPr="009927A0" w:rsidRDefault="000A1054" w:rsidP="00290B0A">
      <w:pPr>
        <w:pStyle w:val="Title"/>
        <w:numPr>
          <w:ilvl w:val="0"/>
          <w:numId w:val="22"/>
        </w:numPr>
        <w:spacing w:line="336" w:lineRule="auto"/>
        <w:ind w:right="-720"/>
        <w:jc w:val="left"/>
        <w:rPr>
          <w:b w:val="0"/>
        </w:rPr>
      </w:pPr>
      <w:r w:rsidRPr="009927A0">
        <w:rPr>
          <w:b w:val="0"/>
        </w:rPr>
        <w:t>Breadth</w:t>
      </w:r>
    </w:p>
    <w:p w:rsidR="000A1054" w:rsidRPr="009927A0" w:rsidRDefault="000A1054" w:rsidP="00290B0A">
      <w:pPr>
        <w:pStyle w:val="Title"/>
        <w:numPr>
          <w:ilvl w:val="0"/>
          <w:numId w:val="22"/>
        </w:numPr>
        <w:spacing w:line="336" w:lineRule="auto"/>
        <w:ind w:right="-720"/>
        <w:jc w:val="left"/>
        <w:rPr>
          <w:b w:val="0"/>
        </w:rPr>
      </w:pPr>
      <w:r w:rsidRPr="009927A0">
        <w:rPr>
          <w:b w:val="0"/>
        </w:rPr>
        <w:t xml:space="preserve">Hull Construction </w:t>
      </w:r>
    </w:p>
    <w:p w:rsidR="000A1054" w:rsidRPr="009927A0" w:rsidRDefault="000A1054" w:rsidP="00290B0A">
      <w:pPr>
        <w:pStyle w:val="Title"/>
        <w:numPr>
          <w:ilvl w:val="0"/>
          <w:numId w:val="22"/>
        </w:numPr>
        <w:spacing w:line="336" w:lineRule="auto"/>
        <w:ind w:right="-720"/>
        <w:jc w:val="left"/>
        <w:rPr>
          <w:b w:val="0"/>
        </w:rPr>
      </w:pPr>
      <w:r w:rsidRPr="009927A0">
        <w:rPr>
          <w:b w:val="0"/>
        </w:rPr>
        <w:t xml:space="preserve">No. of Screws / Propellers </w:t>
      </w:r>
    </w:p>
    <w:p w:rsidR="000A1054" w:rsidRPr="009927A0" w:rsidRDefault="00664B76" w:rsidP="00290B0A">
      <w:pPr>
        <w:pStyle w:val="Title"/>
        <w:numPr>
          <w:ilvl w:val="0"/>
          <w:numId w:val="22"/>
        </w:numPr>
        <w:spacing w:line="336" w:lineRule="auto"/>
        <w:ind w:right="-720"/>
        <w:jc w:val="left"/>
        <w:rPr>
          <w:b w:val="0"/>
        </w:rPr>
      </w:pPr>
      <w:r w:rsidRPr="009927A0">
        <w:rPr>
          <w:b w:val="0"/>
        </w:rPr>
        <w:t xml:space="preserve">Vessel </w:t>
      </w:r>
      <w:r w:rsidR="000A1054" w:rsidRPr="009927A0">
        <w:rPr>
          <w:b w:val="0"/>
        </w:rPr>
        <w:t>Sea Speed @ 90 % MCR</w:t>
      </w:r>
    </w:p>
    <w:p w:rsidR="000A1054" w:rsidRPr="009927A0" w:rsidRDefault="000A1054" w:rsidP="00290B0A">
      <w:pPr>
        <w:pStyle w:val="Title"/>
        <w:numPr>
          <w:ilvl w:val="0"/>
          <w:numId w:val="22"/>
        </w:numPr>
        <w:spacing w:line="336" w:lineRule="auto"/>
        <w:ind w:right="-720"/>
        <w:jc w:val="left"/>
        <w:rPr>
          <w:b w:val="0"/>
        </w:rPr>
      </w:pPr>
      <w:r w:rsidRPr="009927A0">
        <w:rPr>
          <w:b w:val="0"/>
        </w:rPr>
        <w:t>Accommodation (Total Crew)</w:t>
      </w:r>
    </w:p>
    <w:p w:rsidR="000A1054" w:rsidRPr="009927A0" w:rsidRDefault="000A1054" w:rsidP="00290B0A">
      <w:pPr>
        <w:pStyle w:val="Title"/>
        <w:numPr>
          <w:ilvl w:val="0"/>
          <w:numId w:val="22"/>
        </w:numPr>
        <w:spacing w:line="336" w:lineRule="auto"/>
        <w:ind w:right="-720"/>
        <w:jc w:val="left"/>
        <w:rPr>
          <w:b w:val="0"/>
        </w:rPr>
      </w:pPr>
      <w:r w:rsidRPr="009927A0">
        <w:rPr>
          <w:b w:val="0"/>
        </w:rPr>
        <w:t xml:space="preserve">Type of propulsion </w:t>
      </w:r>
    </w:p>
    <w:p w:rsidR="000A1054" w:rsidRDefault="000A1054" w:rsidP="00290B0A">
      <w:pPr>
        <w:pStyle w:val="Title"/>
        <w:numPr>
          <w:ilvl w:val="0"/>
          <w:numId w:val="22"/>
        </w:numPr>
        <w:spacing w:line="336" w:lineRule="auto"/>
        <w:ind w:right="-720"/>
        <w:jc w:val="left"/>
        <w:rPr>
          <w:b w:val="0"/>
        </w:rPr>
      </w:pPr>
      <w:r w:rsidRPr="009927A0">
        <w:rPr>
          <w:b w:val="0"/>
        </w:rPr>
        <w:t xml:space="preserve">Nature / Type of Sea (all weather) Class of </w:t>
      </w:r>
      <w:r w:rsidR="000220F9" w:rsidRPr="009927A0">
        <w:rPr>
          <w:b w:val="0"/>
        </w:rPr>
        <w:t xml:space="preserve">One (01) </w:t>
      </w:r>
      <w:r w:rsidR="00710B14">
        <w:rPr>
          <w:b w:val="0"/>
        </w:rPr>
        <w:t>Conventional</w:t>
      </w:r>
      <w:r w:rsidR="004B21EE">
        <w:rPr>
          <w:b w:val="0"/>
        </w:rPr>
        <w:t xml:space="preserve"> Twin Screw buoy</w:t>
      </w:r>
      <w:r w:rsidR="007A5772">
        <w:rPr>
          <w:b w:val="0"/>
        </w:rPr>
        <w:t xml:space="preserve"> </w:t>
      </w:r>
      <w:proofErr w:type="gramStart"/>
      <w:r w:rsidR="00400834" w:rsidRPr="009927A0">
        <w:rPr>
          <w:b w:val="0"/>
        </w:rPr>
        <w:t xml:space="preserve">Tender </w:t>
      </w:r>
      <w:r w:rsidR="000220F9" w:rsidRPr="009927A0">
        <w:rPr>
          <w:b w:val="0"/>
        </w:rPr>
        <w:t>,</w:t>
      </w:r>
      <w:proofErr w:type="gramEnd"/>
    </w:p>
    <w:p w:rsidR="000A1054" w:rsidRPr="009927A0" w:rsidRDefault="000A1054" w:rsidP="00791AC2">
      <w:pPr>
        <w:pStyle w:val="Title"/>
        <w:spacing w:line="336" w:lineRule="auto"/>
        <w:ind w:left="360" w:right="-720"/>
        <w:jc w:val="left"/>
        <w:rPr>
          <w:b w:val="0"/>
        </w:rPr>
      </w:pPr>
      <w:r w:rsidRPr="009927A0">
        <w:rPr>
          <w:b w:val="0"/>
        </w:rPr>
        <w:t>(</w:t>
      </w:r>
      <w:proofErr w:type="gramStart"/>
      <w:r w:rsidRPr="009927A0">
        <w:rPr>
          <w:b w:val="0"/>
        </w:rPr>
        <w:t>as</w:t>
      </w:r>
      <w:proofErr w:type="gramEnd"/>
      <w:r w:rsidRPr="009927A0">
        <w:rPr>
          <w:b w:val="0"/>
        </w:rPr>
        <w:t xml:space="preserve"> issued by Classification society)</w:t>
      </w:r>
    </w:p>
    <w:p w:rsidR="000A1054" w:rsidRPr="009927A0" w:rsidRDefault="000A1054" w:rsidP="00290B0A">
      <w:pPr>
        <w:pStyle w:val="Title"/>
        <w:numPr>
          <w:ilvl w:val="0"/>
          <w:numId w:val="22"/>
        </w:numPr>
        <w:spacing w:line="336" w:lineRule="auto"/>
        <w:ind w:right="-720"/>
        <w:jc w:val="left"/>
        <w:rPr>
          <w:b w:val="0"/>
        </w:rPr>
      </w:pPr>
      <w:r w:rsidRPr="009927A0">
        <w:rPr>
          <w:b w:val="0"/>
        </w:rPr>
        <w:t>Smooth Operations i</w:t>
      </w:r>
      <w:r w:rsidR="0009168E" w:rsidRPr="009927A0">
        <w:rPr>
          <w:b w:val="0"/>
        </w:rPr>
        <w:t xml:space="preserve">n Sea State / </w:t>
      </w:r>
    </w:p>
    <w:p w:rsidR="000A1054" w:rsidRPr="009927A0" w:rsidRDefault="000A1054" w:rsidP="00791AC2">
      <w:pPr>
        <w:pStyle w:val="Title"/>
        <w:spacing w:line="336" w:lineRule="auto"/>
        <w:ind w:left="1080" w:right="-720"/>
        <w:jc w:val="left"/>
        <w:rPr>
          <w:b w:val="0"/>
        </w:rPr>
      </w:pPr>
      <w:r w:rsidRPr="009927A0">
        <w:rPr>
          <w:b w:val="0"/>
        </w:rPr>
        <w:t xml:space="preserve">(Documentary Evidence Required) </w:t>
      </w:r>
    </w:p>
    <w:p w:rsidR="000A1054" w:rsidRPr="009927A0" w:rsidRDefault="000A1054" w:rsidP="00290B0A">
      <w:pPr>
        <w:pStyle w:val="Title"/>
        <w:numPr>
          <w:ilvl w:val="0"/>
          <w:numId w:val="22"/>
        </w:numPr>
        <w:spacing w:line="336" w:lineRule="auto"/>
        <w:ind w:right="-720"/>
        <w:jc w:val="left"/>
        <w:rPr>
          <w:b w:val="0"/>
        </w:rPr>
      </w:pPr>
      <w:r w:rsidRPr="009927A0">
        <w:rPr>
          <w:b w:val="0"/>
        </w:rPr>
        <w:t>Main Engines Make, Model, Types and Power, Fuel Cons</w:t>
      </w:r>
    </w:p>
    <w:p w:rsidR="000A1054" w:rsidRPr="009927A0" w:rsidRDefault="000A1054" w:rsidP="00290B0A">
      <w:pPr>
        <w:pStyle w:val="Title"/>
        <w:numPr>
          <w:ilvl w:val="0"/>
          <w:numId w:val="22"/>
        </w:numPr>
        <w:spacing w:line="336" w:lineRule="auto"/>
        <w:ind w:right="-720"/>
        <w:jc w:val="left"/>
        <w:rPr>
          <w:b w:val="0"/>
        </w:rPr>
      </w:pPr>
      <w:r w:rsidRPr="009927A0">
        <w:rPr>
          <w:b w:val="0"/>
        </w:rPr>
        <w:t>Aux Engines Make, Model, Types and Power, Fuel Cons</w:t>
      </w:r>
    </w:p>
    <w:p w:rsidR="000A1054" w:rsidRPr="009927A0" w:rsidRDefault="000A1054" w:rsidP="00290B0A">
      <w:pPr>
        <w:pStyle w:val="Title"/>
        <w:numPr>
          <w:ilvl w:val="0"/>
          <w:numId w:val="22"/>
        </w:numPr>
        <w:spacing w:line="336" w:lineRule="auto"/>
        <w:ind w:right="-720"/>
        <w:jc w:val="left"/>
        <w:rPr>
          <w:b w:val="0"/>
        </w:rPr>
      </w:pPr>
      <w:r w:rsidRPr="009927A0">
        <w:rPr>
          <w:b w:val="0"/>
        </w:rPr>
        <w:t>No. of Alternators, generators and Power capacity</w:t>
      </w:r>
    </w:p>
    <w:p w:rsidR="000A1054" w:rsidRPr="009927A0" w:rsidRDefault="000A1054" w:rsidP="00290B0A">
      <w:pPr>
        <w:pStyle w:val="Title"/>
        <w:numPr>
          <w:ilvl w:val="0"/>
          <w:numId w:val="22"/>
        </w:numPr>
        <w:spacing w:line="336" w:lineRule="auto"/>
        <w:ind w:right="-720"/>
        <w:jc w:val="left"/>
        <w:rPr>
          <w:b w:val="0"/>
        </w:rPr>
      </w:pPr>
      <w:r w:rsidRPr="009927A0">
        <w:rPr>
          <w:b w:val="0"/>
        </w:rPr>
        <w:t xml:space="preserve">Life </w:t>
      </w:r>
      <w:proofErr w:type="gramStart"/>
      <w:r w:rsidRPr="009927A0">
        <w:rPr>
          <w:b w:val="0"/>
        </w:rPr>
        <w:t>Saving</w:t>
      </w:r>
      <w:proofErr w:type="gramEnd"/>
      <w:r w:rsidRPr="009927A0">
        <w:rPr>
          <w:b w:val="0"/>
        </w:rPr>
        <w:t xml:space="preserve"> and </w:t>
      </w:r>
      <w:proofErr w:type="spellStart"/>
      <w:r w:rsidRPr="009927A0">
        <w:rPr>
          <w:b w:val="0"/>
        </w:rPr>
        <w:t>FiFi</w:t>
      </w:r>
      <w:proofErr w:type="spellEnd"/>
      <w:r w:rsidRPr="009927A0">
        <w:rPr>
          <w:b w:val="0"/>
        </w:rPr>
        <w:t xml:space="preserve"> equipment (As per SOLAS)</w:t>
      </w:r>
    </w:p>
    <w:p w:rsidR="000A1054" w:rsidRPr="009927A0" w:rsidRDefault="000A1054" w:rsidP="00290B0A">
      <w:pPr>
        <w:pStyle w:val="Title"/>
        <w:numPr>
          <w:ilvl w:val="0"/>
          <w:numId w:val="22"/>
        </w:numPr>
        <w:spacing w:line="336" w:lineRule="auto"/>
        <w:ind w:right="-720"/>
        <w:jc w:val="left"/>
        <w:rPr>
          <w:b w:val="0"/>
        </w:rPr>
      </w:pPr>
      <w:r w:rsidRPr="009927A0">
        <w:rPr>
          <w:b w:val="0"/>
        </w:rPr>
        <w:t>Radio &amp; Nav. Equipment (As per SOLAS) including A.I.S</w:t>
      </w:r>
    </w:p>
    <w:p w:rsidR="000A1054" w:rsidRPr="009927A0" w:rsidRDefault="000A1054" w:rsidP="00290B0A">
      <w:pPr>
        <w:pStyle w:val="Title"/>
        <w:numPr>
          <w:ilvl w:val="0"/>
          <w:numId w:val="22"/>
        </w:numPr>
        <w:spacing w:line="336" w:lineRule="auto"/>
        <w:ind w:right="-720"/>
        <w:jc w:val="left"/>
        <w:rPr>
          <w:b w:val="0"/>
        </w:rPr>
      </w:pPr>
      <w:r w:rsidRPr="009927A0">
        <w:rPr>
          <w:b w:val="0"/>
        </w:rPr>
        <w:t xml:space="preserve">Air Conditioning system for Wheel House and Accommodation </w:t>
      </w:r>
    </w:p>
    <w:p w:rsidR="000A1054" w:rsidRPr="009927A0" w:rsidRDefault="000A1054" w:rsidP="00290B0A">
      <w:pPr>
        <w:pStyle w:val="Title"/>
        <w:numPr>
          <w:ilvl w:val="0"/>
          <w:numId w:val="22"/>
        </w:numPr>
        <w:spacing w:line="336" w:lineRule="auto"/>
        <w:ind w:right="-720"/>
        <w:jc w:val="left"/>
        <w:rPr>
          <w:b w:val="0"/>
        </w:rPr>
      </w:pPr>
      <w:r w:rsidRPr="009927A0">
        <w:rPr>
          <w:b w:val="0"/>
        </w:rPr>
        <w:t xml:space="preserve"> Electrical Battery Supply system</w:t>
      </w:r>
    </w:p>
    <w:p w:rsidR="000A1054" w:rsidRPr="009927A0" w:rsidRDefault="000A1054" w:rsidP="00290B0A">
      <w:pPr>
        <w:pStyle w:val="Title"/>
        <w:numPr>
          <w:ilvl w:val="0"/>
          <w:numId w:val="22"/>
        </w:numPr>
        <w:spacing w:line="336" w:lineRule="auto"/>
        <w:ind w:right="-720"/>
        <w:jc w:val="left"/>
        <w:rPr>
          <w:b w:val="0"/>
        </w:rPr>
      </w:pPr>
      <w:r w:rsidRPr="009927A0">
        <w:rPr>
          <w:b w:val="0"/>
        </w:rPr>
        <w:t>Total Fuel capacity onboard</w:t>
      </w:r>
    </w:p>
    <w:p w:rsidR="000A1054" w:rsidRPr="009927A0" w:rsidRDefault="000A1054" w:rsidP="00290B0A">
      <w:pPr>
        <w:pStyle w:val="Title"/>
        <w:numPr>
          <w:ilvl w:val="0"/>
          <w:numId w:val="22"/>
        </w:numPr>
        <w:spacing w:line="336" w:lineRule="auto"/>
        <w:ind w:right="-720"/>
        <w:jc w:val="left"/>
        <w:rPr>
          <w:b w:val="0"/>
        </w:rPr>
      </w:pPr>
      <w:r w:rsidRPr="009927A0">
        <w:rPr>
          <w:b w:val="0"/>
        </w:rPr>
        <w:t>Endurance period at 90% MCR</w:t>
      </w:r>
    </w:p>
    <w:p w:rsidR="000A1054" w:rsidRPr="009927A0" w:rsidRDefault="000A1054" w:rsidP="00290B0A">
      <w:pPr>
        <w:pStyle w:val="Title"/>
        <w:numPr>
          <w:ilvl w:val="0"/>
          <w:numId w:val="22"/>
        </w:numPr>
        <w:spacing w:line="336" w:lineRule="auto"/>
        <w:ind w:right="-720"/>
        <w:jc w:val="left"/>
        <w:rPr>
          <w:b w:val="0"/>
        </w:rPr>
      </w:pPr>
      <w:r w:rsidRPr="009927A0">
        <w:rPr>
          <w:b w:val="0"/>
        </w:rPr>
        <w:t>Average Fuel consumption per hour at rated speed</w:t>
      </w:r>
    </w:p>
    <w:p w:rsidR="000A1054" w:rsidRPr="009927A0" w:rsidRDefault="000A1054" w:rsidP="00290B0A">
      <w:pPr>
        <w:pStyle w:val="Title"/>
        <w:numPr>
          <w:ilvl w:val="0"/>
          <w:numId w:val="22"/>
        </w:numPr>
        <w:spacing w:line="336" w:lineRule="auto"/>
        <w:ind w:right="-720"/>
        <w:jc w:val="left"/>
        <w:rPr>
          <w:b w:val="0"/>
        </w:rPr>
      </w:pPr>
      <w:r w:rsidRPr="009927A0">
        <w:rPr>
          <w:b w:val="0"/>
        </w:rPr>
        <w:t>Tests Trials Reports</w:t>
      </w:r>
    </w:p>
    <w:p w:rsidR="000A1054" w:rsidRPr="009927A0" w:rsidRDefault="000A1054" w:rsidP="00290B0A">
      <w:pPr>
        <w:pStyle w:val="Title"/>
        <w:numPr>
          <w:ilvl w:val="0"/>
          <w:numId w:val="22"/>
        </w:numPr>
        <w:spacing w:line="336" w:lineRule="auto"/>
        <w:ind w:right="-720"/>
        <w:jc w:val="left"/>
        <w:rPr>
          <w:b w:val="0"/>
        </w:rPr>
      </w:pPr>
      <w:r w:rsidRPr="009927A0">
        <w:rPr>
          <w:b w:val="0"/>
        </w:rPr>
        <w:t>Any other information</w:t>
      </w:r>
    </w:p>
    <w:p w:rsidR="000A1054" w:rsidRPr="009927A0" w:rsidRDefault="000A1054" w:rsidP="000A1054">
      <w:pPr>
        <w:spacing w:after="160" w:line="259" w:lineRule="auto"/>
        <w:rPr>
          <w:b/>
          <w:bCs/>
          <w:u w:val="single"/>
        </w:rPr>
      </w:pPr>
      <w:r w:rsidRPr="009927A0">
        <w:rPr>
          <w:b/>
          <w:bCs/>
          <w:u w:val="single"/>
        </w:rPr>
        <w:lastRenderedPageBreak/>
        <w:t xml:space="preserve">BROAD PARAMETERS AND TECHNICAL SPECIFICATIONS OF </w:t>
      </w:r>
      <w:r w:rsidR="000220F9" w:rsidRPr="009927A0">
        <w:rPr>
          <w:b/>
          <w:bCs/>
          <w:u w:val="single"/>
        </w:rPr>
        <w:t xml:space="preserve">ONE (01) </w:t>
      </w:r>
      <w:r w:rsidR="00710B14">
        <w:rPr>
          <w:b/>
          <w:bCs/>
          <w:u w:val="single"/>
        </w:rPr>
        <w:t>CONVENTIONAL</w:t>
      </w:r>
      <w:r w:rsidR="004B21EE">
        <w:rPr>
          <w:b/>
          <w:bCs/>
          <w:u w:val="single"/>
        </w:rPr>
        <w:t xml:space="preserve"> TWIN SCREW BUOY</w:t>
      </w:r>
      <w:r w:rsidR="00906AF5" w:rsidRPr="009927A0">
        <w:rPr>
          <w:b/>
          <w:bCs/>
          <w:u w:val="single"/>
        </w:rPr>
        <w:t xml:space="preserve"> TENDER</w:t>
      </w:r>
      <w:r w:rsidR="000220F9" w:rsidRPr="009927A0">
        <w:rPr>
          <w:b/>
          <w:bCs/>
          <w:u w:val="single"/>
        </w:rPr>
        <w:t xml:space="preserve">,  </w:t>
      </w:r>
    </w:p>
    <w:p w:rsidR="00E44908" w:rsidRPr="009927A0" w:rsidRDefault="000220F9" w:rsidP="00290B0A">
      <w:pPr>
        <w:numPr>
          <w:ilvl w:val="0"/>
          <w:numId w:val="21"/>
        </w:numPr>
        <w:jc w:val="both"/>
      </w:pPr>
      <w:r w:rsidRPr="009927A0">
        <w:t>One</w:t>
      </w:r>
      <w:r w:rsidR="00E44908" w:rsidRPr="009927A0">
        <w:t xml:space="preserve"> (01) </w:t>
      </w:r>
      <w:r w:rsidR="00710B14">
        <w:t>Conventional</w:t>
      </w:r>
      <w:r w:rsidR="004B21EE">
        <w:t xml:space="preserve"> Twin Screw buoy</w:t>
      </w:r>
      <w:r w:rsidR="007A5772">
        <w:t xml:space="preserve"> </w:t>
      </w:r>
      <w:r w:rsidR="00906AF5" w:rsidRPr="009927A0">
        <w:t>tender</w:t>
      </w:r>
      <w:r w:rsidR="007A5772">
        <w:t xml:space="preserve"> </w:t>
      </w:r>
      <w:r w:rsidR="000A1054" w:rsidRPr="009927A0">
        <w:t xml:space="preserve">needs to be </w:t>
      </w:r>
      <w:r w:rsidR="00710B14">
        <w:t>Conventional</w:t>
      </w:r>
      <w:r w:rsidR="004B21EE">
        <w:t xml:space="preserve"> Twin Screw</w:t>
      </w:r>
      <w:r w:rsidR="000A1054" w:rsidRPr="009927A0">
        <w:t xml:space="preserve"> and</w:t>
      </w:r>
      <w:r w:rsidR="00E44908" w:rsidRPr="009927A0">
        <w:t xml:space="preserve"> suitable for following duties;</w:t>
      </w:r>
    </w:p>
    <w:p w:rsidR="000A1054" w:rsidRPr="009927A0" w:rsidRDefault="000220F9" w:rsidP="00E44908">
      <w:pPr>
        <w:ind w:left="540"/>
        <w:jc w:val="both"/>
      </w:pPr>
      <w:r w:rsidRPr="009927A0">
        <w:t>One</w:t>
      </w:r>
      <w:r w:rsidR="00E44908" w:rsidRPr="009927A0">
        <w:t xml:space="preserve"> (01) </w:t>
      </w:r>
      <w:r w:rsidR="00710B14">
        <w:t>Conventional</w:t>
      </w:r>
      <w:r w:rsidR="004B21EE">
        <w:t xml:space="preserve"> Twin Screw buoy</w:t>
      </w:r>
      <w:r w:rsidR="007A5772">
        <w:t xml:space="preserve"> </w:t>
      </w:r>
      <w:r w:rsidR="00906AF5" w:rsidRPr="009927A0">
        <w:t>tender</w:t>
      </w:r>
      <w:r w:rsidR="007A5772">
        <w:t xml:space="preserve"> </w:t>
      </w:r>
      <w:r w:rsidR="00DD2B31" w:rsidRPr="009927A0">
        <w:t xml:space="preserve">need to be </w:t>
      </w:r>
      <w:r w:rsidR="00E44908" w:rsidRPr="009927A0">
        <w:t xml:space="preserve">of </w:t>
      </w:r>
      <w:r w:rsidR="00DD2B31" w:rsidRPr="009927A0">
        <w:t>p</w:t>
      </w:r>
      <w:r w:rsidR="00664B76" w:rsidRPr="009927A0">
        <w:t>roven design and shall be capable of handling navigational</w:t>
      </w:r>
      <w:r w:rsidR="00E44908" w:rsidRPr="009927A0">
        <w:t xml:space="preserve"> buoys, </w:t>
      </w:r>
      <w:r w:rsidR="00664B76" w:rsidRPr="009927A0">
        <w:t xml:space="preserve">performing </w:t>
      </w:r>
      <w:r w:rsidR="00E44908" w:rsidRPr="009927A0">
        <w:t xml:space="preserve">conservancy operations </w:t>
      </w:r>
      <w:r w:rsidR="00DD2B31" w:rsidRPr="009927A0">
        <w:t xml:space="preserve">in 45 KM long PQA channel. The </w:t>
      </w:r>
      <w:r w:rsidRPr="009927A0">
        <w:t>One</w:t>
      </w:r>
      <w:r w:rsidR="00E44908" w:rsidRPr="009927A0">
        <w:t xml:space="preserve"> (01) </w:t>
      </w:r>
      <w:r w:rsidR="00710B14">
        <w:t>Conventional</w:t>
      </w:r>
      <w:r w:rsidR="004B21EE">
        <w:t xml:space="preserve"> Twin Screw buoy</w:t>
      </w:r>
      <w:r w:rsidR="007A5772">
        <w:t xml:space="preserve"> </w:t>
      </w:r>
      <w:r w:rsidR="00906AF5" w:rsidRPr="009927A0">
        <w:t>tender</w:t>
      </w:r>
      <w:r w:rsidR="007A5772">
        <w:t xml:space="preserve"> </w:t>
      </w:r>
      <w:r w:rsidR="00DD2B31" w:rsidRPr="009927A0">
        <w:t xml:space="preserve">shall be built to operate </w:t>
      </w:r>
      <w:r w:rsidR="00664B76" w:rsidRPr="009927A0">
        <w:t xml:space="preserve">in </w:t>
      </w:r>
      <w:r w:rsidR="000E2099" w:rsidRPr="009927A0">
        <w:t xml:space="preserve">PQA </w:t>
      </w:r>
      <w:proofErr w:type="spellStart"/>
      <w:r w:rsidR="000E2099" w:rsidRPr="009927A0">
        <w:t>Harbour</w:t>
      </w:r>
      <w:proofErr w:type="spellEnd"/>
      <w:r w:rsidR="000E2099" w:rsidRPr="009927A0">
        <w:t xml:space="preserve"> and Channel</w:t>
      </w:r>
      <w:r w:rsidR="000A0B77" w:rsidRPr="009927A0">
        <w:t>.</w:t>
      </w:r>
      <w:r w:rsidR="007A5772">
        <w:t xml:space="preserve"> </w:t>
      </w:r>
      <w:r w:rsidR="000A0B77" w:rsidRPr="009927A0">
        <w:t xml:space="preserve">Plans/drawings </w:t>
      </w:r>
      <w:r w:rsidR="00DD2B31" w:rsidRPr="009927A0">
        <w:t>and standards approved by LR / BV / other IACS approved Internationally Recognized Classification Society.</w:t>
      </w:r>
    </w:p>
    <w:p w:rsidR="000A1054" w:rsidRPr="009927A0" w:rsidRDefault="000A1054" w:rsidP="000A1054">
      <w:pPr>
        <w:jc w:val="both"/>
      </w:pPr>
    </w:p>
    <w:p w:rsidR="000A1054" w:rsidRPr="009927A0" w:rsidRDefault="000A1054" w:rsidP="00290B0A">
      <w:pPr>
        <w:numPr>
          <w:ilvl w:val="0"/>
          <w:numId w:val="19"/>
        </w:numPr>
        <w:ind w:right="540"/>
        <w:jc w:val="both"/>
      </w:pPr>
      <w:r w:rsidRPr="009927A0">
        <w:t xml:space="preserve">Scope of operations of the </w:t>
      </w:r>
      <w:r w:rsidR="000220F9" w:rsidRPr="009927A0">
        <w:t xml:space="preserve">One (01) </w:t>
      </w:r>
      <w:r w:rsidR="00710B14">
        <w:t>Conventional</w:t>
      </w:r>
      <w:r w:rsidR="004B21EE">
        <w:t xml:space="preserve"> Twin Screw buoy</w:t>
      </w:r>
      <w:r w:rsidR="007A5772">
        <w:t xml:space="preserve"> </w:t>
      </w:r>
      <w:r w:rsidR="00906AF5" w:rsidRPr="009927A0">
        <w:t>tender</w:t>
      </w:r>
      <w:r w:rsidR="007A5772">
        <w:t xml:space="preserve"> </w:t>
      </w:r>
      <w:r w:rsidRPr="009927A0">
        <w:t xml:space="preserve">dictates the same to be a powerful </w:t>
      </w:r>
      <w:r w:rsidR="000102F0" w:rsidRPr="009927A0">
        <w:t>operational craft</w:t>
      </w:r>
      <w:r w:rsidRPr="009927A0">
        <w:t>, to be safely operational under all wind and weather condi</w:t>
      </w:r>
      <w:r w:rsidR="0009168E" w:rsidRPr="009927A0">
        <w:t>tions of Arabian Sea</w:t>
      </w:r>
      <w:r w:rsidR="000102F0" w:rsidRPr="009927A0">
        <w:t>.</w:t>
      </w:r>
    </w:p>
    <w:p w:rsidR="000A1054" w:rsidRPr="009927A0" w:rsidRDefault="000220F9" w:rsidP="00290B0A">
      <w:pPr>
        <w:numPr>
          <w:ilvl w:val="0"/>
          <w:numId w:val="19"/>
        </w:numPr>
        <w:ind w:right="540"/>
        <w:jc w:val="both"/>
      </w:pPr>
      <w:r w:rsidRPr="009927A0">
        <w:t>One</w:t>
      </w:r>
      <w:r w:rsidR="00E44908" w:rsidRPr="009927A0">
        <w:t xml:space="preserve"> (01) </w:t>
      </w:r>
      <w:r w:rsidR="00710B14">
        <w:t>Conventional</w:t>
      </w:r>
      <w:r w:rsidR="004B21EE">
        <w:t xml:space="preserve"> Twin Screw buoy</w:t>
      </w:r>
      <w:r w:rsidR="007A5772">
        <w:t xml:space="preserve"> </w:t>
      </w:r>
      <w:r w:rsidR="00906AF5" w:rsidRPr="009927A0">
        <w:t>tender</w:t>
      </w:r>
      <w:r w:rsidR="007A5772">
        <w:t xml:space="preserve"> </w:t>
      </w:r>
      <w:r w:rsidR="000A1054" w:rsidRPr="009927A0">
        <w:t xml:space="preserve">needs to be of a proven design, with minor changes to habitability related requirements only. The </w:t>
      </w:r>
      <w:r w:rsidRPr="009927A0">
        <w:t xml:space="preserve">One (01) </w:t>
      </w:r>
      <w:r w:rsidR="00710B14">
        <w:t>Conventional</w:t>
      </w:r>
      <w:r w:rsidR="004B21EE">
        <w:t xml:space="preserve"> Twin Screw buoy</w:t>
      </w:r>
      <w:r w:rsidR="00906AF5" w:rsidRPr="009927A0">
        <w:t xml:space="preserve"> tender</w:t>
      </w:r>
      <w:r w:rsidRPr="009927A0">
        <w:t xml:space="preserve">,  </w:t>
      </w:r>
      <w:r w:rsidR="000102F0" w:rsidRPr="009927A0">
        <w:t xml:space="preserve"> shall</w:t>
      </w:r>
      <w:r w:rsidR="000A1054" w:rsidRPr="009927A0">
        <w:t xml:space="preserve"> be built to all-weather Seagoing design, plans and standards approved by Lloyds Register / Bureau </w:t>
      </w:r>
      <w:proofErr w:type="spellStart"/>
      <w:r w:rsidR="000A1054" w:rsidRPr="009927A0">
        <w:t>Veritas</w:t>
      </w:r>
      <w:proofErr w:type="spellEnd"/>
      <w:r w:rsidR="000A1054" w:rsidRPr="009927A0">
        <w:t xml:space="preserve"> / other IACS approved internationally recognized classification society, for heavy duty and </w:t>
      </w:r>
      <w:proofErr w:type="gramStart"/>
      <w:r w:rsidR="000A1054" w:rsidRPr="009927A0">
        <w:t xml:space="preserve">long </w:t>
      </w:r>
      <w:r w:rsidR="000102F0" w:rsidRPr="009927A0">
        <w:t xml:space="preserve"> operational</w:t>
      </w:r>
      <w:proofErr w:type="gramEnd"/>
      <w:r w:rsidR="007A5772">
        <w:t xml:space="preserve"> </w:t>
      </w:r>
      <w:r w:rsidR="000A1054" w:rsidRPr="009927A0">
        <w:t xml:space="preserve">services. </w:t>
      </w:r>
    </w:p>
    <w:p w:rsidR="000A1054" w:rsidRPr="009927A0" w:rsidRDefault="000A1054" w:rsidP="00290B0A">
      <w:pPr>
        <w:numPr>
          <w:ilvl w:val="0"/>
          <w:numId w:val="19"/>
        </w:numPr>
        <w:ind w:right="540"/>
        <w:jc w:val="both"/>
      </w:pPr>
      <w:r w:rsidRPr="009927A0">
        <w:t xml:space="preserve">It needs to have suitable arrangement with sufficient space beside the superstructure for the </w:t>
      </w:r>
      <w:r w:rsidR="000102F0" w:rsidRPr="009927A0">
        <w:t xml:space="preserve">operators </w:t>
      </w:r>
      <w:r w:rsidRPr="009927A0">
        <w:t xml:space="preserve">to </w:t>
      </w:r>
      <w:r w:rsidR="00794154">
        <w:t>handle navigational buoys and</w:t>
      </w:r>
      <w:r w:rsidR="00E44908" w:rsidRPr="009927A0">
        <w:t xml:space="preserve"> perform conservancy works</w:t>
      </w:r>
      <w:r w:rsidR="00794154">
        <w:t>.</w:t>
      </w:r>
      <w:r w:rsidRPr="009927A0">
        <w:t xml:space="preserve">  From the wheel house </w:t>
      </w:r>
      <w:r w:rsidR="0054291A" w:rsidRPr="009927A0">
        <w:t xml:space="preserve">there must be </w:t>
      </w:r>
      <w:r w:rsidRPr="009927A0">
        <w:t>clear all around view.</w:t>
      </w:r>
    </w:p>
    <w:p w:rsidR="00E44908" w:rsidRPr="009927A0" w:rsidRDefault="00E44908" w:rsidP="00E44908">
      <w:pPr>
        <w:ind w:right="540"/>
        <w:jc w:val="both"/>
      </w:pPr>
    </w:p>
    <w:p w:rsidR="000A1054" w:rsidRPr="009927A0" w:rsidRDefault="000A1054" w:rsidP="000A1054">
      <w:pPr>
        <w:ind w:firstLine="180"/>
        <w:jc w:val="both"/>
        <w:rPr>
          <w:b/>
          <w:u w:val="single"/>
        </w:rPr>
      </w:pPr>
      <w:r w:rsidRPr="009927A0">
        <w:t xml:space="preserve">2. </w:t>
      </w:r>
      <w:r w:rsidR="008E22B4">
        <w:rPr>
          <w:b/>
          <w:u w:val="single"/>
        </w:rPr>
        <w:t>RANGE OF MAIN PARTICULARS</w:t>
      </w:r>
    </w:p>
    <w:p w:rsidR="006A7B84" w:rsidRPr="009927A0" w:rsidRDefault="006A7B84" w:rsidP="000A1054">
      <w:pPr>
        <w:ind w:left="360"/>
        <w:jc w:val="both"/>
        <w:rPr>
          <w:b/>
        </w:rPr>
      </w:pPr>
    </w:p>
    <w:p w:rsidR="000A1054" w:rsidRPr="009927A0" w:rsidRDefault="000A1054" w:rsidP="000A1054">
      <w:pPr>
        <w:ind w:left="360"/>
        <w:jc w:val="both"/>
        <w:rPr>
          <w:b/>
        </w:rPr>
      </w:pPr>
      <w:r w:rsidRPr="009927A0">
        <w:t>a.</w:t>
      </w:r>
      <w:r w:rsidRPr="009927A0">
        <w:tab/>
      </w:r>
      <w:r w:rsidRPr="009927A0">
        <w:rPr>
          <w:b/>
          <w:u w:val="single"/>
        </w:rPr>
        <w:t>DIMENSIONS</w:t>
      </w:r>
    </w:p>
    <w:p w:rsidR="000A1054" w:rsidRPr="009927A0" w:rsidRDefault="000A1054" w:rsidP="000A1054">
      <w:pPr>
        <w:ind w:left="360" w:firstLine="360"/>
        <w:jc w:val="both"/>
      </w:pPr>
    </w:p>
    <w:p w:rsidR="000A1054" w:rsidRPr="009927A0" w:rsidRDefault="000A1054" w:rsidP="00290B0A">
      <w:pPr>
        <w:pStyle w:val="ListParagraph"/>
        <w:numPr>
          <w:ilvl w:val="1"/>
          <w:numId w:val="26"/>
        </w:numPr>
        <w:jc w:val="both"/>
        <w:rPr>
          <w:rFonts w:ascii="Times New Roman" w:hAnsi="Times New Roman"/>
        </w:rPr>
      </w:pPr>
      <w:r w:rsidRPr="009927A0">
        <w:rPr>
          <w:rFonts w:ascii="Times New Roman" w:hAnsi="Times New Roman"/>
        </w:rPr>
        <w:t>Length Overall</w:t>
      </w:r>
      <w:r w:rsidRPr="009927A0">
        <w:rPr>
          <w:rFonts w:ascii="Times New Roman" w:hAnsi="Times New Roman"/>
        </w:rPr>
        <w:tab/>
      </w:r>
      <w:r w:rsidRPr="009927A0">
        <w:rPr>
          <w:rFonts w:ascii="Times New Roman" w:hAnsi="Times New Roman"/>
        </w:rPr>
        <w:tab/>
      </w:r>
      <w:r w:rsidRPr="009927A0">
        <w:rPr>
          <w:rFonts w:ascii="Times New Roman" w:hAnsi="Times New Roman"/>
        </w:rPr>
        <w:tab/>
      </w:r>
      <w:r w:rsidRPr="009927A0">
        <w:rPr>
          <w:rFonts w:ascii="Times New Roman" w:hAnsi="Times New Roman"/>
        </w:rPr>
        <w:tab/>
        <w:t>-</w:t>
      </w:r>
      <w:r w:rsidRPr="009927A0">
        <w:rPr>
          <w:rFonts w:ascii="Times New Roman" w:hAnsi="Times New Roman"/>
        </w:rPr>
        <w:tab/>
      </w:r>
      <w:r w:rsidR="00E93902">
        <w:rPr>
          <w:rFonts w:ascii="Times New Roman" w:hAnsi="Times New Roman"/>
        </w:rPr>
        <w:t>40</w:t>
      </w:r>
      <w:r w:rsidR="00E44908" w:rsidRPr="009927A0">
        <w:rPr>
          <w:rFonts w:ascii="Times New Roman" w:hAnsi="Times New Roman"/>
        </w:rPr>
        <w:t xml:space="preserve"> – 4</w:t>
      </w:r>
      <w:r w:rsidR="004D0377">
        <w:rPr>
          <w:rFonts w:ascii="Times New Roman" w:hAnsi="Times New Roman"/>
        </w:rPr>
        <w:t>5</w:t>
      </w:r>
      <w:r w:rsidRPr="009927A0">
        <w:rPr>
          <w:rFonts w:ascii="Times New Roman" w:hAnsi="Times New Roman"/>
        </w:rPr>
        <w:tab/>
        <w:t xml:space="preserve">Meters </w:t>
      </w:r>
    </w:p>
    <w:p w:rsidR="000A1054" w:rsidRPr="009927A0" w:rsidRDefault="000A1054" w:rsidP="00290B0A">
      <w:pPr>
        <w:pStyle w:val="ListParagraph"/>
        <w:numPr>
          <w:ilvl w:val="1"/>
          <w:numId w:val="26"/>
        </w:numPr>
        <w:spacing w:line="360" w:lineRule="auto"/>
        <w:jc w:val="both"/>
        <w:rPr>
          <w:rFonts w:ascii="Times New Roman" w:hAnsi="Times New Roman"/>
        </w:rPr>
      </w:pPr>
      <w:r w:rsidRPr="009927A0">
        <w:rPr>
          <w:rFonts w:ascii="Times New Roman" w:hAnsi="Times New Roman"/>
        </w:rPr>
        <w:t xml:space="preserve">Breadth </w:t>
      </w:r>
      <w:r w:rsidRPr="009927A0">
        <w:rPr>
          <w:rFonts w:ascii="Times New Roman" w:hAnsi="Times New Roman"/>
        </w:rPr>
        <w:tab/>
      </w:r>
      <w:r w:rsidRPr="009927A0">
        <w:rPr>
          <w:rFonts w:ascii="Times New Roman" w:hAnsi="Times New Roman"/>
        </w:rPr>
        <w:tab/>
      </w:r>
      <w:r w:rsidRPr="009927A0">
        <w:rPr>
          <w:rFonts w:ascii="Times New Roman" w:hAnsi="Times New Roman"/>
        </w:rPr>
        <w:tab/>
      </w:r>
      <w:r w:rsidRPr="009927A0">
        <w:rPr>
          <w:rFonts w:ascii="Times New Roman" w:hAnsi="Times New Roman"/>
        </w:rPr>
        <w:tab/>
        <w:t>-</w:t>
      </w:r>
      <w:r w:rsidRPr="009927A0">
        <w:rPr>
          <w:rFonts w:ascii="Times New Roman" w:hAnsi="Times New Roman"/>
        </w:rPr>
        <w:tab/>
      </w:r>
      <w:r w:rsidR="00E93902">
        <w:rPr>
          <w:rFonts w:ascii="Times New Roman" w:hAnsi="Times New Roman"/>
        </w:rPr>
        <w:t>10.5</w:t>
      </w:r>
      <w:r w:rsidR="00995C39">
        <w:rPr>
          <w:rFonts w:ascii="Times New Roman" w:hAnsi="Times New Roman"/>
        </w:rPr>
        <w:t xml:space="preserve"> – 1</w:t>
      </w:r>
      <w:r w:rsidR="004D0377">
        <w:rPr>
          <w:rFonts w:ascii="Times New Roman" w:hAnsi="Times New Roman"/>
        </w:rPr>
        <w:t>2</w:t>
      </w:r>
      <w:r w:rsidR="00995C39">
        <w:rPr>
          <w:rFonts w:ascii="Times New Roman" w:hAnsi="Times New Roman"/>
        </w:rPr>
        <w:tab/>
      </w:r>
      <w:r w:rsidRPr="009927A0">
        <w:rPr>
          <w:rFonts w:ascii="Times New Roman" w:hAnsi="Times New Roman"/>
        </w:rPr>
        <w:tab/>
        <w:t>Meters</w:t>
      </w:r>
    </w:p>
    <w:p w:rsidR="00D83DE4" w:rsidRPr="009927A0" w:rsidRDefault="009A2CD1" w:rsidP="00290B0A">
      <w:pPr>
        <w:pStyle w:val="ListParagraph"/>
        <w:numPr>
          <w:ilvl w:val="1"/>
          <w:numId w:val="26"/>
        </w:numPr>
        <w:spacing w:line="360" w:lineRule="auto"/>
        <w:jc w:val="both"/>
        <w:rPr>
          <w:rFonts w:ascii="Times New Roman" w:hAnsi="Times New Roman"/>
        </w:rPr>
      </w:pPr>
      <w:r>
        <w:rPr>
          <w:rFonts w:ascii="Times New Roman" w:hAnsi="Times New Roman"/>
        </w:rPr>
        <w:t>Draught</w:t>
      </w:r>
      <w:r w:rsidR="00664B76" w:rsidRPr="009927A0">
        <w:rPr>
          <w:rFonts w:ascii="Times New Roman" w:hAnsi="Times New Roman"/>
        </w:rPr>
        <w:tab/>
      </w:r>
      <w:r w:rsidR="00664B76" w:rsidRPr="009927A0">
        <w:rPr>
          <w:rFonts w:ascii="Times New Roman" w:hAnsi="Times New Roman"/>
        </w:rPr>
        <w:tab/>
      </w:r>
      <w:r w:rsidR="00664B76" w:rsidRPr="009927A0">
        <w:rPr>
          <w:rFonts w:ascii="Times New Roman" w:hAnsi="Times New Roman"/>
        </w:rPr>
        <w:tab/>
      </w:r>
      <w:r w:rsidR="00664B76" w:rsidRPr="009927A0">
        <w:rPr>
          <w:rFonts w:ascii="Times New Roman" w:hAnsi="Times New Roman"/>
        </w:rPr>
        <w:tab/>
        <w:t>-</w:t>
      </w:r>
      <w:r w:rsidR="00664B76" w:rsidRPr="009927A0">
        <w:rPr>
          <w:rFonts w:ascii="Times New Roman" w:hAnsi="Times New Roman"/>
        </w:rPr>
        <w:tab/>
      </w:r>
      <w:r w:rsidR="004D0377">
        <w:rPr>
          <w:rFonts w:ascii="Times New Roman" w:hAnsi="Times New Roman"/>
        </w:rPr>
        <w:t>3.5</w:t>
      </w:r>
      <w:r w:rsidR="00E44908" w:rsidRPr="009927A0">
        <w:rPr>
          <w:rFonts w:ascii="Times New Roman" w:hAnsi="Times New Roman"/>
        </w:rPr>
        <w:t xml:space="preserve"> – </w:t>
      </w:r>
      <w:r w:rsidR="004D0377">
        <w:rPr>
          <w:rFonts w:ascii="Times New Roman" w:hAnsi="Times New Roman"/>
        </w:rPr>
        <w:t>4</w:t>
      </w:r>
      <w:r w:rsidR="00E44908" w:rsidRPr="009927A0">
        <w:rPr>
          <w:rFonts w:ascii="Times New Roman" w:hAnsi="Times New Roman"/>
        </w:rPr>
        <w:tab/>
      </w:r>
      <w:r w:rsidR="00664B76" w:rsidRPr="009927A0">
        <w:rPr>
          <w:rFonts w:ascii="Times New Roman" w:hAnsi="Times New Roman"/>
        </w:rPr>
        <w:tab/>
      </w:r>
      <w:r w:rsidR="00D83DE4" w:rsidRPr="009927A0">
        <w:rPr>
          <w:rFonts w:ascii="Times New Roman" w:hAnsi="Times New Roman"/>
        </w:rPr>
        <w:t>Meters</w:t>
      </w:r>
    </w:p>
    <w:p w:rsidR="000A1054" w:rsidRPr="009927A0" w:rsidRDefault="000A1054" w:rsidP="00290B0A">
      <w:pPr>
        <w:pStyle w:val="ListParagraph"/>
        <w:numPr>
          <w:ilvl w:val="1"/>
          <w:numId w:val="26"/>
        </w:numPr>
        <w:spacing w:line="360" w:lineRule="auto"/>
        <w:jc w:val="both"/>
        <w:rPr>
          <w:rFonts w:ascii="Times New Roman" w:hAnsi="Times New Roman"/>
        </w:rPr>
      </w:pPr>
      <w:r w:rsidRPr="009927A0">
        <w:rPr>
          <w:rFonts w:ascii="Times New Roman" w:hAnsi="Times New Roman"/>
        </w:rPr>
        <w:t>Material (Hull) / S</w:t>
      </w:r>
      <w:r w:rsidR="00C1291C" w:rsidRPr="009927A0">
        <w:rPr>
          <w:rFonts w:ascii="Times New Roman" w:hAnsi="Times New Roman"/>
        </w:rPr>
        <w:t>uper Structure</w:t>
      </w:r>
      <w:r w:rsidR="00C1291C" w:rsidRPr="009927A0">
        <w:rPr>
          <w:rFonts w:ascii="Times New Roman" w:hAnsi="Times New Roman"/>
        </w:rPr>
        <w:tab/>
        <w:t>-</w:t>
      </w:r>
      <w:r w:rsidR="00C1291C" w:rsidRPr="009927A0">
        <w:rPr>
          <w:rFonts w:ascii="Times New Roman" w:hAnsi="Times New Roman"/>
        </w:rPr>
        <w:tab/>
      </w:r>
      <w:r w:rsidR="006B5A8C" w:rsidRPr="009927A0">
        <w:rPr>
          <w:rFonts w:ascii="Times New Roman" w:hAnsi="Times New Roman"/>
        </w:rPr>
        <w:t xml:space="preserve">Steel </w:t>
      </w:r>
    </w:p>
    <w:p w:rsidR="00664B76" w:rsidRPr="009927A0" w:rsidRDefault="000A1054" w:rsidP="00290B0A">
      <w:pPr>
        <w:pStyle w:val="ListParagraph"/>
        <w:numPr>
          <w:ilvl w:val="1"/>
          <w:numId w:val="26"/>
        </w:numPr>
        <w:jc w:val="both"/>
        <w:rPr>
          <w:rFonts w:ascii="Times New Roman" w:hAnsi="Times New Roman"/>
        </w:rPr>
      </w:pPr>
      <w:r w:rsidRPr="009927A0">
        <w:rPr>
          <w:rFonts w:ascii="Times New Roman" w:hAnsi="Times New Roman"/>
        </w:rPr>
        <w:t xml:space="preserve">Sea Speed                                      </w:t>
      </w:r>
      <w:r w:rsidR="00621C98" w:rsidRPr="009927A0">
        <w:rPr>
          <w:rFonts w:ascii="Times New Roman" w:hAnsi="Times New Roman"/>
        </w:rPr>
        <w:tab/>
      </w:r>
      <w:r w:rsidRPr="009927A0">
        <w:rPr>
          <w:rFonts w:ascii="Times New Roman" w:hAnsi="Times New Roman"/>
        </w:rPr>
        <w:t>-</w:t>
      </w:r>
      <w:r w:rsidR="00621C98" w:rsidRPr="009927A0">
        <w:rPr>
          <w:rFonts w:ascii="Times New Roman" w:hAnsi="Times New Roman"/>
        </w:rPr>
        <w:tab/>
      </w:r>
      <w:r w:rsidR="00CE4C66" w:rsidRPr="009927A0">
        <w:rPr>
          <w:rFonts w:ascii="Times New Roman" w:hAnsi="Times New Roman"/>
        </w:rPr>
        <w:t xml:space="preserve"> 12</w:t>
      </w:r>
      <w:r w:rsidR="00621C98" w:rsidRPr="009927A0">
        <w:rPr>
          <w:rFonts w:ascii="Times New Roman" w:hAnsi="Times New Roman"/>
        </w:rPr>
        <w:tab/>
      </w:r>
      <w:r w:rsidR="00E44908" w:rsidRPr="009927A0">
        <w:rPr>
          <w:rFonts w:ascii="Times New Roman" w:hAnsi="Times New Roman"/>
        </w:rPr>
        <w:tab/>
      </w:r>
      <w:r w:rsidRPr="009927A0">
        <w:rPr>
          <w:rFonts w:ascii="Times New Roman" w:hAnsi="Times New Roman"/>
        </w:rPr>
        <w:t>knots</w:t>
      </w:r>
    </w:p>
    <w:p w:rsidR="0097127B" w:rsidRPr="009927A0" w:rsidRDefault="00664B76" w:rsidP="009279A5">
      <w:pPr>
        <w:pStyle w:val="ListParagraph"/>
        <w:numPr>
          <w:ilvl w:val="1"/>
          <w:numId w:val="26"/>
        </w:numPr>
        <w:jc w:val="both"/>
        <w:rPr>
          <w:rFonts w:ascii="Times New Roman" w:hAnsi="Times New Roman"/>
        </w:rPr>
      </w:pPr>
      <w:r w:rsidRPr="009927A0">
        <w:rPr>
          <w:rFonts w:ascii="Times New Roman" w:hAnsi="Times New Roman"/>
        </w:rPr>
        <w:t>Deck Crane lifting capacity</w:t>
      </w:r>
      <w:r w:rsidRPr="009927A0">
        <w:rPr>
          <w:rFonts w:ascii="Times New Roman" w:hAnsi="Times New Roman"/>
        </w:rPr>
        <w:tab/>
      </w:r>
      <w:r w:rsidRPr="009927A0">
        <w:rPr>
          <w:rFonts w:ascii="Times New Roman" w:hAnsi="Times New Roman"/>
        </w:rPr>
        <w:tab/>
        <w:t>-</w:t>
      </w:r>
      <w:r w:rsidR="00E44908" w:rsidRPr="009927A0">
        <w:rPr>
          <w:rFonts w:ascii="Times New Roman" w:hAnsi="Times New Roman"/>
        </w:rPr>
        <w:tab/>
        <w:t xml:space="preserve"> 25 Tons @ 80 % SWL</w:t>
      </w:r>
      <w:r w:rsidR="00E44908" w:rsidRPr="009927A0">
        <w:rPr>
          <w:rFonts w:ascii="Times New Roman" w:hAnsi="Times New Roman"/>
        </w:rPr>
        <w:tab/>
      </w:r>
    </w:p>
    <w:p w:rsidR="00664B76" w:rsidRPr="009927A0" w:rsidRDefault="00664B76" w:rsidP="0097127B">
      <w:pPr>
        <w:pStyle w:val="ListParagraph"/>
        <w:ind w:left="1440"/>
        <w:jc w:val="both"/>
        <w:rPr>
          <w:rFonts w:ascii="Times New Roman" w:hAnsi="Times New Roman"/>
        </w:rPr>
      </w:pPr>
    </w:p>
    <w:p w:rsidR="002B1D24" w:rsidRPr="009927A0" w:rsidRDefault="000A1054" w:rsidP="00290B0A">
      <w:pPr>
        <w:pStyle w:val="ListParagraph"/>
        <w:numPr>
          <w:ilvl w:val="1"/>
          <w:numId w:val="26"/>
        </w:numPr>
        <w:jc w:val="both"/>
        <w:rPr>
          <w:rFonts w:ascii="Times New Roman" w:hAnsi="Times New Roman"/>
        </w:rPr>
      </w:pPr>
      <w:r w:rsidRPr="009927A0">
        <w:rPr>
          <w:rFonts w:ascii="Times New Roman" w:hAnsi="Times New Roman"/>
        </w:rPr>
        <w:t>Class</w:t>
      </w:r>
      <w:r w:rsidRPr="009927A0">
        <w:rPr>
          <w:rFonts w:ascii="Times New Roman" w:hAnsi="Times New Roman"/>
        </w:rPr>
        <w:tab/>
      </w:r>
      <w:r w:rsidRPr="009927A0">
        <w:rPr>
          <w:rFonts w:ascii="Times New Roman" w:hAnsi="Times New Roman"/>
        </w:rPr>
        <w:tab/>
      </w:r>
      <w:r w:rsidRPr="009927A0">
        <w:rPr>
          <w:rFonts w:ascii="Times New Roman" w:hAnsi="Times New Roman"/>
        </w:rPr>
        <w:tab/>
      </w:r>
      <w:r w:rsidRPr="009927A0">
        <w:rPr>
          <w:rFonts w:ascii="Times New Roman" w:hAnsi="Times New Roman"/>
        </w:rPr>
        <w:tab/>
      </w:r>
      <w:r w:rsidRPr="009927A0">
        <w:rPr>
          <w:rFonts w:ascii="Times New Roman" w:hAnsi="Times New Roman"/>
        </w:rPr>
        <w:tab/>
        <w:t>-</w:t>
      </w:r>
      <w:r w:rsidR="00DA1AA4">
        <w:rPr>
          <w:rFonts w:ascii="Times New Roman" w:hAnsi="Times New Roman"/>
        </w:rPr>
        <w:tab/>
      </w:r>
      <w:r w:rsidRPr="009927A0">
        <w:rPr>
          <w:rFonts w:ascii="Times New Roman" w:hAnsi="Times New Roman"/>
        </w:rPr>
        <w:t xml:space="preserve">Valid Class Certificate by Approved </w:t>
      </w:r>
      <w:r w:rsidRPr="009927A0">
        <w:rPr>
          <w:rFonts w:ascii="Times New Roman" w:hAnsi="Times New Roman"/>
        </w:rPr>
        <w:tab/>
      </w:r>
      <w:r w:rsidRPr="009927A0">
        <w:rPr>
          <w:rFonts w:ascii="Times New Roman" w:hAnsi="Times New Roman"/>
        </w:rPr>
        <w:tab/>
      </w:r>
      <w:r w:rsidRPr="009927A0">
        <w:rPr>
          <w:rFonts w:ascii="Times New Roman" w:hAnsi="Times New Roman"/>
        </w:rPr>
        <w:tab/>
      </w:r>
      <w:r w:rsidRPr="009927A0">
        <w:rPr>
          <w:rFonts w:ascii="Times New Roman" w:hAnsi="Times New Roman"/>
        </w:rPr>
        <w:tab/>
      </w:r>
      <w:r w:rsidRPr="009927A0">
        <w:rPr>
          <w:rFonts w:ascii="Times New Roman" w:hAnsi="Times New Roman"/>
        </w:rPr>
        <w:tab/>
      </w:r>
      <w:r w:rsidRPr="009927A0">
        <w:rPr>
          <w:rFonts w:ascii="Times New Roman" w:hAnsi="Times New Roman"/>
        </w:rPr>
        <w:tab/>
      </w:r>
      <w:r w:rsidR="00DA1AA4">
        <w:rPr>
          <w:rFonts w:ascii="Times New Roman" w:hAnsi="Times New Roman"/>
        </w:rPr>
        <w:tab/>
      </w:r>
      <w:r w:rsidR="00DA1AA4">
        <w:rPr>
          <w:rFonts w:ascii="Times New Roman" w:hAnsi="Times New Roman"/>
        </w:rPr>
        <w:tab/>
      </w:r>
      <w:r w:rsidRPr="009927A0">
        <w:rPr>
          <w:rFonts w:ascii="Times New Roman" w:hAnsi="Times New Roman"/>
        </w:rPr>
        <w:t xml:space="preserve">Classification Society </w:t>
      </w:r>
    </w:p>
    <w:p w:rsidR="000A1054" w:rsidRPr="009927A0" w:rsidRDefault="000A1054" w:rsidP="00290B0A">
      <w:pPr>
        <w:pStyle w:val="ListParagraph"/>
        <w:numPr>
          <w:ilvl w:val="1"/>
          <w:numId w:val="26"/>
        </w:numPr>
        <w:jc w:val="both"/>
        <w:rPr>
          <w:rFonts w:ascii="Times New Roman" w:hAnsi="Times New Roman"/>
        </w:rPr>
      </w:pPr>
      <w:r w:rsidRPr="009927A0">
        <w:rPr>
          <w:rFonts w:ascii="Times New Roman" w:hAnsi="Times New Roman"/>
        </w:rPr>
        <w:t xml:space="preserve">Crew (accommodation)                   </w:t>
      </w:r>
      <w:r w:rsidR="00621C98" w:rsidRPr="009927A0">
        <w:rPr>
          <w:rFonts w:ascii="Times New Roman" w:hAnsi="Times New Roman"/>
        </w:rPr>
        <w:tab/>
      </w:r>
      <w:r w:rsidR="00E1029D" w:rsidRPr="009927A0">
        <w:rPr>
          <w:rFonts w:ascii="Times New Roman" w:hAnsi="Times New Roman"/>
        </w:rPr>
        <w:t>-</w:t>
      </w:r>
      <w:r w:rsidR="00E1029D" w:rsidRPr="009927A0">
        <w:rPr>
          <w:rFonts w:ascii="Times New Roman" w:hAnsi="Times New Roman"/>
        </w:rPr>
        <w:tab/>
      </w:r>
      <w:r w:rsidR="00E44908" w:rsidRPr="009927A0">
        <w:rPr>
          <w:rFonts w:ascii="Times New Roman" w:hAnsi="Times New Roman"/>
        </w:rPr>
        <w:t>16</w:t>
      </w:r>
      <w:r w:rsidR="006F73EA" w:rsidRPr="009927A0">
        <w:rPr>
          <w:rFonts w:ascii="Times New Roman" w:hAnsi="Times New Roman"/>
        </w:rPr>
        <w:t xml:space="preserve">persons accommodation with </w:t>
      </w:r>
      <w:r w:rsidR="006940F3" w:rsidRPr="009927A0">
        <w:rPr>
          <w:rFonts w:ascii="Times New Roman" w:hAnsi="Times New Roman"/>
        </w:rPr>
        <w:tab/>
      </w:r>
      <w:r w:rsidR="006940F3" w:rsidRPr="009927A0">
        <w:rPr>
          <w:rFonts w:ascii="Times New Roman" w:hAnsi="Times New Roman"/>
        </w:rPr>
        <w:tab/>
      </w:r>
      <w:r w:rsidR="006940F3" w:rsidRPr="009927A0">
        <w:rPr>
          <w:rFonts w:ascii="Times New Roman" w:hAnsi="Times New Roman"/>
        </w:rPr>
        <w:tab/>
      </w:r>
      <w:r w:rsidR="006940F3" w:rsidRPr="009927A0">
        <w:rPr>
          <w:rFonts w:ascii="Times New Roman" w:hAnsi="Times New Roman"/>
        </w:rPr>
        <w:tab/>
      </w:r>
      <w:r w:rsidR="006940F3" w:rsidRPr="009927A0">
        <w:rPr>
          <w:rFonts w:ascii="Times New Roman" w:hAnsi="Times New Roman"/>
        </w:rPr>
        <w:tab/>
      </w:r>
      <w:r w:rsidR="006940F3" w:rsidRPr="009927A0">
        <w:rPr>
          <w:rFonts w:ascii="Times New Roman" w:hAnsi="Times New Roman"/>
        </w:rPr>
        <w:tab/>
      </w:r>
      <w:r w:rsidR="006940F3" w:rsidRPr="009927A0">
        <w:rPr>
          <w:rFonts w:ascii="Times New Roman" w:hAnsi="Times New Roman"/>
        </w:rPr>
        <w:tab/>
      </w:r>
      <w:r w:rsidR="00F23357">
        <w:rPr>
          <w:rFonts w:ascii="Times New Roman" w:hAnsi="Times New Roman"/>
        </w:rPr>
        <w:tab/>
      </w:r>
      <w:r w:rsidR="00F23357">
        <w:rPr>
          <w:rFonts w:ascii="Times New Roman" w:hAnsi="Times New Roman"/>
        </w:rPr>
        <w:tab/>
      </w:r>
      <w:r w:rsidR="006F73EA" w:rsidRPr="009927A0">
        <w:rPr>
          <w:rFonts w:ascii="Times New Roman" w:hAnsi="Times New Roman"/>
        </w:rPr>
        <w:t xml:space="preserve">separate rooms/ toilets for Chief </w:t>
      </w:r>
      <w:r w:rsidR="006940F3" w:rsidRPr="009927A0">
        <w:rPr>
          <w:rFonts w:ascii="Times New Roman" w:hAnsi="Times New Roman"/>
        </w:rPr>
        <w:tab/>
      </w:r>
      <w:r w:rsidR="006940F3" w:rsidRPr="009927A0">
        <w:rPr>
          <w:rFonts w:ascii="Times New Roman" w:hAnsi="Times New Roman"/>
        </w:rPr>
        <w:tab/>
      </w:r>
      <w:r w:rsidR="006940F3" w:rsidRPr="009927A0">
        <w:rPr>
          <w:rFonts w:ascii="Times New Roman" w:hAnsi="Times New Roman"/>
        </w:rPr>
        <w:tab/>
      </w:r>
      <w:r w:rsidR="006940F3" w:rsidRPr="009927A0">
        <w:rPr>
          <w:rFonts w:ascii="Times New Roman" w:hAnsi="Times New Roman"/>
        </w:rPr>
        <w:tab/>
      </w:r>
      <w:r w:rsidR="006940F3" w:rsidRPr="009927A0">
        <w:rPr>
          <w:rFonts w:ascii="Times New Roman" w:hAnsi="Times New Roman"/>
        </w:rPr>
        <w:tab/>
      </w:r>
      <w:r w:rsidR="006940F3" w:rsidRPr="009927A0">
        <w:rPr>
          <w:rFonts w:ascii="Times New Roman" w:hAnsi="Times New Roman"/>
        </w:rPr>
        <w:tab/>
      </w:r>
      <w:r w:rsidR="006940F3" w:rsidRPr="009927A0">
        <w:rPr>
          <w:rFonts w:ascii="Times New Roman" w:hAnsi="Times New Roman"/>
        </w:rPr>
        <w:tab/>
      </w:r>
      <w:r w:rsidR="006940F3" w:rsidRPr="009927A0">
        <w:rPr>
          <w:rFonts w:ascii="Times New Roman" w:hAnsi="Times New Roman"/>
        </w:rPr>
        <w:tab/>
      </w:r>
      <w:r w:rsidR="006F73EA" w:rsidRPr="009927A0">
        <w:rPr>
          <w:rFonts w:ascii="Times New Roman" w:hAnsi="Times New Roman"/>
        </w:rPr>
        <w:t>Engineer and Master.</w:t>
      </w:r>
      <w:r w:rsidR="007A5772">
        <w:rPr>
          <w:rFonts w:ascii="Times New Roman" w:hAnsi="Times New Roman"/>
        </w:rPr>
        <w:t xml:space="preserve"> </w:t>
      </w:r>
      <w:r w:rsidR="006F73EA" w:rsidRPr="009927A0">
        <w:rPr>
          <w:rFonts w:ascii="Times New Roman" w:hAnsi="Times New Roman"/>
        </w:rPr>
        <w:t>One</w:t>
      </w:r>
      <w:r w:rsidR="007A5772">
        <w:rPr>
          <w:rFonts w:ascii="Times New Roman" w:hAnsi="Times New Roman"/>
        </w:rPr>
        <w:t xml:space="preserve"> </w:t>
      </w:r>
      <w:r w:rsidR="006F73EA" w:rsidRPr="009927A0">
        <w:rPr>
          <w:rFonts w:ascii="Times New Roman" w:hAnsi="Times New Roman"/>
        </w:rPr>
        <w:t>common</w:t>
      </w:r>
      <w:r w:rsidR="00791AC2" w:rsidRPr="009927A0">
        <w:rPr>
          <w:rFonts w:ascii="Times New Roman" w:hAnsi="Times New Roman"/>
        </w:rPr>
        <w:tab/>
      </w:r>
      <w:r w:rsidR="00791AC2" w:rsidRPr="009927A0">
        <w:rPr>
          <w:rFonts w:ascii="Times New Roman" w:hAnsi="Times New Roman"/>
        </w:rPr>
        <w:tab/>
      </w:r>
      <w:r w:rsidR="00791AC2" w:rsidRPr="009927A0">
        <w:rPr>
          <w:rFonts w:ascii="Times New Roman" w:hAnsi="Times New Roman"/>
        </w:rPr>
        <w:tab/>
      </w:r>
      <w:r w:rsidR="00791AC2" w:rsidRPr="009927A0">
        <w:rPr>
          <w:rFonts w:ascii="Times New Roman" w:hAnsi="Times New Roman"/>
        </w:rPr>
        <w:tab/>
      </w:r>
      <w:r w:rsidR="00791AC2" w:rsidRPr="009927A0">
        <w:rPr>
          <w:rFonts w:ascii="Times New Roman" w:hAnsi="Times New Roman"/>
        </w:rPr>
        <w:tab/>
      </w:r>
      <w:r w:rsidR="00791AC2" w:rsidRPr="009927A0">
        <w:rPr>
          <w:rFonts w:ascii="Times New Roman" w:hAnsi="Times New Roman"/>
        </w:rPr>
        <w:tab/>
      </w:r>
      <w:r w:rsidR="00791AC2" w:rsidRPr="009927A0">
        <w:rPr>
          <w:rFonts w:ascii="Times New Roman" w:hAnsi="Times New Roman"/>
        </w:rPr>
        <w:tab/>
      </w:r>
      <w:r w:rsidR="00DA1AA4">
        <w:rPr>
          <w:rFonts w:ascii="Times New Roman" w:hAnsi="Times New Roman"/>
        </w:rPr>
        <w:tab/>
      </w:r>
      <w:r w:rsidR="006F73EA" w:rsidRPr="009927A0">
        <w:rPr>
          <w:rFonts w:ascii="Times New Roman" w:hAnsi="Times New Roman"/>
        </w:rPr>
        <w:t>pantry with seating arrangement.</w:t>
      </w:r>
    </w:p>
    <w:p w:rsidR="006A7B84" w:rsidRPr="009927A0" w:rsidRDefault="006A7B84" w:rsidP="00DB209A">
      <w:pPr>
        <w:pStyle w:val="ListParagraph"/>
        <w:ind w:left="1440"/>
        <w:jc w:val="both"/>
        <w:rPr>
          <w:rFonts w:ascii="Times New Roman" w:hAnsi="Times New Roman"/>
          <w:sz w:val="24"/>
          <w:szCs w:val="24"/>
        </w:rPr>
      </w:pPr>
    </w:p>
    <w:p w:rsidR="000A1054" w:rsidRPr="009927A0" w:rsidRDefault="000A1054" w:rsidP="006A7B84">
      <w:pPr>
        <w:pStyle w:val="ListParagraph"/>
        <w:ind w:left="0" w:firstLine="720"/>
        <w:jc w:val="both"/>
        <w:rPr>
          <w:rFonts w:ascii="Times New Roman" w:hAnsi="Times New Roman"/>
          <w:sz w:val="24"/>
          <w:szCs w:val="24"/>
        </w:rPr>
      </w:pPr>
      <w:r w:rsidRPr="009927A0">
        <w:rPr>
          <w:rFonts w:ascii="Times New Roman" w:hAnsi="Times New Roman"/>
          <w:sz w:val="24"/>
          <w:szCs w:val="24"/>
        </w:rPr>
        <w:t>The hull, machineries and equipments to be constructed to the classification requirements and under the survey of appropriate international classification society (IACS approved and recognized internationally), in order to obtain all relevant Certificates of Class for Hull, Machinery and equipments as specified in Tender Documents.</w:t>
      </w:r>
    </w:p>
    <w:p w:rsidR="00ED0DEC" w:rsidRDefault="00ED0DEC">
      <w:pPr>
        <w:spacing w:after="160" w:line="259" w:lineRule="auto"/>
        <w:rPr>
          <w:b/>
          <w:bCs/>
        </w:rPr>
      </w:pPr>
      <w:r>
        <w:rPr>
          <w:b/>
          <w:bCs/>
        </w:rPr>
        <w:br w:type="page"/>
      </w:r>
    </w:p>
    <w:p w:rsidR="000A1054" w:rsidRPr="00AB5D47" w:rsidRDefault="000A1054" w:rsidP="000A1054">
      <w:pPr>
        <w:ind w:left="120" w:right="929"/>
        <w:jc w:val="both"/>
        <w:rPr>
          <w:b/>
          <w:bCs/>
          <w:u w:val="single"/>
        </w:rPr>
      </w:pPr>
      <w:r w:rsidRPr="00AB5D47">
        <w:rPr>
          <w:b/>
          <w:bCs/>
        </w:rPr>
        <w:lastRenderedPageBreak/>
        <w:t xml:space="preserve">3.  </w:t>
      </w:r>
      <w:r w:rsidRPr="00AB5D47">
        <w:rPr>
          <w:b/>
          <w:bCs/>
          <w:u w:val="single"/>
        </w:rPr>
        <w:t xml:space="preserve">GENERAL ARRANGEMENT PROFILE </w:t>
      </w:r>
    </w:p>
    <w:p w:rsidR="00713897" w:rsidRPr="009927A0" w:rsidRDefault="000A1054" w:rsidP="005B4CF5">
      <w:pPr>
        <w:ind w:right="-457"/>
        <w:jc w:val="both"/>
        <w:rPr>
          <w:bCs/>
        </w:rPr>
      </w:pPr>
      <w:r w:rsidRPr="009927A0">
        <w:rPr>
          <w:bCs/>
        </w:rPr>
        <w:t xml:space="preserve">All relevant Certificates, Drawings and Plans pertaining to manufacturing of </w:t>
      </w:r>
      <w:r w:rsidR="000220F9" w:rsidRPr="009927A0">
        <w:rPr>
          <w:bCs/>
        </w:rPr>
        <w:t>One</w:t>
      </w:r>
      <w:r w:rsidR="002B1D24" w:rsidRPr="009927A0">
        <w:rPr>
          <w:bCs/>
        </w:rPr>
        <w:t xml:space="preserve"> (01) </w:t>
      </w:r>
      <w:r w:rsidR="00710B14">
        <w:rPr>
          <w:bCs/>
        </w:rPr>
        <w:t>Conventional</w:t>
      </w:r>
      <w:r w:rsidR="004B21EE">
        <w:rPr>
          <w:bCs/>
        </w:rPr>
        <w:t xml:space="preserve"> Twin Screw buoy</w:t>
      </w:r>
      <w:r w:rsidR="00906AF5" w:rsidRPr="009927A0">
        <w:rPr>
          <w:bCs/>
        </w:rPr>
        <w:t xml:space="preserve"> tender</w:t>
      </w:r>
      <w:r w:rsidR="002B1D24" w:rsidRPr="009927A0">
        <w:rPr>
          <w:bCs/>
        </w:rPr>
        <w:t xml:space="preserve">, </w:t>
      </w:r>
      <w:r w:rsidRPr="009927A0">
        <w:rPr>
          <w:bCs/>
        </w:rPr>
        <w:t xml:space="preserve">Structures, Machinery, Electrical, Outfitting etc will be provided with </w:t>
      </w:r>
      <w:r w:rsidR="00710B14">
        <w:rPr>
          <w:bCs/>
        </w:rPr>
        <w:t>Conventional</w:t>
      </w:r>
      <w:r w:rsidR="004B21EE">
        <w:rPr>
          <w:bCs/>
        </w:rPr>
        <w:t xml:space="preserve"> Twin Screw</w:t>
      </w:r>
      <w:r w:rsidR="00906AF5" w:rsidRPr="009927A0">
        <w:rPr>
          <w:bCs/>
        </w:rPr>
        <w:t xml:space="preserve"> buoy </w:t>
      </w:r>
      <w:proofErr w:type="gramStart"/>
      <w:r w:rsidR="00906AF5" w:rsidRPr="009927A0">
        <w:rPr>
          <w:bCs/>
        </w:rPr>
        <w:t>tender</w:t>
      </w:r>
      <w:r w:rsidRPr="009927A0">
        <w:rPr>
          <w:bCs/>
        </w:rPr>
        <w:t>(</w:t>
      </w:r>
      <w:proofErr w:type="gramEnd"/>
      <w:r w:rsidRPr="009927A0">
        <w:rPr>
          <w:bCs/>
        </w:rPr>
        <w:t>and where possible, copies may be provided with the Bid). However, as far as possible, maximum information including large size General Arrangement Plan to be submitted with the offered Bid (Technical proposal) for Purchaser’s confidence about offered Craft. The required information includes but is not limited to following:</w:t>
      </w:r>
    </w:p>
    <w:p w:rsidR="000A1054" w:rsidRPr="009927A0" w:rsidRDefault="000A1054" w:rsidP="000A1054">
      <w:pPr>
        <w:ind w:left="720" w:right="-7"/>
        <w:jc w:val="both"/>
        <w:rPr>
          <w:bCs/>
        </w:rPr>
      </w:pPr>
      <w:r w:rsidRPr="009927A0">
        <w:rPr>
          <w:bCs/>
        </w:rPr>
        <w:t>Builder’s Certificate</w:t>
      </w:r>
    </w:p>
    <w:p w:rsidR="000A1054" w:rsidRPr="009927A0" w:rsidRDefault="000A1054" w:rsidP="000A1054">
      <w:pPr>
        <w:tabs>
          <w:tab w:val="left" w:pos="9900"/>
        </w:tabs>
        <w:ind w:left="720" w:right="929" w:hanging="720"/>
        <w:jc w:val="both"/>
      </w:pPr>
      <w:r w:rsidRPr="009927A0">
        <w:tab/>
        <w:t>General Arrangement Plan</w:t>
      </w:r>
    </w:p>
    <w:p w:rsidR="000A1054" w:rsidRPr="009927A0" w:rsidRDefault="000A1054" w:rsidP="000A1054">
      <w:pPr>
        <w:tabs>
          <w:tab w:val="left" w:pos="9900"/>
        </w:tabs>
        <w:ind w:left="720" w:right="929" w:hanging="720"/>
        <w:jc w:val="both"/>
      </w:pPr>
      <w:r w:rsidRPr="009927A0">
        <w:tab/>
        <w:t>Hull construction and Shell Expansion plans</w:t>
      </w:r>
    </w:p>
    <w:p w:rsidR="000A1054" w:rsidRPr="009927A0" w:rsidRDefault="000A1054" w:rsidP="000A1054">
      <w:pPr>
        <w:tabs>
          <w:tab w:val="left" w:pos="9900"/>
        </w:tabs>
        <w:ind w:left="720" w:right="929" w:hanging="720"/>
        <w:jc w:val="both"/>
      </w:pPr>
      <w:r w:rsidRPr="009927A0">
        <w:tab/>
        <w:t xml:space="preserve">Classification Society Certificates for Hull, </w:t>
      </w:r>
    </w:p>
    <w:p w:rsidR="000A1054" w:rsidRPr="009927A0" w:rsidRDefault="000A1054" w:rsidP="000A1054">
      <w:pPr>
        <w:tabs>
          <w:tab w:val="left" w:pos="9900"/>
        </w:tabs>
        <w:ind w:left="720" w:right="929" w:hanging="720"/>
        <w:jc w:val="both"/>
      </w:pPr>
      <w:r w:rsidRPr="009927A0">
        <w:tab/>
      </w:r>
      <w:proofErr w:type="gramStart"/>
      <w:r w:rsidRPr="009927A0">
        <w:t>Machinery, Steel, materials and equipments.</w:t>
      </w:r>
      <w:proofErr w:type="gramEnd"/>
      <w:r w:rsidRPr="009927A0">
        <w:t xml:space="preserve"> </w:t>
      </w:r>
    </w:p>
    <w:p w:rsidR="000A1054" w:rsidRPr="009927A0" w:rsidRDefault="000A1054" w:rsidP="000A1054">
      <w:pPr>
        <w:tabs>
          <w:tab w:val="left" w:pos="9900"/>
        </w:tabs>
        <w:ind w:left="720" w:right="929" w:hanging="720"/>
        <w:jc w:val="both"/>
      </w:pPr>
      <w:r w:rsidRPr="009927A0">
        <w:tab/>
        <w:t xml:space="preserve">International Safety Construction Certificate  </w:t>
      </w:r>
    </w:p>
    <w:p w:rsidR="000A1054" w:rsidRPr="009927A0" w:rsidRDefault="000A1054" w:rsidP="000A1054">
      <w:pPr>
        <w:tabs>
          <w:tab w:val="left" w:pos="9900"/>
        </w:tabs>
        <w:ind w:left="720" w:right="929" w:hanging="720"/>
        <w:jc w:val="both"/>
      </w:pPr>
      <w:r w:rsidRPr="009927A0">
        <w:tab/>
        <w:t>International Safety equipment and associated Certificates</w:t>
      </w:r>
      <w:r w:rsidRPr="009927A0">
        <w:tab/>
      </w:r>
    </w:p>
    <w:p w:rsidR="000A1054" w:rsidRPr="009927A0" w:rsidRDefault="000A1054" w:rsidP="000A1054">
      <w:pPr>
        <w:tabs>
          <w:tab w:val="left" w:pos="9900"/>
        </w:tabs>
        <w:ind w:left="720" w:right="929" w:hanging="720"/>
        <w:jc w:val="both"/>
      </w:pPr>
      <w:r w:rsidRPr="009927A0">
        <w:tab/>
        <w:t>International Load line Certificate</w:t>
      </w:r>
    </w:p>
    <w:p w:rsidR="000A1054" w:rsidRPr="009927A0" w:rsidRDefault="000A1054" w:rsidP="000A1054">
      <w:pPr>
        <w:tabs>
          <w:tab w:val="left" w:pos="9900"/>
        </w:tabs>
        <w:ind w:left="720" w:right="929" w:hanging="720"/>
        <w:jc w:val="both"/>
      </w:pPr>
      <w:r w:rsidRPr="009927A0">
        <w:tab/>
        <w:t>Anchor and cables Certificate</w:t>
      </w:r>
    </w:p>
    <w:p w:rsidR="00880973" w:rsidRPr="009927A0" w:rsidRDefault="00880973" w:rsidP="000A1054">
      <w:pPr>
        <w:tabs>
          <w:tab w:val="left" w:pos="9900"/>
        </w:tabs>
        <w:ind w:left="720" w:right="929" w:hanging="720"/>
        <w:jc w:val="both"/>
      </w:pPr>
      <w:r w:rsidRPr="009927A0">
        <w:tab/>
        <w:t>Crane lifting and testing certificates</w:t>
      </w:r>
    </w:p>
    <w:p w:rsidR="000A1054" w:rsidRPr="009927A0" w:rsidRDefault="000A1054" w:rsidP="000A1054">
      <w:pPr>
        <w:tabs>
          <w:tab w:val="left" w:pos="9900"/>
        </w:tabs>
        <w:ind w:left="720" w:right="929" w:hanging="720"/>
        <w:jc w:val="both"/>
      </w:pPr>
      <w:r w:rsidRPr="009927A0">
        <w:tab/>
        <w:t>Shafting and stern gear arrangement</w:t>
      </w:r>
      <w:r w:rsidRPr="009927A0">
        <w:tab/>
      </w:r>
    </w:p>
    <w:p w:rsidR="000A1054" w:rsidRPr="009927A0" w:rsidRDefault="000A1054" w:rsidP="000A1054">
      <w:pPr>
        <w:tabs>
          <w:tab w:val="left" w:pos="9900"/>
        </w:tabs>
        <w:ind w:left="720" w:right="929" w:hanging="720"/>
        <w:jc w:val="both"/>
      </w:pPr>
      <w:r w:rsidRPr="009927A0">
        <w:tab/>
        <w:t xml:space="preserve">Fuel systems and Tanks </w:t>
      </w:r>
    </w:p>
    <w:p w:rsidR="000A1054" w:rsidRPr="009927A0" w:rsidRDefault="000A1054" w:rsidP="000A1054">
      <w:pPr>
        <w:tabs>
          <w:tab w:val="left" w:pos="9900"/>
        </w:tabs>
        <w:ind w:left="720" w:right="929" w:hanging="720"/>
        <w:jc w:val="both"/>
      </w:pPr>
      <w:r w:rsidRPr="009927A0">
        <w:tab/>
        <w:t xml:space="preserve">Steering system </w:t>
      </w:r>
    </w:p>
    <w:p w:rsidR="000A1054" w:rsidRPr="009927A0" w:rsidRDefault="000A1054" w:rsidP="000A1054">
      <w:pPr>
        <w:tabs>
          <w:tab w:val="left" w:pos="9900"/>
        </w:tabs>
        <w:ind w:left="720" w:right="29" w:hanging="720"/>
        <w:jc w:val="both"/>
      </w:pPr>
      <w:r w:rsidRPr="009927A0">
        <w:tab/>
        <w:t xml:space="preserve">Exhaust system </w:t>
      </w:r>
    </w:p>
    <w:p w:rsidR="000A1054" w:rsidRPr="009927A0" w:rsidRDefault="00DC03E6" w:rsidP="000A1054">
      <w:pPr>
        <w:tabs>
          <w:tab w:val="left" w:pos="9900"/>
        </w:tabs>
        <w:ind w:left="720" w:right="29" w:hanging="720"/>
        <w:jc w:val="both"/>
      </w:pPr>
      <w:r>
        <w:tab/>
        <w:t>Fresh water</w:t>
      </w:r>
      <w:r w:rsidR="000A1054" w:rsidRPr="009927A0">
        <w:t xml:space="preserve"> and sanitary system </w:t>
      </w:r>
    </w:p>
    <w:p w:rsidR="000A1054" w:rsidRPr="009927A0" w:rsidRDefault="000A1054" w:rsidP="000A1054">
      <w:pPr>
        <w:tabs>
          <w:tab w:val="left" w:pos="9900"/>
        </w:tabs>
        <w:ind w:left="720" w:right="29" w:hanging="720"/>
        <w:jc w:val="both"/>
      </w:pPr>
      <w:r w:rsidRPr="009927A0">
        <w:tab/>
        <w:t xml:space="preserve">Bilge, Ballast and Fire Main system  </w:t>
      </w:r>
    </w:p>
    <w:p w:rsidR="000A1054" w:rsidRPr="009927A0" w:rsidRDefault="000A1054" w:rsidP="000A1054">
      <w:pPr>
        <w:tabs>
          <w:tab w:val="left" w:pos="9900"/>
        </w:tabs>
        <w:ind w:left="720" w:right="29" w:hanging="720"/>
        <w:jc w:val="both"/>
      </w:pPr>
      <w:r w:rsidRPr="009927A0">
        <w:tab/>
        <w:t>Electrical circuits and wiring diagrams</w:t>
      </w:r>
    </w:p>
    <w:p w:rsidR="000A1054" w:rsidRPr="009927A0" w:rsidRDefault="000A1054" w:rsidP="000A1054">
      <w:pPr>
        <w:tabs>
          <w:tab w:val="left" w:pos="9900"/>
        </w:tabs>
        <w:ind w:left="720" w:right="29" w:hanging="720"/>
        <w:jc w:val="both"/>
      </w:pPr>
      <w:r w:rsidRPr="009927A0">
        <w:tab/>
        <w:t xml:space="preserve">Electronic circuits and diagrams </w:t>
      </w:r>
    </w:p>
    <w:p w:rsidR="000A1054" w:rsidRPr="009927A0" w:rsidRDefault="000A1054" w:rsidP="000A1054">
      <w:pPr>
        <w:tabs>
          <w:tab w:val="left" w:pos="9900"/>
        </w:tabs>
        <w:ind w:left="720" w:right="29" w:hanging="720"/>
        <w:jc w:val="both"/>
      </w:pPr>
      <w:r w:rsidRPr="009927A0">
        <w:tab/>
        <w:t>Docking and slinging / lifting plan</w:t>
      </w:r>
    </w:p>
    <w:p w:rsidR="000A1054" w:rsidRPr="009927A0" w:rsidRDefault="000A1054" w:rsidP="000A1054">
      <w:pPr>
        <w:tabs>
          <w:tab w:val="left" w:pos="9900"/>
        </w:tabs>
        <w:ind w:left="720" w:right="29" w:hanging="720"/>
        <w:jc w:val="both"/>
      </w:pPr>
      <w:r w:rsidRPr="009927A0">
        <w:tab/>
      </w:r>
      <w:proofErr w:type="spellStart"/>
      <w:r w:rsidRPr="009927A0">
        <w:t>Cathodic</w:t>
      </w:r>
      <w:proofErr w:type="spellEnd"/>
      <w:r w:rsidRPr="009927A0">
        <w:t xml:space="preserve"> protection system </w:t>
      </w:r>
    </w:p>
    <w:p w:rsidR="000A1054" w:rsidRPr="009927A0" w:rsidRDefault="000A1054" w:rsidP="000A1054">
      <w:pPr>
        <w:tabs>
          <w:tab w:val="left" w:pos="9900"/>
        </w:tabs>
        <w:ind w:left="720" w:right="29" w:hanging="720"/>
        <w:jc w:val="both"/>
      </w:pPr>
      <w:r w:rsidRPr="009927A0">
        <w:tab/>
        <w:t>Simplified Stability Booklet</w:t>
      </w:r>
    </w:p>
    <w:p w:rsidR="000A1054" w:rsidRPr="009927A0" w:rsidRDefault="000A1054" w:rsidP="000A1054">
      <w:pPr>
        <w:tabs>
          <w:tab w:val="left" w:pos="9900"/>
        </w:tabs>
        <w:ind w:left="720" w:right="29" w:hanging="720"/>
        <w:jc w:val="both"/>
      </w:pPr>
      <w:r w:rsidRPr="009927A0">
        <w:tab/>
        <w:t xml:space="preserve">Vessel </w:t>
      </w:r>
      <w:proofErr w:type="spellStart"/>
      <w:r w:rsidRPr="009927A0">
        <w:t>harbour</w:t>
      </w:r>
      <w:proofErr w:type="spellEnd"/>
      <w:r w:rsidRPr="009927A0">
        <w:t xml:space="preserve"> tests and sea trials reports </w:t>
      </w:r>
    </w:p>
    <w:p w:rsidR="000A1054" w:rsidRPr="009927A0" w:rsidRDefault="000A1054" w:rsidP="000A1054">
      <w:pPr>
        <w:tabs>
          <w:tab w:val="left" w:pos="9900"/>
        </w:tabs>
        <w:ind w:left="720" w:right="29" w:hanging="720"/>
        <w:jc w:val="both"/>
      </w:pPr>
      <w:r w:rsidRPr="009927A0">
        <w:tab/>
        <w:t xml:space="preserve">All relevant Drawings, Manuals, catalogues and part lists for machinery </w:t>
      </w:r>
    </w:p>
    <w:p w:rsidR="000A1054" w:rsidRPr="009927A0" w:rsidRDefault="000A1054" w:rsidP="000A1054">
      <w:pPr>
        <w:tabs>
          <w:tab w:val="left" w:pos="9900"/>
        </w:tabs>
        <w:ind w:left="720" w:right="-277" w:hanging="720"/>
        <w:jc w:val="both"/>
      </w:pPr>
      <w:r w:rsidRPr="009927A0">
        <w:tab/>
      </w:r>
      <w:proofErr w:type="gramStart"/>
      <w:r w:rsidRPr="009927A0">
        <w:t>and</w:t>
      </w:r>
      <w:proofErr w:type="gramEnd"/>
      <w:r w:rsidRPr="009927A0">
        <w:t xml:space="preserve"> equipments as specified in Tender Documents   </w:t>
      </w:r>
    </w:p>
    <w:p w:rsidR="000A1054" w:rsidRPr="009927A0" w:rsidRDefault="000A1054" w:rsidP="000A1054">
      <w:pPr>
        <w:tabs>
          <w:tab w:val="left" w:pos="9900"/>
        </w:tabs>
        <w:ind w:left="360" w:right="29" w:hanging="720"/>
        <w:jc w:val="both"/>
        <w:rPr>
          <w:sz w:val="16"/>
        </w:rPr>
      </w:pPr>
    </w:p>
    <w:p w:rsidR="000A1054" w:rsidRPr="00F6737C" w:rsidRDefault="000A1054" w:rsidP="00F6737C">
      <w:pPr>
        <w:tabs>
          <w:tab w:val="left" w:pos="9900"/>
        </w:tabs>
        <w:ind w:left="360" w:right="29" w:hanging="720"/>
        <w:jc w:val="both"/>
        <w:rPr>
          <w:b/>
          <w:u w:val="single"/>
        </w:rPr>
      </w:pPr>
      <w:r w:rsidRPr="002B2E52">
        <w:rPr>
          <w:b/>
        </w:rPr>
        <w:t xml:space="preserve">4.    </w:t>
      </w:r>
      <w:r w:rsidRPr="002B2E52">
        <w:rPr>
          <w:b/>
          <w:u w:val="single"/>
        </w:rPr>
        <w:t>Hull / Deck / Superstructure</w:t>
      </w:r>
    </w:p>
    <w:p w:rsidR="00621C98" w:rsidRPr="009927A0" w:rsidRDefault="000A1054" w:rsidP="006A7B84">
      <w:pPr>
        <w:ind w:right="540" w:firstLine="720"/>
        <w:jc w:val="both"/>
      </w:pPr>
      <w:r w:rsidRPr="009927A0">
        <w:t xml:space="preserve">With </w:t>
      </w:r>
      <w:r w:rsidR="00713897" w:rsidRPr="009927A0">
        <w:t xml:space="preserve">Steel </w:t>
      </w:r>
      <w:r w:rsidRPr="009927A0">
        <w:t xml:space="preserve">Construction of </w:t>
      </w:r>
      <w:r w:rsidR="00713897" w:rsidRPr="009927A0">
        <w:t>Hull</w:t>
      </w:r>
      <w:r w:rsidRPr="009927A0">
        <w:t>, Deck, superstructure HRP Paint</w:t>
      </w:r>
      <w:r w:rsidR="007D1B2A" w:rsidRPr="009927A0">
        <w:t xml:space="preserve"> (High Resistance Paint) </w:t>
      </w:r>
      <w:r w:rsidRPr="009927A0">
        <w:t xml:space="preserve">made from </w:t>
      </w:r>
      <w:r w:rsidR="00713897" w:rsidRPr="009927A0">
        <w:t>Steel</w:t>
      </w:r>
      <w:r w:rsidRPr="009927A0">
        <w:t xml:space="preserve">, approved by Classification Society. The superstructure should be fitted with sliding safety harness connection from the cabin rear to forward for the use of crew. The hull is to be divided by transverse water tight bulk heads (depending on design approved by Class). </w:t>
      </w:r>
      <w:proofErr w:type="gramStart"/>
      <w:r w:rsidRPr="009927A0">
        <w:t>Deck and bulwark to be fitted with non-slip</w:t>
      </w:r>
      <w:r w:rsidR="00713897" w:rsidRPr="009927A0">
        <w:t>,</w:t>
      </w:r>
      <w:r w:rsidR="007A5772">
        <w:t xml:space="preserve"> </w:t>
      </w:r>
      <w:r w:rsidR="00713897" w:rsidRPr="009927A0">
        <w:t xml:space="preserve">Deck and Surface </w:t>
      </w:r>
      <w:r w:rsidRPr="009927A0">
        <w:t>materials.</w:t>
      </w:r>
      <w:proofErr w:type="gramEnd"/>
      <w:r w:rsidRPr="009927A0">
        <w:t xml:space="preserve"> A self-supporting mast will be secured to the wheel house deck heads to allow the fitting of antennas, navigation aids and flag. Draught marks should be marked port &amp;</w:t>
      </w:r>
      <w:r w:rsidR="007A5772">
        <w:t xml:space="preserve"> </w:t>
      </w:r>
      <w:proofErr w:type="spellStart"/>
      <w:r w:rsidRPr="009927A0">
        <w:t>stbd</w:t>
      </w:r>
      <w:proofErr w:type="spellEnd"/>
      <w:r w:rsidRPr="009927A0">
        <w:t xml:space="preserve"> and forward &amp; aft.</w:t>
      </w:r>
      <w:r w:rsidR="004177C2">
        <w:t xml:space="preserve"> Wooden deck</w:t>
      </w:r>
      <w:r w:rsidR="009142A0">
        <w:t xml:space="preserve"> for working area</w:t>
      </w:r>
      <w:r w:rsidR="004177C2">
        <w:t xml:space="preserve"> as per requirement on </w:t>
      </w:r>
      <w:r w:rsidR="00710B14">
        <w:t>Conventional</w:t>
      </w:r>
      <w:r w:rsidR="004B21EE">
        <w:t xml:space="preserve"> Twin Screw</w:t>
      </w:r>
      <w:r w:rsidR="007A5772">
        <w:t xml:space="preserve"> </w:t>
      </w:r>
      <w:r w:rsidR="004177C2">
        <w:t>Vessel to be constructed by the Shipyard</w:t>
      </w:r>
    </w:p>
    <w:p w:rsidR="006A7B84" w:rsidRPr="009927A0" w:rsidRDefault="006A7B84" w:rsidP="006A7B84">
      <w:pPr>
        <w:ind w:right="540" w:firstLine="720"/>
        <w:jc w:val="both"/>
      </w:pPr>
    </w:p>
    <w:p w:rsidR="006F73EA" w:rsidRDefault="006A7B84" w:rsidP="006A7B84">
      <w:pPr>
        <w:ind w:left="2160" w:hanging="1800"/>
        <w:jc w:val="both"/>
      </w:pPr>
      <w:proofErr w:type="gramStart"/>
      <w:r w:rsidRPr="009927A0">
        <w:t>Anchors</w:t>
      </w:r>
      <w:r w:rsidRPr="009927A0">
        <w:tab/>
      </w:r>
      <w:r w:rsidR="00092525" w:rsidRPr="009927A0">
        <w:t>Two Bow anchors</w:t>
      </w:r>
      <w:r w:rsidR="006F73EA" w:rsidRPr="009927A0">
        <w:t xml:space="preserve"> and chain</w:t>
      </w:r>
      <w:r w:rsidR="00092525" w:rsidRPr="009927A0">
        <w:t xml:space="preserve">s with appropriate certificates </w:t>
      </w:r>
      <w:r w:rsidRPr="009927A0">
        <w:t xml:space="preserve">of </w:t>
      </w:r>
      <w:proofErr w:type="spellStart"/>
      <w:r w:rsidRPr="009927A0">
        <w:t>class.</w:t>
      </w:r>
      <w:r w:rsidR="004B2EDF">
        <w:t>E</w:t>
      </w:r>
      <w:r w:rsidRPr="009927A0">
        <w:t>lectrically</w:t>
      </w:r>
      <w:proofErr w:type="spellEnd"/>
      <w:r w:rsidRPr="009927A0">
        <w:t xml:space="preserve"> driven </w:t>
      </w:r>
      <w:r w:rsidR="004B2EDF">
        <w:t xml:space="preserve">windlass </w:t>
      </w:r>
      <w:r w:rsidRPr="009927A0">
        <w:t>with class certification.</w:t>
      </w:r>
      <w:proofErr w:type="gramEnd"/>
    </w:p>
    <w:p w:rsidR="00D63E51" w:rsidRPr="009927A0" w:rsidRDefault="00D63E51" w:rsidP="006A7B84">
      <w:pPr>
        <w:ind w:left="2160" w:hanging="1800"/>
        <w:jc w:val="both"/>
      </w:pPr>
    </w:p>
    <w:p w:rsidR="002B2E52" w:rsidRDefault="006F73EA" w:rsidP="00D63E51">
      <w:pPr>
        <w:ind w:left="360" w:hanging="360"/>
        <w:jc w:val="both"/>
      </w:pPr>
      <w:r w:rsidRPr="009927A0">
        <w:tab/>
        <w:t xml:space="preserve">External Fire  </w:t>
      </w:r>
      <w:r w:rsidRPr="009927A0">
        <w:tab/>
        <w:t xml:space="preserve">Independent Fire-fighting pump arrangement with discharge </w:t>
      </w:r>
      <w:r w:rsidRPr="009927A0">
        <w:tab/>
      </w:r>
    </w:p>
    <w:p w:rsidR="006F73EA" w:rsidRPr="009927A0" w:rsidRDefault="002B2E52" w:rsidP="006F73EA">
      <w:pPr>
        <w:ind w:left="360" w:hanging="360"/>
        <w:jc w:val="both"/>
      </w:pPr>
      <w:r>
        <w:tab/>
      </w:r>
      <w:proofErr w:type="gramStart"/>
      <w:r w:rsidR="006F73EA" w:rsidRPr="009927A0">
        <w:t>Fi</w:t>
      </w:r>
      <w:r w:rsidR="00F6737C">
        <w:t>ghting</w:t>
      </w:r>
      <w:r w:rsidR="00F6737C">
        <w:tab/>
      </w:r>
      <w:r w:rsidR="00F6737C">
        <w:tab/>
        <w:t xml:space="preserve">rate of about 2800 cubic </w:t>
      </w:r>
      <w:r w:rsidR="006F73EA" w:rsidRPr="009927A0">
        <w:t>meter/hour with two fire monitors.</w:t>
      </w:r>
      <w:proofErr w:type="gramEnd"/>
    </w:p>
    <w:p w:rsidR="00D63E51" w:rsidRDefault="002B2E52" w:rsidP="00D63E51">
      <w:pPr>
        <w:ind w:hanging="360"/>
        <w:jc w:val="both"/>
      </w:pPr>
      <w:r>
        <w:tab/>
      </w:r>
    </w:p>
    <w:p w:rsidR="006F73EA" w:rsidRPr="009927A0" w:rsidRDefault="00092525" w:rsidP="002B2E52">
      <w:pPr>
        <w:ind w:left="2160" w:hanging="1800"/>
        <w:jc w:val="both"/>
      </w:pPr>
      <w:r w:rsidRPr="009927A0">
        <w:t>Deck Crane</w:t>
      </w:r>
      <w:r w:rsidRPr="009927A0">
        <w:tab/>
      </w:r>
      <w:r w:rsidR="00647DBB" w:rsidRPr="009927A0">
        <w:t xml:space="preserve">Provision of Deck Crane with minimum </w:t>
      </w:r>
      <w:r w:rsidRPr="009927A0">
        <w:t>2</w:t>
      </w:r>
      <w:r w:rsidR="006A7B84" w:rsidRPr="009927A0">
        <w:t xml:space="preserve">5 Tons lifting </w:t>
      </w:r>
      <w:r w:rsidR="006F73EA" w:rsidRPr="009927A0">
        <w:t xml:space="preserve">capacity </w:t>
      </w:r>
      <w:r w:rsidR="007304F0" w:rsidRPr="009927A0">
        <w:t>@ 80</w:t>
      </w:r>
      <w:r w:rsidR="00647DBB" w:rsidRPr="009927A0">
        <w:t xml:space="preserve">% </w:t>
      </w:r>
      <w:r w:rsidR="006A7B84" w:rsidRPr="009927A0">
        <w:t xml:space="preserve">of S.W.L. </w:t>
      </w:r>
      <w:r w:rsidR="00321AEE">
        <w:t xml:space="preserve">(Electrical - Hydraulic) </w:t>
      </w:r>
      <w:r w:rsidR="00263BDF" w:rsidRPr="009927A0">
        <w:t>with proper lifting arrangement facility for lifting and handling of navigational buoys.</w:t>
      </w:r>
      <w:r w:rsidR="00393CD2" w:rsidRPr="009927A0">
        <w:t xml:space="preserve"> Deck Crane's full span shall be </w:t>
      </w:r>
      <w:r w:rsidR="00F05B27">
        <w:t xml:space="preserve">approved by </w:t>
      </w:r>
      <w:r w:rsidR="00F05B27">
        <w:lastRenderedPageBreak/>
        <w:t>Classification socie</w:t>
      </w:r>
      <w:r w:rsidR="00393CD2" w:rsidRPr="009927A0">
        <w:t>ty with working length of 4 meters</w:t>
      </w:r>
      <w:r w:rsidR="00FF60E8">
        <w:t xml:space="preserve"> min.</w:t>
      </w:r>
      <w:r w:rsidR="00393CD2" w:rsidRPr="009927A0">
        <w:t xml:space="preserve"> from either ship side</w:t>
      </w:r>
      <w:r w:rsidR="003B1C4B">
        <w:t xml:space="preserve"> and </w:t>
      </w:r>
      <w:r w:rsidR="00FF60E8">
        <w:t xml:space="preserve">2 meters min. from </w:t>
      </w:r>
      <w:r w:rsidR="003B1C4B">
        <w:t>aft side</w:t>
      </w:r>
      <w:r w:rsidR="00393CD2" w:rsidRPr="009927A0">
        <w:t xml:space="preserve"> at 45 degree angle of Jib with King Post.</w:t>
      </w:r>
    </w:p>
    <w:p w:rsidR="006F73EA" w:rsidRPr="009927A0" w:rsidRDefault="006F73EA" w:rsidP="006F73EA">
      <w:pPr>
        <w:ind w:left="360"/>
        <w:jc w:val="both"/>
      </w:pPr>
    </w:p>
    <w:p w:rsidR="00092525" w:rsidRPr="009927A0" w:rsidRDefault="006F73EA" w:rsidP="00092525">
      <w:pPr>
        <w:ind w:left="2160" w:hanging="1800"/>
        <w:jc w:val="both"/>
      </w:pPr>
      <w:proofErr w:type="gramStart"/>
      <w:r w:rsidRPr="009927A0">
        <w:t>Fen</w:t>
      </w:r>
      <w:r w:rsidR="00E93902">
        <w:t>ders.</w:t>
      </w:r>
      <w:proofErr w:type="gramEnd"/>
      <w:r w:rsidR="00E93902">
        <w:tab/>
      </w:r>
      <w:proofErr w:type="gramStart"/>
      <w:r w:rsidR="00E93902">
        <w:t>Suitable for the size of the buoy tender and for the operations to be carried out by it.</w:t>
      </w:r>
      <w:proofErr w:type="gramEnd"/>
    </w:p>
    <w:p w:rsidR="006F73EA" w:rsidRPr="009927A0" w:rsidRDefault="006F73EA" w:rsidP="006F73EA">
      <w:pPr>
        <w:ind w:left="360"/>
        <w:jc w:val="both"/>
      </w:pPr>
    </w:p>
    <w:p w:rsidR="006F73EA" w:rsidRPr="009927A0" w:rsidRDefault="006F73EA" w:rsidP="002B2E52">
      <w:pPr>
        <w:pStyle w:val="BodyText"/>
        <w:ind w:left="2160" w:hanging="1800"/>
        <w:rPr>
          <w:szCs w:val="24"/>
        </w:rPr>
      </w:pPr>
      <w:r w:rsidRPr="009927A0">
        <w:rPr>
          <w:szCs w:val="24"/>
        </w:rPr>
        <w:t xml:space="preserve">Scantling:     </w:t>
      </w:r>
      <w:r w:rsidR="002B2E52">
        <w:rPr>
          <w:szCs w:val="24"/>
        </w:rPr>
        <w:tab/>
      </w:r>
      <w:r w:rsidRPr="009927A0">
        <w:rPr>
          <w:szCs w:val="24"/>
        </w:rPr>
        <w:t xml:space="preserve">Generally the thicknesses would be 10% more than the Class requirement and the construction should be all welded however, the bidder may indicate in his bid the thicknesses of various sections of hull, deck, bulwark and superstructure etc and frames and web frame spacing. </w:t>
      </w:r>
    </w:p>
    <w:p w:rsidR="006F73EA" w:rsidRPr="009927A0" w:rsidRDefault="006F73EA" w:rsidP="006F73EA">
      <w:pPr>
        <w:pStyle w:val="BodyText"/>
        <w:tabs>
          <w:tab w:val="left" w:pos="240"/>
        </w:tabs>
        <w:rPr>
          <w:szCs w:val="24"/>
        </w:rPr>
      </w:pPr>
    </w:p>
    <w:p w:rsidR="006F73EA" w:rsidRPr="009927A0" w:rsidRDefault="006F73EA" w:rsidP="006F73EA">
      <w:pPr>
        <w:pStyle w:val="BodyText"/>
        <w:tabs>
          <w:tab w:val="left" w:pos="240"/>
        </w:tabs>
        <w:ind w:left="360"/>
        <w:rPr>
          <w:szCs w:val="24"/>
        </w:rPr>
      </w:pPr>
      <w:r w:rsidRPr="009927A0">
        <w:rPr>
          <w:szCs w:val="24"/>
        </w:rPr>
        <w:tab/>
        <w:t xml:space="preserve">Technical Offer / Proposal of Bid should also contain (with other </w:t>
      </w:r>
      <w:r w:rsidR="00D27B38" w:rsidRPr="009927A0">
        <w:rPr>
          <w:szCs w:val="24"/>
        </w:rPr>
        <w:t>information</w:t>
      </w:r>
      <w:r w:rsidRPr="009927A0">
        <w:rPr>
          <w:szCs w:val="24"/>
        </w:rPr>
        <w:t xml:space="preserve"> pertaining to requirements of Tender) relevant documents pertaining to General Arrangement Plan: Machinery, Deck Fittings, Wheelhouse and Accommodation Plan, Shell expansion plan, and Photographs pertaining to Fwd, Aft, Side Views and Plan of the </w:t>
      </w:r>
      <w:r w:rsidR="00710B14">
        <w:rPr>
          <w:szCs w:val="24"/>
        </w:rPr>
        <w:t>Conventional</w:t>
      </w:r>
      <w:r w:rsidR="004B21EE">
        <w:rPr>
          <w:szCs w:val="24"/>
        </w:rPr>
        <w:t xml:space="preserve"> Twin Screw</w:t>
      </w:r>
      <w:r w:rsidR="00906AF5" w:rsidRPr="009927A0">
        <w:rPr>
          <w:szCs w:val="24"/>
        </w:rPr>
        <w:t xml:space="preserve"> buoy tender</w:t>
      </w:r>
      <w:r w:rsidRPr="009927A0">
        <w:rPr>
          <w:szCs w:val="24"/>
        </w:rPr>
        <w:t xml:space="preserve">.  </w:t>
      </w:r>
    </w:p>
    <w:p w:rsidR="000A1054" w:rsidRPr="009927A0" w:rsidRDefault="000A1054" w:rsidP="000A1054">
      <w:pPr>
        <w:tabs>
          <w:tab w:val="left" w:pos="180"/>
        </w:tabs>
        <w:jc w:val="both"/>
        <w:rPr>
          <w:sz w:val="16"/>
        </w:rPr>
      </w:pPr>
    </w:p>
    <w:p w:rsidR="000A1054" w:rsidRPr="009927A0" w:rsidRDefault="000A1054" w:rsidP="000A1054">
      <w:pPr>
        <w:tabs>
          <w:tab w:val="left" w:pos="180"/>
        </w:tabs>
        <w:jc w:val="both"/>
        <w:rPr>
          <w:u w:val="single"/>
        </w:rPr>
      </w:pPr>
      <w:r w:rsidRPr="009927A0">
        <w:t xml:space="preserve">5. </w:t>
      </w:r>
      <w:r w:rsidRPr="009927A0">
        <w:rPr>
          <w:u w:val="single"/>
        </w:rPr>
        <w:t>Main Machinery</w:t>
      </w:r>
    </w:p>
    <w:p w:rsidR="00713897" w:rsidRPr="009927A0" w:rsidRDefault="00713897" w:rsidP="000A1054">
      <w:pPr>
        <w:tabs>
          <w:tab w:val="left" w:pos="360"/>
        </w:tabs>
        <w:jc w:val="both"/>
        <w:rPr>
          <w:sz w:val="12"/>
          <w:szCs w:val="12"/>
        </w:rPr>
      </w:pPr>
    </w:p>
    <w:p w:rsidR="000A1054" w:rsidRPr="009927A0" w:rsidRDefault="000A1054" w:rsidP="00290B0A">
      <w:pPr>
        <w:numPr>
          <w:ilvl w:val="1"/>
          <w:numId w:val="20"/>
        </w:numPr>
        <w:tabs>
          <w:tab w:val="clear" w:pos="900"/>
        </w:tabs>
        <w:ind w:left="720" w:right="540" w:firstLine="0"/>
        <w:jc w:val="both"/>
      </w:pPr>
      <w:r w:rsidRPr="009927A0">
        <w:t xml:space="preserve">Marine Diesel Engines </w:t>
      </w:r>
      <w:proofErr w:type="spellStart"/>
      <w:r w:rsidRPr="009927A0">
        <w:t>Wartsilla</w:t>
      </w:r>
      <w:proofErr w:type="spellEnd"/>
      <w:r w:rsidRPr="009927A0">
        <w:t xml:space="preserve"> / Caterpillar /</w:t>
      </w:r>
      <w:r w:rsidR="00E1029D" w:rsidRPr="009927A0">
        <w:t xml:space="preserve"> Cummins</w:t>
      </w:r>
      <w:r w:rsidR="003407A9">
        <w:t>/ M.A.N., MTU</w:t>
      </w:r>
      <w:r w:rsidRPr="009927A0">
        <w:t xml:space="preserve"> make of international repute, for which authorized R&amp;M Workshop and Spares back up facilities should be available at Karachi. Electronic Software programming based Control System may not preference, if other option of direct electro mechanical control between </w:t>
      </w:r>
      <w:proofErr w:type="gramStart"/>
      <w:r w:rsidRPr="009927A0">
        <w:t>wheel</w:t>
      </w:r>
      <w:proofErr w:type="gramEnd"/>
      <w:r w:rsidRPr="009927A0">
        <w:t xml:space="preserve"> House – Engine Room are available. </w:t>
      </w:r>
      <w:r w:rsidR="006240FB" w:rsidRPr="009927A0">
        <w:t xml:space="preserve"> Main engine shall be supplied with all testing and diagnostic equipment.</w:t>
      </w:r>
    </w:p>
    <w:p w:rsidR="002B2E52" w:rsidRDefault="002B2E52" w:rsidP="002B2E52">
      <w:pPr>
        <w:ind w:left="720" w:right="540"/>
        <w:jc w:val="both"/>
      </w:pPr>
    </w:p>
    <w:p w:rsidR="000A1054" w:rsidRPr="009927A0" w:rsidRDefault="000A1054" w:rsidP="00290B0A">
      <w:pPr>
        <w:numPr>
          <w:ilvl w:val="1"/>
          <w:numId w:val="20"/>
        </w:numPr>
        <w:tabs>
          <w:tab w:val="clear" w:pos="900"/>
        </w:tabs>
        <w:ind w:left="720" w:right="540" w:firstLine="0"/>
        <w:jc w:val="both"/>
      </w:pPr>
      <w:r w:rsidRPr="009927A0">
        <w:t>Alternator Set</w:t>
      </w:r>
      <w:r w:rsidR="00F82A04" w:rsidRPr="009927A0">
        <w:t>s, Caterpillar</w:t>
      </w:r>
      <w:r w:rsidR="00713897" w:rsidRPr="009927A0">
        <w:t xml:space="preserve"> /</w:t>
      </w:r>
      <w:proofErr w:type="spellStart"/>
      <w:r w:rsidR="00713897" w:rsidRPr="009927A0">
        <w:t>Wartsilla</w:t>
      </w:r>
      <w:proofErr w:type="spellEnd"/>
      <w:r w:rsidR="00713897" w:rsidRPr="009927A0">
        <w:t xml:space="preserve"> / </w:t>
      </w:r>
      <w:r w:rsidR="00E1029D" w:rsidRPr="009927A0">
        <w:t>MAN</w:t>
      </w:r>
      <w:r w:rsidR="005B3F18" w:rsidRPr="009927A0">
        <w:t>/ Cummins</w:t>
      </w:r>
      <w:r w:rsidR="003407A9">
        <w:t>, MTU</w:t>
      </w:r>
      <w:r w:rsidRPr="009927A0">
        <w:t xml:space="preserve"> or any other make of international repute for which authorized dealer to be available at Karachi.</w:t>
      </w:r>
    </w:p>
    <w:p w:rsidR="002B2E52" w:rsidRDefault="002B2E52" w:rsidP="002B2E52">
      <w:pPr>
        <w:ind w:left="720"/>
      </w:pPr>
    </w:p>
    <w:p w:rsidR="000A1054" w:rsidRPr="009927A0" w:rsidRDefault="000A1054" w:rsidP="00290B0A">
      <w:pPr>
        <w:numPr>
          <w:ilvl w:val="1"/>
          <w:numId w:val="20"/>
        </w:numPr>
        <w:tabs>
          <w:tab w:val="clear" w:pos="900"/>
        </w:tabs>
        <w:ind w:left="720" w:firstLine="0"/>
      </w:pPr>
      <w:proofErr w:type="spellStart"/>
      <w:r w:rsidRPr="009927A0">
        <w:t>Cathodic</w:t>
      </w:r>
      <w:proofErr w:type="spellEnd"/>
      <w:r w:rsidRPr="009927A0">
        <w:t xml:space="preserve"> protection and anti-fouling systems as per standard marine practice.</w:t>
      </w:r>
    </w:p>
    <w:p w:rsidR="002B2E52" w:rsidRDefault="002B2E52" w:rsidP="002B2E52">
      <w:pPr>
        <w:ind w:left="720" w:right="-108"/>
        <w:jc w:val="both"/>
      </w:pPr>
    </w:p>
    <w:p w:rsidR="000A1054" w:rsidRPr="009927A0" w:rsidRDefault="00AD0D73" w:rsidP="000A1054">
      <w:pPr>
        <w:numPr>
          <w:ilvl w:val="1"/>
          <w:numId w:val="20"/>
        </w:numPr>
        <w:ind w:left="720" w:right="-108" w:firstLine="0"/>
        <w:jc w:val="both"/>
      </w:pPr>
      <w:r w:rsidRPr="009927A0">
        <w:t>Forward Winch</w:t>
      </w:r>
      <w:r w:rsidR="00FA2661">
        <w:t>/Windlass</w:t>
      </w:r>
      <w:r w:rsidR="007A5772">
        <w:t xml:space="preserve"> </w:t>
      </w:r>
      <w:r w:rsidR="000A1054" w:rsidRPr="009927A0">
        <w:t xml:space="preserve">to be electrically operated </w:t>
      </w:r>
      <w:r w:rsidR="009A744E">
        <w:t>(</w:t>
      </w:r>
      <w:r w:rsidR="00FA2661">
        <w:t>not electro-hydraulic</w:t>
      </w:r>
      <w:proofErr w:type="gramStart"/>
      <w:r w:rsidR="00FA2661">
        <w:t>)</w:t>
      </w:r>
      <w:r w:rsidR="000A1054" w:rsidRPr="009927A0">
        <w:t>of</w:t>
      </w:r>
      <w:proofErr w:type="gramEnd"/>
      <w:r w:rsidR="000A1054" w:rsidRPr="009927A0">
        <w:t xml:space="preserve"> reputed make </w:t>
      </w:r>
      <w:r w:rsidR="00FA2661">
        <w:t xml:space="preserve">suitable for </w:t>
      </w:r>
      <w:r w:rsidR="000A1054" w:rsidRPr="009927A0">
        <w:t xml:space="preserve">Anchor </w:t>
      </w:r>
      <w:r w:rsidR="00FA2661">
        <w:t>handling and mooring.</w:t>
      </w:r>
      <w:r w:rsidR="00723676">
        <w:t xml:space="preserve"> Suitable </w:t>
      </w:r>
      <w:proofErr w:type="gramStart"/>
      <w:r w:rsidR="00723676">
        <w:t>Electrically</w:t>
      </w:r>
      <w:proofErr w:type="gramEnd"/>
      <w:r w:rsidR="00723676">
        <w:t xml:space="preserve"> operated winch for handling aft mooring.</w:t>
      </w:r>
    </w:p>
    <w:p w:rsidR="002B2E52" w:rsidRDefault="002B2E52" w:rsidP="000A1054">
      <w:pPr>
        <w:ind w:left="720" w:right="-108"/>
        <w:jc w:val="both"/>
      </w:pPr>
    </w:p>
    <w:p w:rsidR="000A1054" w:rsidRPr="00723676" w:rsidRDefault="00FA2661" w:rsidP="00FA2661">
      <w:pPr>
        <w:pStyle w:val="ListParagraph"/>
        <w:numPr>
          <w:ilvl w:val="1"/>
          <w:numId w:val="20"/>
        </w:numPr>
        <w:ind w:right="-108"/>
        <w:jc w:val="both"/>
        <w:rPr>
          <w:rFonts w:ascii="Times New Roman" w:hAnsi="Times New Roman"/>
          <w:sz w:val="24"/>
          <w:szCs w:val="24"/>
        </w:rPr>
      </w:pPr>
      <w:r w:rsidRPr="00723676">
        <w:rPr>
          <w:rFonts w:ascii="Times New Roman" w:hAnsi="Times New Roman"/>
          <w:sz w:val="24"/>
          <w:szCs w:val="24"/>
        </w:rPr>
        <w:t>Removable Guard</w:t>
      </w:r>
      <w:r w:rsidR="008C1803" w:rsidRPr="00723676">
        <w:rPr>
          <w:rFonts w:ascii="Times New Roman" w:hAnsi="Times New Roman"/>
          <w:sz w:val="24"/>
          <w:szCs w:val="24"/>
        </w:rPr>
        <w:t xml:space="preserve"> rails to be provided</w:t>
      </w:r>
      <w:r w:rsidRPr="00723676">
        <w:rPr>
          <w:rFonts w:ascii="Times New Roman" w:hAnsi="Times New Roman"/>
          <w:sz w:val="24"/>
          <w:szCs w:val="24"/>
        </w:rPr>
        <w:t xml:space="preserve"> not to obstruct the normal buoy work</w:t>
      </w:r>
      <w:r w:rsidR="008C1803" w:rsidRPr="00723676">
        <w:rPr>
          <w:rFonts w:ascii="Times New Roman" w:hAnsi="Times New Roman"/>
          <w:sz w:val="24"/>
          <w:szCs w:val="24"/>
        </w:rPr>
        <w:t>.</w:t>
      </w:r>
    </w:p>
    <w:p w:rsidR="00FA2661" w:rsidRDefault="00FA2661" w:rsidP="00FA2661">
      <w:pPr>
        <w:pStyle w:val="ListParagraph"/>
      </w:pPr>
    </w:p>
    <w:p w:rsidR="000A1054" w:rsidRPr="009927A0" w:rsidRDefault="000A1054" w:rsidP="000A1054">
      <w:pPr>
        <w:spacing w:after="160" w:line="259" w:lineRule="auto"/>
        <w:rPr>
          <w:bCs/>
        </w:rPr>
      </w:pPr>
      <w:r w:rsidRPr="009927A0">
        <w:rPr>
          <w:bCs/>
        </w:rPr>
        <w:t xml:space="preserve">    6. </w:t>
      </w:r>
      <w:r w:rsidRPr="009927A0">
        <w:rPr>
          <w:bCs/>
          <w:u w:val="single"/>
        </w:rPr>
        <w:t>Hull Protection</w:t>
      </w:r>
    </w:p>
    <w:p w:rsidR="000A1054" w:rsidRPr="009927A0" w:rsidRDefault="000A1054" w:rsidP="000A1054">
      <w:pPr>
        <w:ind w:firstLine="720"/>
        <w:jc w:val="both"/>
      </w:pPr>
      <w:r w:rsidRPr="009927A0">
        <w:t xml:space="preserve">The </w:t>
      </w:r>
      <w:r w:rsidR="00713897" w:rsidRPr="009927A0">
        <w:t xml:space="preserve">Steel Hull </w:t>
      </w:r>
      <w:r w:rsidRPr="009927A0">
        <w:t xml:space="preserve">of the vessel should be well protected with </w:t>
      </w:r>
      <w:r w:rsidR="00713897" w:rsidRPr="009927A0">
        <w:t xml:space="preserve">Zinc </w:t>
      </w:r>
      <w:r w:rsidRPr="009927A0">
        <w:t>anodes and marine epoxy paint scheme HRP Paint (High Resistance Paint) and anti-fouling system for about five year warranty. All areas including tanks should be coated with relevant approved protective paint s</w:t>
      </w:r>
      <w:r w:rsidR="00717A59">
        <w:t>cheme.</w:t>
      </w:r>
    </w:p>
    <w:p w:rsidR="000A1054" w:rsidRPr="009927A0" w:rsidRDefault="000A1054" w:rsidP="000A1054">
      <w:pPr>
        <w:ind w:firstLine="720"/>
        <w:jc w:val="both"/>
      </w:pPr>
    </w:p>
    <w:p w:rsidR="000A1054" w:rsidRPr="009927A0" w:rsidRDefault="000A1054" w:rsidP="000A1054">
      <w:pPr>
        <w:ind w:firstLine="720"/>
        <w:jc w:val="both"/>
      </w:pPr>
      <w:r w:rsidRPr="009927A0">
        <w:t xml:space="preserve">International Marine paints should possess approval of classification society and paint scheme to be provided for entire hull, decks, tanks, engine rooms, and machineries. </w:t>
      </w:r>
      <w:proofErr w:type="gramStart"/>
      <w:r w:rsidRPr="009927A0">
        <w:t>Authorized Distributor to be available at Karachi.</w:t>
      </w:r>
      <w:proofErr w:type="gramEnd"/>
    </w:p>
    <w:p w:rsidR="0077766F" w:rsidRDefault="0077766F">
      <w:pPr>
        <w:spacing w:after="160" w:line="259" w:lineRule="auto"/>
      </w:pPr>
      <w:r>
        <w:br w:type="page"/>
      </w:r>
    </w:p>
    <w:p w:rsidR="000A1054" w:rsidRPr="009927A0" w:rsidRDefault="000A1054" w:rsidP="000A1054">
      <w:pPr>
        <w:spacing w:line="120" w:lineRule="auto"/>
        <w:ind w:right="-547"/>
        <w:jc w:val="both"/>
      </w:pP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5220"/>
      </w:tblGrid>
      <w:tr w:rsidR="000A1054" w:rsidRPr="009927A0" w:rsidTr="00D42B15">
        <w:trPr>
          <w:trHeight w:val="647"/>
        </w:trPr>
        <w:tc>
          <w:tcPr>
            <w:tcW w:w="3960" w:type="dxa"/>
          </w:tcPr>
          <w:p w:rsidR="000A1054" w:rsidRPr="009927A0" w:rsidRDefault="000A1054" w:rsidP="00D42B15">
            <w:pPr>
              <w:ind w:left="252" w:hanging="252"/>
              <w:rPr>
                <w:bCs/>
              </w:rPr>
            </w:pPr>
            <w:r w:rsidRPr="009927A0">
              <w:rPr>
                <w:bCs/>
              </w:rPr>
              <w:t>7. IMPORTANT FEATURES OF MAIN EQUIPMENT</w:t>
            </w:r>
          </w:p>
        </w:tc>
        <w:tc>
          <w:tcPr>
            <w:tcW w:w="5220" w:type="dxa"/>
          </w:tcPr>
          <w:p w:rsidR="000A1054" w:rsidRPr="009927A0" w:rsidRDefault="000A1054" w:rsidP="00D42B15">
            <w:pPr>
              <w:rPr>
                <w:bCs/>
              </w:rPr>
            </w:pPr>
          </w:p>
        </w:tc>
      </w:tr>
      <w:tr w:rsidR="000A1054" w:rsidRPr="009927A0" w:rsidTr="00D42B15">
        <w:tc>
          <w:tcPr>
            <w:tcW w:w="3960" w:type="dxa"/>
          </w:tcPr>
          <w:p w:rsidR="000A1054" w:rsidRPr="002B2E52" w:rsidRDefault="000A1054" w:rsidP="00713897">
            <w:pPr>
              <w:ind w:left="180" w:hanging="180"/>
              <w:rPr>
                <w:bCs/>
                <w:sz w:val="23"/>
                <w:szCs w:val="23"/>
              </w:rPr>
            </w:pPr>
            <w:proofErr w:type="gramStart"/>
            <w:r w:rsidRPr="002B2E52">
              <w:rPr>
                <w:sz w:val="23"/>
                <w:szCs w:val="23"/>
              </w:rPr>
              <w:t>a</w:t>
            </w:r>
            <w:proofErr w:type="gramEnd"/>
            <w:r w:rsidRPr="002B2E52">
              <w:rPr>
                <w:sz w:val="23"/>
                <w:szCs w:val="23"/>
              </w:rPr>
              <w:t xml:space="preserve">. </w:t>
            </w:r>
            <w:r w:rsidR="000220F9" w:rsidRPr="002B2E52">
              <w:rPr>
                <w:sz w:val="23"/>
                <w:szCs w:val="23"/>
              </w:rPr>
              <w:t xml:space="preserve">One (01) </w:t>
            </w:r>
            <w:r w:rsidR="00710B14">
              <w:rPr>
                <w:sz w:val="23"/>
                <w:szCs w:val="23"/>
              </w:rPr>
              <w:t>Conventional</w:t>
            </w:r>
            <w:r w:rsidR="004B21EE">
              <w:rPr>
                <w:sz w:val="23"/>
                <w:szCs w:val="23"/>
              </w:rPr>
              <w:t xml:space="preserve"> Twin Screw buoy</w:t>
            </w:r>
            <w:r w:rsidR="00906AF5" w:rsidRPr="002B2E52">
              <w:rPr>
                <w:sz w:val="23"/>
                <w:szCs w:val="23"/>
              </w:rPr>
              <w:t xml:space="preserve"> tender</w:t>
            </w:r>
            <w:r w:rsidR="000220F9" w:rsidRPr="002B2E52">
              <w:rPr>
                <w:sz w:val="23"/>
                <w:szCs w:val="23"/>
              </w:rPr>
              <w:t xml:space="preserve">,  </w:t>
            </w:r>
            <w:r w:rsidRPr="002B2E52">
              <w:rPr>
                <w:sz w:val="23"/>
                <w:szCs w:val="23"/>
              </w:rPr>
              <w:t>, as specified in Tender document.</w:t>
            </w:r>
          </w:p>
        </w:tc>
        <w:tc>
          <w:tcPr>
            <w:tcW w:w="5220" w:type="dxa"/>
          </w:tcPr>
          <w:p w:rsidR="000A1054" w:rsidRPr="002B2E52" w:rsidRDefault="000220F9" w:rsidP="00CA4C0F">
            <w:pPr>
              <w:pStyle w:val="IndexHeading"/>
              <w:overflowPunct/>
              <w:autoSpaceDE/>
              <w:autoSpaceDN/>
              <w:adjustRightInd/>
              <w:jc w:val="both"/>
              <w:textAlignment w:val="auto"/>
              <w:rPr>
                <w:i/>
                <w:color w:val="FF0000"/>
                <w:sz w:val="23"/>
                <w:szCs w:val="23"/>
                <w:lang w:val="en-US"/>
              </w:rPr>
            </w:pPr>
            <w:r w:rsidRPr="002B2E52">
              <w:rPr>
                <w:sz w:val="23"/>
                <w:szCs w:val="23"/>
                <w:lang w:val="en-US"/>
              </w:rPr>
              <w:t xml:space="preserve">One (01) </w:t>
            </w:r>
            <w:r w:rsidR="00710B14">
              <w:rPr>
                <w:sz w:val="23"/>
                <w:szCs w:val="23"/>
                <w:lang w:val="en-US"/>
              </w:rPr>
              <w:t>Conventional</w:t>
            </w:r>
            <w:r w:rsidR="004B21EE">
              <w:rPr>
                <w:sz w:val="23"/>
                <w:szCs w:val="23"/>
                <w:lang w:val="en-US"/>
              </w:rPr>
              <w:t xml:space="preserve"> Twin Screw buoy</w:t>
            </w:r>
            <w:r w:rsidR="00906AF5" w:rsidRPr="002B2E52">
              <w:rPr>
                <w:sz w:val="23"/>
                <w:szCs w:val="23"/>
                <w:lang w:val="en-US"/>
              </w:rPr>
              <w:t xml:space="preserve"> tender</w:t>
            </w:r>
            <w:r w:rsidRPr="002B2E52">
              <w:rPr>
                <w:sz w:val="23"/>
                <w:szCs w:val="23"/>
                <w:lang w:val="en-US"/>
              </w:rPr>
              <w:t xml:space="preserve">,  </w:t>
            </w:r>
            <w:r w:rsidR="006F73EA" w:rsidRPr="002B2E52">
              <w:rPr>
                <w:sz w:val="23"/>
                <w:szCs w:val="23"/>
                <w:lang w:val="en-US"/>
              </w:rPr>
              <w:t xml:space="preserve"> to carryout handling of Navigational Buoys</w:t>
            </w:r>
            <w:r w:rsidR="00713897" w:rsidRPr="002B2E52">
              <w:rPr>
                <w:sz w:val="23"/>
                <w:szCs w:val="23"/>
                <w:lang w:val="en-US"/>
              </w:rPr>
              <w:t xml:space="preserve"> / </w:t>
            </w:r>
            <w:r w:rsidR="00083C8A" w:rsidRPr="002B2E52">
              <w:rPr>
                <w:sz w:val="23"/>
                <w:szCs w:val="23"/>
                <w:lang w:val="en-US"/>
              </w:rPr>
              <w:t xml:space="preserve">Conservancy works </w:t>
            </w:r>
            <w:r w:rsidR="00CA4C0F">
              <w:rPr>
                <w:sz w:val="23"/>
                <w:szCs w:val="23"/>
                <w:lang w:val="en-US"/>
              </w:rPr>
              <w:t>in PQA</w:t>
            </w:r>
            <w:r w:rsidR="007A5772">
              <w:rPr>
                <w:sz w:val="23"/>
                <w:szCs w:val="23"/>
                <w:lang w:val="en-US"/>
              </w:rPr>
              <w:t xml:space="preserve"> </w:t>
            </w:r>
            <w:proofErr w:type="spellStart"/>
            <w:r w:rsidR="00713897" w:rsidRPr="002B2E52">
              <w:rPr>
                <w:sz w:val="23"/>
                <w:szCs w:val="23"/>
                <w:lang w:val="en-US"/>
              </w:rPr>
              <w:t>Harbour</w:t>
            </w:r>
            <w:proofErr w:type="spellEnd"/>
            <w:r w:rsidR="00713897" w:rsidRPr="002B2E52">
              <w:rPr>
                <w:sz w:val="23"/>
                <w:szCs w:val="23"/>
                <w:lang w:val="en-US"/>
              </w:rPr>
              <w:t xml:space="preserve"> and Channel</w:t>
            </w:r>
            <w:r w:rsidR="00B1320E" w:rsidRPr="002B2E52">
              <w:rPr>
                <w:sz w:val="23"/>
                <w:szCs w:val="23"/>
              </w:rPr>
              <w:t>.</w:t>
            </w:r>
          </w:p>
        </w:tc>
      </w:tr>
      <w:tr w:rsidR="000A1054" w:rsidRPr="009927A0" w:rsidTr="00D42B15">
        <w:trPr>
          <w:trHeight w:val="476"/>
        </w:trPr>
        <w:tc>
          <w:tcPr>
            <w:tcW w:w="3960" w:type="dxa"/>
          </w:tcPr>
          <w:p w:rsidR="000A1054" w:rsidRPr="002B2E52" w:rsidRDefault="000A1054" w:rsidP="00D42B15">
            <w:pPr>
              <w:rPr>
                <w:sz w:val="23"/>
                <w:szCs w:val="23"/>
              </w:rPr>
            </w:pPr>
            <w:r w:rsidRPr="002B2E52">
              <w:rPr>
                <w:sz w:val="23"/>
                <w:szCs w:val="23"/>
              </w:rPr>
              <w:t>b. Propulsion.</w:t>
            </w:r>
          </w:p>
        </w:tc>
        <w:tc>
          <w:tcPr>
            <w:tcW w:w="5220" w:type="dxa"/>
          </w:tcPr>
          <w:p w:rsidR="000A1054" w:rsidRPr="002B2E52" w:rsidRDefault="00A74895" w:rsidP="00A74895">
            <w:pPr>
              <w:jc w:val="both"/>
              <w:rPr>
                <w:bCs/>
                <w:sz w:val="23"/>
                <w:szCs w:val="23"/>
              </w:rPr>
            </w:pPr>
            <w:r>
              <w:rPr>
                <w:sz w:val="23"/>
                <w:szCs w:val="23"/>
              </w:rPr>
              <w:t>CONVENTIONAL</w:t>
            </w:r>
            <w:r w:rsidR="007A5772">
              <w:rPr>
                <w:sz w:val="23"/>
                <w:szCs w:val="23"/>
              </w:rPr>
              <w:t xml:space="preserve"> </w:t>
            </w:r>
            <w:r w:rsidR="000A1054" w:rsidRPr="002B2E52">
              <w:rPr>
                <w:sz w:val="23"/>
                <w:szCs w:val="23"/>
              </w:rPr>
              <w:t>Twin Screw</w:t>
            </w:r>
            <w:r>
              <w:rPr>
                <w:sz w:val="23"/>
                <w:szCs w:val="23"/>
              </w:rPr>
              <w:t>.</w:t>
            </w:r>
          </w:p>
        </w:tc>
      </w:tr>
      <w:tr w:rsidR="000A1054" w:rsidRPr="009927A0" w:rsidTr="00D42B15">
        <w:trPr>
          <w:trHeight w:val="413"/>
        </w:trPr>
        <w:tc>
          <w:tcPr>
            <w:tcW w:w="3960" w:type="dxa"/>
          </w:tcPr>
          <w:p w:rsidR="000A1054" w:rsidRPr="002B2E52" w:rsidRDefault="000A1054" w:rsidP="00D42B15">
            <w:pPr>
              <w:rPr>
                <w:sz w:val="23"/>
                <w:szCs w:val="23"/>
              </w:rPr>
            </w:pPr>
            <w:r w:rsidRPr="002B2E52">
              <w:rPr>
                <w:sz w:val="23"/>
                <w:szCs w:val="23"/>
              </w:rPr>
              <w:t xml:space="preserve">c. Sea Speed </w:t>
            </w:r>
          </w:p>
          <w:p w:rsidR="000A1054" w:rsidRPr="002B2E52" w:rsidRDefault="000A1054" w:rsidP="00D42B15">
            <w:pPr>
              <w:rPr>
                <w:sz w:val="23"/>
                <w:szCs w:val="23"/>
              </w:rPr>
            </w:pPr>
          </w:p>
        </w:tc>
        <w:tc>
          <w:tcPr>
            <w:tcW w:w="5220" w:type="dxa"/>
          </w:tcPr>
          <w:p w:rsidR="000A1054" w:rsidRPr="002B2E52" w:rsidRDefault="005B3F18" w:rsidP="00E80E63">
            <w:pPr>
              <w:jc w:val="both"/>
              <w:rPr>
                <w:sz w:val="23"/>
                <w:szCs w:val="23"/>
              </w:rPr>
            </w:pPr>
            <w:r w:rsidRPr="002B2E52">
              <w:rPr>
                <w:sz w:val="23"/>
                <w:szCs w:val="23"/>
              </w:rPr>
              <w:t>12</w:t>
            </w:r>
            <w:r w:rsidR="0011736E" w:rsidRPr="002B2E52">
              <w:rPr>
                <w:sz w:val="23"/>
                <w:szCs w:val="23"/>
              </w:rPr>
              <w:t xml:space="preserve"> Knots</w:t>
            </w:r>
            <w:r w:rsidR="007A5772">
              <w:rPr>
                <w:sz w:val="23"/>
                <w:szCs w:val="23"/>
              </w:rPr>
              <w:t xml:space="preserve"> </w:t>
            </w:r>
            <w:r w:rsidR="000A1054" w:rsidRPr="002B2E52">
              <w:rPr>
                <w:sz w:val="23"/>
                <w:szCs w:val="23"/>
              </w:rPr>
              <w:t xml:space="preserve">at normal load and sea conditions at about 90 % of Max. Continuous Rating). </w:t>
            </w:r>
          </w:p>
        </w:tc>
      </w:tr>
      <w:tr w:rsidR="000A1054" w:rsidRPr="009927A0" w:rsidTr="00D42B15">
        <w:trPr>
          <w:trHeight w:val="202"/>
        </w:trPr>
        <w:tc>
          <w:tcPr>
            <w:tcW w:w="3960" w:type="dxa"/>
          </w:tcPr>
          <w:p w:rsidR="000A1054" w:rsidRPr="002B2E52" w:rsidRDefault="000A1054" w:rsidP="0077766F">
            <w:pPr>
              <w:ind w:right="72"/>
              <w:rPr>
                <w:sz w:val="23"/>
                <w:szCs w:val="23"/>
              </w:rPr>
            </w:pPr>
            <w:r w:rsidRPr="002B2E52">
              <w:rPr>
                <w:sz w:val="23"/>
                <w:szCs w:val="23"/>
              </w:rPr>
              <w:t xml:space="preserve">d.  </w:t>
            </w:r>
            <w:r w:rsidR="005B3F18" w:rsidRPr="002B2E52">
              <w:rPr>
                <w:sz w:val="23"/>
                <w:szCs w:val="23"/>
              </w:rPr>
              <w:t xml:space="preserve">I.A.C.S. approved </w:t>
            </w:r>
            <w:r w:rsidRPr="002B2E52">
              <w:rPr>
                <w:sz w:val="23"/>
                <w:szCs w:val="23"/>
              </w:rPr>
              <w:t>Classification society</w:t>
            </w:r>
            <w:r w:rsidR="005B3F18" w:rsidRPr="002B2E52">
              <w:rPr>
                <w:sz w:val="23"/>
                <w:szCs w:val="23"/>
              </w:rPr>
              <w:t>,</w:t>
            </w:r>
            <w:r w:rsidRPr="002B2E52">
              <w:rPr>
                <w:sz w:val="23"/>
                <w:szCs w:val="23"/>
              </w:rPr>
              <w:t xml:space="preserve"> Lloyds Register of Shipping or Bureau </w:t>
            </w:r>
            <w:proofErr w:type="spellStart"/>
            <w:r w:rsidRPr="002B2E52">
              <w:rPr>
                <w:sz w:val="23"/>
                <w:szCs w:val="23"/>
              </w:rPr>
              <w:t>Veritas</w:t>
            </w:r>
            <w:proofErr w:type="spellEnd"/>
          </w:p>
        </w:tc>
        <w:tc>
          <w:tcPr>
            <w:tcW w:w="5220" w:type="dxa"/>
          </w:tcPr>
          <w:p w:rsidR="000A1054" w:rsidRPr="002B2E52" w:rsidRDefault="000220F9" w:rsidP="00A74895">
            <w:pPr>
              <w:ind w:right="252"/>
              <w:jc w:val="both"/>
              <w:rPr>
                <w:sz w:val="23"/>
                <w:szCs w:val="23"/>
              </w:rPr>
            </w:pPr>
            <w:r w:rsidRPr="002B2E52">
              <w:rPr>
                <w:sz w:val="23"/>
                <w:szCs w:val="23"/>
              </w:rPr>
              <w:t xml:space="preserve">One (01) </w:t>
            </w:r>
            <w:r w:rsidR="00710B14">
              <w:rPr>
                <w:sz w:val="23"/>
                <w:szCs w:val="23"/>
              </w:rPr>
              <w:t>Conventional</w:t>
            </w:r>
            <w:r w:rsidR="004B21EE">
              <w:rPr>
                <w:sz w:val="23"/>
                <w:szCs w:val="23"/>
              </w:rPr>
              <w:t xml:space="preserve"> Twin Screw buoy</w:t>
            </w:r>
            <w:r w:rsidR="00906AF5" w:rsidRPr="002B2E52">
              <w:rPr>
                <w:sz w:val="23"/>
                <w:szCs w:val="23"/>
              </w:rPr>
              <w:t xml:space="preserve"> tender</w:t>
            </w:r>
            <w:r w:rsidRPr="002B2E52">
              <w:rPr>
                <w:sz w:val="23"/>
                <w:szCs w:val="23"/>
              </w:rPr>
              <w:t xml:space="preserve">, </w:t>
            </w:r>
            <w:r w:rsidR="007778AB" w:rsidRPr="002B2E52">
              <w:rPr>
                <w:sz w:val="23"/>
                <w:szCs w:val="23"/>
              </w:rPr>
              <w:t>shall be A</w:t>
            </w:r>
            <w:r w:rsidR="000A1054" w:rsidRPr="002B2E52">
              <w:rPr>
                <w:sz w:val="23"/>
                <w:szCs w:val="23"/>
              </w:rPr>
              <w:t xml:space="preserve">ll weathers / Sea Going </w:t>
            </w:r>
            <w:r w:rsidR="000A1054" w:rsidRPr="002B2E52">
              <w:rPr>
                <w:bCs/>
                <w:sz w:val="23"/>
                <w:szCs w:val="23"/>
              </w:rPr>
              <w:t xml:space="preserve">OR </w:t>
            </w:r>
            <w:r w:rsidR="000A1054" w:rsidRPr="002B2E52">
              <w:rPr>
                <w:sz w:val="23"/>
                <w:szCs w:val="23"/>
              </w:rPr>
              <w:t>equivalent class of other international classification society approved by IACS.</w:t>
            </w:r>
          </w:p>
        </w:tc>
      </w:tr>
      <w:tr w:rsidR="000A1054" w:rsidRPr="009927A0" w:rsidTr="00D42B15">
        <w:trPr>
          <w:trHeight w:val="202"/>
        </w:trPr>
        <w:tc>
          <w:tcPr>
            <w:tcW w:w="3960" w:type="dxa"/>
          </w:tcPr>
          <w:p w:rsidR="000A1054" w:rsidRPr="002B2E52" w:rsidRDefault="000A1054" w:rsidP="0077766F">
            <w:pPr>
              <w:ind w:left="252" w:right="72" w:hanging="252"/>
              <w:rPr>
                <w:sz w:val="23"/>
                <w:szCs w:val="23"/>
              </w:rPr>
            </w:pPr>
            <w:r w:rsidRPr="002B2E52">
              <w:rPr>
                <w:sz w:val="23"/>
                <w:szCs w:val="23"/>
              </w:rPr>
              <w:t xml:space="preserve">e. In case of original class of </w:t>
            </w:r>
            <w:r w:rsidR="000220F9" w:rsidRPr="002B2E52">
              <w:rPr>
                <w:sz w:val="23"/>
                <w:szCs w:val="23"/>
              </w:rPr>
              <w:t xml:space="preserve">One (01) </w:t>
            </w:r>
            <w:r w:rsidR="00710B14">
              <w:rPr>
                <w:sz w:val="23"/>
                <w:szCs w:val="23"/>
              </w:rPr>
              <w:t>Conventional</w:t>
            </w:r>
            <w:r w:rsidR="004B21EE">
              <w:rPr>
                <w:sz w:val="23"/>
                <w:szCs w:val="23"/>
              </w:rPr>
              <w:t xml:space="preserve"> Twin Screw</w:t>
            </w:r>
            <w:r w:rsidR="00906AF5" w:rsidRPr="002B2E52">
              <w:rPr>
                <w:sz w:val="23"/>
                <w:szCs w:val="23"/>
              </w:rPr>
              <w:t xml:space="preserve"> buoy tender</w:t>
            </w:r>
            <w:r w:rsidR="000220F9" w:rsidRPr="002B2E52">
              <w:rPr>
                <w:sz w:val="23"/>
                <w:szCs w:val="23"/>
              </w:rPr>
              <w:t xml:space="preserve">,  </w:t>
            </w:r>
          </w:p>
          <w:p w:rsidR="000A1054" w:rsidRPr="002B2E52" w:rsidRDefault="000A1054" w:rsidP="0077766F">
            <w:pPr>
              <w:ind w:left="252" w:right="72" w:hanging="252"/>
              <w:rPr>
                <w:sz w:val="23"/>
                <w:szCs w:val="23"/>
              </w:rPr>
            </w:pPr>
            <w:proofErr w:type="gramStart"/>
            <w:r w:rsidRPr="002B2E52">
              <w:rPr>
                <w:sz w:val="23"/>
                <w:szCs w:val="23"/>
              </w:rPr>
              <w:t>by</w:t>
            </w:r>
            <w:proofErr w:type="gramEnd"/>
            <w:r w:rsidRPr="002B2E52">
              <w:rPr>
                <w:sz w:val="23"/>
                <w:szCs w:val="23"/>
              </w:rPr>
              <w:t xml:space="preserve"> other IACS approved and recognized international society. </w:t>
            </w:r>
          </w:p>
        </w:tc>
        <w:tc>
          <w:tcPr>
            <w:tcW w:w="5220" w:type="dxa"/>
          </w:tcPr>
          <w:p w:rsidR="000A1054" w:rsidRPr="002B2E52" w:rsidRDefault="000A1054" w:rsidP="00D42B15">
            <w:pPr>
              <w:ind w:right="252"/>
              <w:jc w:val="both"/>
              <w:rPr>
                <w:sz w:val="23"/>
                <w:szCs w:val="23"/>
              </w:rPr>
            </w:pPr>
            <w:r w:rsidRPr="002B2E52">
              <w:rPr>
                <w:sz w:val="23"/>
                <w:szCs w:val="23"/>
              </w:rPr>
              <w:t xml:space="preserve">The vessel class should be equivalent to above mentioned Lloyds class, and would be transferred </w:t>
            </w:r>
            <w:r w:rsidR="007F3E00" w:rsidRPr="002B2E52">
              <w:rPr>
                <w:sz w:val="23"/>
                <w:szCs w:val="23"/>
              </w:rPr>
              <w:t xml:space="preserve">to same Lloyds / B.V class, DNV, </w:t>
            </w:r>
            <w:r w:rsidRPr="002B2E52">
              <w:rPr>
                <w:sz w:val="23"/>
                <w:szCs w:val="23"/>
              </w:rPr>
              <w:t>GL,NK on expenses and sole responsibility of Supplier, prior to delivery to PQA.</w:t>
            </w:r>
          </w:p>
        </w:tc>
      </w:tr>
      <w:tr w:rsidR="000A1054" w:rsidRPr="009927A0" w:rsidTr="00D42B15">
        <w:tc>
          <w:tcPr>
            <w:tcW w:w="3960" w:type="dxa"/>
          </w:tcPr>
          <w:p w:rsidR="000A1054" w:rsidRPr="002B2E52" w:rsidRDefault="000A1054" w:rsidP="00930BA5">
            <w:pPr>
              <w:ind w:left="252" w:hanging="252"/>
              <w:rPr>
                <w:sz w:val="23"/>
                <w:szCs w:val="23"/>
              </w:rPr>
            </w:pPr>
            <w:r w:rsidRPr="002B2E52">
              <w:rPr>
                <w:sz w:val="23"/>
                <w:szCs w:val="23"/>
              </w:rPr>
              <w:t xml:space="preserve">f. Main Engines </w:t>
            </w:r>
            <w:r w:rsidR="00E1029D" w:rsidRPr="002B2E52">
              <w:rPr>
                <w:sz w:val="23"/>
                <w:szCs w:val="23"/>
              </w:rPr>
              <w:t>(</w:t>
            </w:r>
            <w:proofErr w:type="spellStart"/>
            <w:r w:rsidR="00E1029D" w:rsidRPr="002B2E52">
              <w:rPr>
                <w:sz w:val="23"/>
                <w:szCs w:val="23"/>
              </w:rPr>
              <w:t>Wartsilla</w:t>
            </w:r>
            <w:proofErr w:type="spellEnd"/>
            <w:r w:rsidR="00E1029D" w:rsidRPr="002B2E52">
              <w:rPr>
                <w:sz w:val="23"/>
                <w:szCs w:val="23"/>
              </w:rPr>
              <w:t>,    Caterpillar, Cummins</w:t>
            </w:r>
            <w:r w:rsidR="005B3F18" w:rsidRPr="002B2E52">
              <w:rPr>
                <w:sz w:val="23"/>
                <w:szCs w:val="23"/>
              </w:rPr>
              <w:t>, M.A.N</w:t>
            </w:r>
            <w:r w:rsidR="0077766F">
              <w:rPr>
                <w:sz w:val="23"/>
                <w:szCs w:val="23"/>
              </w:rPr>
              <w:t xml:space="preserve">, </w:t>
            </w:r>
            <w:proofErr w:type="spellStart"/>
            <w:r w:rsidR="0077766F">
              <w:rPr>
                <w:sz w:val="23"/>
                <w:szCs w:val="23"/>
              </w:rPr>
              <w:t>MTU</w:t>
            </w:r>
            <w:r w:rsidR="005B3F18" w:rsidRPr="002B2E52">
              <w:rPr>
                <w:sz w:val="23"/>
                <w:szCs w:val="23"/>
              </w:rPr>
              <w:t>.</w:t>
            </w:r>
            <w:r w:rsidRPr="002B2E52">
              <w:rPr>
                <w:sz w:val="23"/>
                <w:szCs w:val="23"/>
              </w:rPr>
              <w:t>with</w:t>
            </w:r>
            <w:proofErr w:type="spellEnd"/>
            <w:r w:rsidRPr="002B2E52">
              <w:rPr>
                <w:sz w:val="23"/>
                <w:szCs w:val="23"/>
              </w:rPr>
              <w:t xml:space="preserve"> Authorized R&amp;M Workshop backup facility &amp; prompt spa</w:t>
            </w:r>
            <w:r w:rsidR="00930BA5">
              <w:rPr>
                <w:sz w:val="23"/>
                <w:szCs w:val="23"/>
              </w:rPr>
              <w:t>r</w:t>
            </w:r>
            <w:r w:rsidRPr="002B2E52">
              <w:rPr>
                <w:sz w:val="23"/>
                <w:szCs w:val="23"/>
              </w:rPr>
              <w:t>e</w:t>
            </w:r>
            <w:r w:rsidR="00930BA5">
              <w:rPr>
                <w:sz w:val="23"/>
                <w:szCs w:val="23"/>
              </w:rPr>
              <w:t>s</w:t>
            </w:r>
            <w:r w:rsidRPr="002B2E52">
              <w:rPr>
                <w:sz w:val="23"/>
                <w:szCs w:val="23"/>
              </w:rPr>
              <w:t xml:space="preserve"> supply should be available at Karachi. </w:t>
            </w:r>
          </w:p>
        </w:tc>
        <w:tc>
          <w:tcPr>
            <w:tcW w:w="5220" w:type="dxa"/>
          </w:tcPr>
          <w:p w:rsidR="000A1054" w:rsidRPr="002B2E52" w:rsidRDefault="000A1054" w:rsidP="00930BA5">
            <w:pPr>
              <w:rPr>
                <w:sz w:val="23"/>
                <w:szCs w:val="23"/>
              </w:rPr>
            </w:pPr>
            <w:r w:rsidRPr="002B2E52">
              <w:rPr>
                <w:sz w:val="23"/>
                <w:szCs w:val="23"/>
              </w:rPr>
              <w:t xml:space="preserve">2 x marine type sufficient power to give sea speed of </w:t>
            </w:r>
            <w:r w:rsidR="005B3F18" w:rsidRPr="002B2E52">
              <w:rPr>
                <w:sz w:val="23"/>
                <w:szCs w:val="23"/>
              </w:rPr>
              <w:t>12</w:t>
            </w:r>
            <w:r w:rsidR="0011736E" w:rsidRPr="002B2E52">
              <w:rPr>
                <w:sz w:val="23"/>
                <w:szCs w:val="23"/>
              </w:rPr>
              <w:t xml:space="preserve"> Knots</w:t>
            </w:r>
            <w:r w:rsidR="007A5772">
              <w:rPr>
                <w:sz w:val="23"/>
                <w:szCs w:val="23"/>
              </w:rPr>
              <w:t xml:space="preserve"> </w:t>
            </w:r>
            <w:r w:rsidRPr="002B2E52">
              <w:rPr>
                <w:sz w:val="23"/>
                <w:szCs w:val="23"/>
              </w:rPr>
              <w:t xml:space="preserve">at normal working RPM </w:t>
            </w:r>
            <w:r w:rsidR="007F3E00" w:rsidRPr="002B2E52">
              <w:rPr>
                <w:sz w:val="23"/>
                <w:szCs w:val="23"/>
              </w:rPr>
              <w:t>(</w:t>
            </w:r>
            <w:r w:rsidRPr="002B2E52">
              <w:rPr>
                <w:sz w:val="23"/>
                <w:szCs w:val="23"/>
              </w:rPr>
              <w:t xml:space="preserve">90% of max. continuous rating). Endurance 15 </w:t>
            </w:r>
            <w:proofErr w:type="gramStart"/>
            <w:r w:rsidRPr="002B2E52">
              <w:rPr>
                <w:sz w:val="23"/>
                <w:szCs w:val="23"/>
              </w:rPr>
              <w:t>hours  continuous</w:t>
            </w:r>
            <w:proofErr w:type="gramEnd"/>
            <w:r w:rsidRPr="002B2E52">
              <w:rPr>
                <w:sz w:val="23"/>
                <w:szCs w:val="23"/>
              </w:rPr>
              <w:t xml:space="preserve"> running at 90% of rated RPM 1 hour continuous running at 100% MCR)</w:t>
            </w:r>
            <w:r w:rsidR="006240FB" w:rsidRPr="002B2E52">
              <w:rPr>
                <w:sz w:val="23"/>
                <w:szCs w:val="23"/>
              </w:rPr>
              <w:t>. Main engine shall be supplied with all testing and diagnostic equipment.</w:t>
            </w:r>
          </w:p>
        </w:tc>
      </w:tr>
      <w:tr w:rsidR="002B2E52" w:rsidRPr="009927A0" w:rsidTr="00D42B15">
        <w:tc>
          <w:tcPr>
            <w:tcW w:w="3960" w:type="dxa"/>
          </w:tcPr>
          <w:p w:rsidR="002B2E52" w:rsidRPr="002B2E52" w:rsidRDefault="002B2E52" w:rsidP="00150460">
            <w:pPr>
              <w:pStyle w:val="NoSpacing"/>
              <w:rPr>
                <w:sz w:val="23"/>
                <w:szCs w:val="23"/>
              </w:rPr>
            </w:pPr>
            <w:r w:rsidRPr="002B2E52">
              <w:rPr>
                <w:sz w:val="23"/>
                <w:szCs w:val="23"/>
              </w:rPr>
              <w:t xml:space="preserve">g. Power Generating System. (MAN, Caterpillar, </w:t>
            </w:r>
            <w:proofErr w:type="spellStart"/>
            <w:r w:rsidRPr="002B2E52">
              <w:rPr>
                <w:sz w:val="23"/>
                <w:szCs w:val="23"/>
              </w:rPr>
              <w:t>Wartsilla</w:t>
            </w:r>
            <w:proofErr w:type="spellEnd"/>
            <w:r w:rsidRPr="002B2E52">
              <w:rPr>
                <w:sz w:val="23"/>
                <w:szCs w:val="23"/>
              </w:rPr>
              <w:t>, Cummins</w:t>
            </w:r>
            <w:r w:rsidR="0077766F">
              <w:rPr>
                <w:sz w:val="23"/>
                <w:szCs w:val="23"/>
              </w:rPr>
              <w:t>, MTU</w:t>
            </w:r>
            <w:r w:rsidRPr="002B2E52">
              <w:rPr>
                <w:sz w:val="23"/>
                <w:szCs w:val="23"/>
              </w:rPr>
              <w:t xml:space="preserve"> with Authorized R&amp;M Workshop backup facility &amp; prompt space supply should be available at Karachi. OEMs except Israel, India &amp; Taiwan.</w:t>
            </w:r>
          </w:p>
        </w:tc>
        <w:tc>
          <w:tcPr>
            <w:tcW w:w="5220" w:type="dxa"/>
          </w:tcPr>
          <w:p w:rsidR="002B2E52" w:rsidRPr="002B2E52" w:rsidRDefault="002B2E52" w:rsidP="00150460">
            <w:pPr>
              <w:pStyle w:val="NoSpacing"/>
              <w:rPr>
                <w:sz w:val="23"/>
                <w:szCs w:val="23"/>
              </w:rPr>
            </w:pPr>
            <w:r w:rsidRPr="002B2E52">
              <w:rPr>
                <w:sz w:val="23"/>
                <w:szCs w:val="23"/>
              </w:rPr>
              <w:t>02 in No. Brushless AC Generator sets three phase, 415 volts, 50 Hz, each capable of taking the sea l</w:t>
            </w:r>
            <w:r w:rsidR="004A6D1C">
              <w:rPr>
                <w:sz w:val="23"/>
                <w:szCs w:val="23"/>
              </w:rPr>
              <w:t xml:space="preserve">oad of Vessel's </w:t>
            </w:r>
            <w:r w:rsidRPr="002B2E52">
              <w:rPr>
                <w:sz w:val="23"/>
                <w:szCs w:val="23"/>
              </w:rPr>
              <w:t>machinery, equipment and air-conditioning plant at sea at 80% load</w:t>
            </w:r>
            <w:r w:rsidR="00930BA5">
              <w:rPr>
                <w:sz w:val="23"/>
                <w:szCs w:val="23"/>
              </w:rPr>
              <w:t xml:space="preserve"> and an emergency generator capable of taking the load of vessels machinery and essential equipment.</w:t>
            </w:r>
            <w:r w:rsidRPr="002B2E52">
              <w:rPr>
                <w:sz w:val="23"/>
                <w:szCs w:val="23"/>
              </w:rPr>
              <w:t xml:space="preserve">. </w:t>
            </w:r>
          </w:p>
          <w:p w:rsidR="002B2E52" w:rsidRPr="002B2E52" w:rsidRDefault="002B2E52" w:rsidP="00150460">
            <w:pPr>
              <w:pStyle w:val="NoSpacing"/>
              <w:rPr>
                <w:sz w:val="23"/>
                <w:szCs w:val="23"/>
              </w:rPr>
            </w:pPr>
            <w:r w:rsidRPr="002B2E52">
              <w:rPr>
                <w:sz w:val="23"/>
                <w:szCs w:val="23"/>
              </w:rPr>
              <w:t>Battery Sets (with Chargers) 24 Volts, high AH, for each Main and Aux. Engines,</w:t>
            </w:r>
            <w:r w:rsidR="004A6D1C">
              <w:rPr>
                <w:sz w:val="23"/>
                <w:szCs w:val="23"/>
              </w:rPr>
              <w:t xml:space="preserve"> stand-by, emergency circuits, </w:t>
            </w:r>
            <w:r w:rsidR="004A6D1C" w:rsidRPr="002B2E52">
              <w:rPr>
                <w:sz w:val="23"/>
                <w:szCs w:val="23"/>
              </w:rPr>
              <w:t>and consumer</w:t>
            </w:r>
            <w:r w:rsidRPr="002B2E52">
              <w:rPr>
                <w:sz w:val="23"/>
                <w:szCs w:val="23"/>
              </w:rPr>
              <w:t xml:space="preserve"> loads including radio network. </w:t>
            </w:r>
          </w:p>
        </w:tc>
      </w:tr>
      <w:tr w:rsidR="002B2E52" w:rsidRPr="009927A0" w:rsidTr="00D42B15">
        <w:trPr>
          <w:trHeight w:val="539"/>
        </w:trPr>
        <w:tc>
          <w:tcPr>
            <w:tcW w:w="3960" w:type="dxa"/>
          </w:tcPr>
          <w:p w:rsidR="002B2E52" w:rsidRPr="002B2E52" w:rsidRDefault="002B2E52" w:rsidP="00D42B15">
            <w:pPr>
              <w:rPr>
                <w:sz w:val="23"/>
                <w:szCs w:val="23"/>
              </w:rPr>
            </w:pPr>
            <w:r w:rsidRPr="002B2E52">
              <w:rPr>
                <w:sz w:val="23"/>
                <w:szCs w:val="23"/>
              </w:rPr>
              <w:t xml:space="preserve">h. Fuel Tanks &amp; fuel tank capacity </w:t>
            </w:r>
          </w:p>
        </w:tc>
        <w:tc>
          <w:tcPr>
            <w:tcW w:w="5220" w:type="dxa"/>
          </w:tcPr>
          <w:p w:rsidR="002B2E52" w:rsidRPr="002B2E52" w:rsidRDefault="002B2E52" w:rsidP="0083659E">
            <w:pPr>
              <w:jc w:val="both"/>
              <w:rPr>
                <w:sz w:val="23"/>
                <w:szCs w:val="23"/>
              </w:rPr>
            </w:pPr>
            <w:r w:rsidRPr="002B2E52">
              <w:rPr>
                <w:sz w:val="23"/>
                <w:szCs w:val="23"/>
              </w:rPr>
              <w:t xml:space="preserve">Fuel tanks </w:t>
            </w:r>
            <w:r w:rsidR="00723676">
              <w:rPr>
                <w:sz w:val="23"/>
                <w:szCs w:val="23"/>
              </w:rPr>
              <w:t xml:space="preserve">of minimum 15000 </w:t>
            </w:r>
            <w:proofErr w:type="spellStart"/>
            <w:r w:rsidR="00723676">
              <w:rPr>
                <w:sz w:val="23"/>
                <w:szCs w:val="23"/>
              </w:rPr>
              <w:t>ltrs</w:t>
            </w:r>
            <w:proofErr w:type="spellEnd"/>
            <w:r w:rsidR="00723676">
              <w:rPr>
                <w:sz w:val="23"/>
                <w:szCs w:val="23"/>
              </w:rPr>
              <w:t xml:space="preserve"> capacity </w:t>
            </w:r>
            <w:r w:rsidRPr="002B2E52">
              <w:rPr>
                <w:sz w:val="23"/>
                <w:szCs w:val="23"/>
              </w:rPr>
              <w:t xml:space="preserve">shall be installed </w:t>
            </w:r>
            <w:r w:rsidR="00723676">
              <w:rPr>
                <w:sz w:val="23"/>
                <w:szCs w:val="23"/>
              </w:rPr>
              <w:t xml:space="preserve">with </w:t>
            </w:r>
            <w:r w:rsidRPr="002B2E52">
              <w:rPr>
                <w:sz w:val="23"/>
                <w:szCs w:val="23"/>
              </w:rPr>
              <w:t>water separation equipment</w:t>
            </w:r>
            <w:r w:rsidR="00D96951">
              <w:rPr>
                <w:sz w:val="23"/>
                <w:szCs w:val="23"/>
              </w:rPr>
              <w:t>.</w:t>
            </w:r>
            <w:r w:rsidR="00922A31">
              <w:rPr>
                <w:sz w:val="23"/>
                <w:szCs w:val="23"/>
              </w:rPr>
              <w:t xml:space="preserve"> </w:t>
            </w:r>
            <w:r w:rsidR="00D96951">
              <w:rPr>
                <w:sz w:val="23"/>
                <w:szCs w:val="23"/>
              </w:rPr>
              <w:t xml:space="preserve">Fuel level indication system </w:t>
            </w:r>
            <w:r w:rsidR="00FE577A">
              <w:rPr>
                <w:sz w:val="23"/>
                <w:szCs w:val="23"/>
              </w:rPr>
              <w:t xml:space="preserve">and drain valves </w:t>
            </w:r>
            <w:r w:rsidR="00D96951">
              <w:rPr>
                <w:sz w:val="23"/>
                <w:szCs w:val="23"/>
              </w:rPr>
              <w:t>shall be provided</w:t>
            </w:r>
            <w:r w:rsidR="00FE577A">
              <w:rPr>
                <w:sz w:val="23"/>
                <w:szCs w:val="23"/>
              </w:rPr>
              <w:t xml:space="preserve"> on tanks</w:t>
            </w:r>
            <w:r w:rsidR="00D96951">
              <w:rPr>
                <w:sz w:val="23"/>
                <w:szCs w:val="23"/>
              </w:rPr>
              <w:t>.</w:t>
            </w:r>
            <w:r w:rsidR="00BD5586">
              <w:rPr>
                <w:sz w:val="23"/>
                <w:szCs w:val="23"/>
              </w:rPr>
              <w:t xml:space="preserve"> Flame arrestors to be installed on vent pipes.</w:t>
            </w:r>
          </w:p>
        </w:tc>
      </w:tr>
      <w:tr w:rsidR="002B2E52" w:rsidRPr="009927A0" w:rsidTr="00D42B15">
        <w:tc>
          <w:tcPr>
            <w:tcW w:w="3960" w:type="dxa"/>
          </w:tcPr>
          <w:p w:rsidR="002B2E52" w:rsidRPr="002B2E52" w:rsidRDefault="002B2E52" w:rsidP="00D42B15">
            <w:pPr>
              <w:rPr>
                <w:sz w:val="23"/>
                <w:szCs w:val="23"/>
              </w:rPr>
            </w:pPr>
            <w:proofErr w:type="spellStart"/>
            <w:r w:rsidRPr="002B2E52">
              <w:rPr>
                <w:sz w:val="23"/>
                <w:szCs w:val="23"/>
              </w:rPr>
              <w:t>i</w:t>
            </w:r>
            <w:proofErr w:type="spellEnd"/>
            <w:r w:rsidRPr="002B2E52">
              <w:rPr>
                <w:sz w:val="23"/>
                <w:szCs w:val="23"/>
              </w:rPr>
              <w:t>. General Service Pump / Bilge    Pump</w:t>
            </w:r>
          </w:p>
        </w:tc>
        <w:tc>
          <w:tcPr>
            <w:tcW w:w="5220" w:type="dxa"/>
          </w:tcPr>
          <w:p w:rsidR="002B2E52" w:rsidRPr="002B2E52" w:rsidRDefault="00723676" w:rsidP="00723676">
            <w:pPr>
              <w:jc w:val="both"/>
              <w:rPr>
                <w:sz w:val="23"/>
                <w:szCs w:val="23"/>
              </w:rPr>
            </w:pPr>
            <w:r>
              <w:rPr>
                <w:sz w:val="23"/>
                <w:szCs w:val="23"/>
              </w:rPr>
              <w:t>Two</w:t>
            </w:r>
            <w:r w:rsidR="002B2E52" w:rsidRPr="002B2E52">
              <w:rPr>
                <w:sz w:val="23"/>
                <w:szCs w:val="23"/>
              </w:rPr>
              <w:t xml:space="preserve"> in No. Centrifugal type. Electrical driven for seawater, fire fighting, bilges removal from Engine Room &amp; other compartments</w:t>
            </w:r>
            <w:r w:rsidR="00930BA5">
              <w:rPr>
                <w:sz w:val="23"/>
                <w:szCs w:val="23"/>
              </w:rPr>
              <w:t xml:space="preserve"> and ballasting/</w:t>
            </w:r>
            <w:proofErr w:type="spellStart"/>
            <w:r w:rsidR="00930BA5">
              <w:rPr>
                <w:sz w:val="23"/>
                <w:szCs w:val="23"/>
              </w:rPr>
              <w:t>deballasting</w:t>
            </w:r>
            <w:proofErr w:type="spellEnd"/>
            <w:r w:rsidR="002B2E52" w:rsidRPr="002B2E52">
              <w:rPr>
                <w:sz w:val="23"/>
                <w:szCs w:val="23"/>
              </w:rPr>
              <w:t xml:space="preserve">, working pressure about 06 </w:t>
            </w:r>
            <w:proofErr w:type="gramStart"/>
            <w:r w:rsidR="002B2E52" w:rsidRPr="002B2E52">
              <w:rPr>
                <w:sz w:val="23"/>
                <w:szCs w:val="23"/>
              </w:rPr>
              <w:t>bar</w:t>
            </w:r>
            <w:proofErr w:type="gramEnd"/>
            <w:r w:rsidR="002B2E52" w:rsidRPr="002B2E52">
              <w:rPr>
                <w:sz w:val="23"/>
                <w:szCs w:val="23"/>
              </w:rPr>
              <w:t xml:space="preserve"> etc. Removal of bilges from different compartments </w:t>
            </w:r>
          </w:p>
        </w:tc>
      </w:tr>
      <w:tr w:rsidR="002B2E52" w:rsidRPr="009927A0" w:rsidTr="00D42B15">
        <w:trPr>
          <w:trHeight w:val="818"/>
        </w:trPr>
        <w:tc>
          <w:tcPr>
            <w:tcW w:w="3960" w:type="dxa"/>
          </w:tcPr>
          <w:p w:rsidR="002B2E52" w:rsidRPr="002B2E52" w:rsidRDefault="002B2E52" w:rsidP="00D42B15">
            <w:pPr>
              <w:rPr>
                <w:sz w:val="23"/>
                <w:szCs w:val="23"/>
              </w:rPr>
            </w:pPr>
            <w:r w:rsidRPr="002B2E52">
              <w:rPr>
                <w:sz w:val="23"/>
                <w:szCs w:val="23"/>
              </w:rPr>
              <w:t xml:space="preserve">j. Air conditioning system </w:t>
            </w:r>
          </w:p>
        </w:tc>
        <w:tc>
          <w:tcPr>
            <w:tcW w:w="5220" w:type="dxa"/>
          </w:tcPr>
          <w:p w:rsidR="002B2E52" w:rsidRPr="002B2E52" w:rsidRDefault="002B2E52" w:rsidP="00B235B3">
            <w:pPr>
              <w:jc w:val="both"/>
              <w:rPr>
                <w:bCs/>
                <w:i/>
                <w:color w:val="FF0000"/>
                <w:sz w:val="23"/>
                <w:szCs w:val="23"/>
              </w:rPr>
            </w:pPr>
            <w:r w:rsidRPr="002B2E52">
              <w:rPr>
                <w:sz w:val="23"/>
                <w:szCs w:val="23"/>
              </w:rPr>
              <w:t xml:space="preserve">Heavy duty system for Wheelhouse and accommodation spaces to maintain </w:t>
            </w:r>
            <w:r w:rsidR="00930BA5">
              <w:rPr>
                <w:sz w:val="23"/>
                <w:szCs w:val="23"/>
              </w:rPr>
              <w:t>18 deg</w:t>
            </w:r>
            <w:r w:rsidR="00922A31">
              <w:rPr>
                <w:sz w:val="23"/>
                <w:szCs w:val="23"/>
              </w:rPr>
              <w:t xml:space="preserve"> </w:t>
            </w:r>
            <w:proofErr w:type="spellStart"/>
            <w:r w:rsidR="00930BA5">
              <w:rPr>
                <w:sz w:val="23"/>
                <w:szCs w:val="23"/>
              </w:rPr>
              <w:t>Celcius</w:t>
            </w:r>
            <w:proofErr w:type="spellEnd"/>
            <w:r w:rsidR="00930BA5">
              <w:rPr>
                <w:sz w:val="23"/>
                <w:szCs w:val="23"/>
              </w:rPr>
              <w:t xml:space="preserve"> and adjustable,</w:t>
            </w:r>
            <w:r w:rsidRPr="002B2E52">
              <w:rPr>
                <w:sz w:val="23"/>
                <w:szCs w:val="23"/>
              </w:rPr>
              <w:t xml:space="preserve"> compres</w:t>
            </w:r>
            <w:r w:rsidR="00321AEE">
              <w:rPr>
                <w:sz w:val="23"/>
                <w:szCs w:val="23"/>
              </w:rPr>
              <w:t xml:space="preserve">sors shall be of reciprocating type </w:t>
            </w:r>
            <w:r w:rsidRPr="002B2E52">
              <w:rPr>
                <w:sz w:val="23"/>
                <w:szCs w:val="23"/>
              </w:rPr>
              <w:t xml:space="preserve">and not of hermetic and semi hermetic type.  </w:t>
            </w:r>
            <w:r w:rsidRPr="002B2E52">
              <w:rPr>
                <w:i/>
                <w:sz w:val="23"/>
                <w:szCs w:val="23"/>
              </w:rPr>
              <w:t xml:space="preserve"> Independent cooling pump to be provided for air conditioning system and refrigerant lines shall be properly insulated and clamped as per international marine standards.</w:t>
            </w:r>
          </w:p>
        </w:tc>
      </w:tr>
      <w:tr w:rsidR="002B2E52" w:rsidRPr="009927A0" w:rsidTr="00D42B15">
        <w:trPr>
          <w:trHeight w:val="791"/>
        </w:trPr>
        <w:tc>
          <w:tcPr>
            <w:tcW w:w="3960" w:type="dxa"/>
          </w:tcPr>
          <w:p w:rsidR="002B2E52" w:rsidRPr="002B2E52" w:rsidRDefault="002B2E52" w:rsidP="00D42B15">
            <w:pPr>
              <w:rPr>
                <w:sz w:val="23"/>
                <w:szCs w:val="23"/>
              </w:rPr>
            </w:pPr>
            <w:r w:rsidRPr="002B2E52">
              <w:rPr>
                <w:sz w:val="23"/>
                <w:szCs w:val="23"/>
              </w:rPr>
              <w:lastRenderedPageBreak/>
              <w:t>k. Ventilation system.</w:t>
            </w:r>
          </w:p>
        </w:tc>
        <w:tc>
          <w:tcPr>
            <w:tcW w:w="5220" w:type="dxa"/>
          </w:tcPr>
          <w:p w:rsidR="002B2E52" w:rsidRPr="002B2E52" w:rsidRDefault="002B2E52" w:rsidP="00D96951">
            <w:pPr>
              <w:jc w:val="both"/>
              <w:rPr>
                <w:sz w:val="23"/>
                <w:szCs w:val="23"/>
              </w:rPr>
            </w:pPr>
            <w:r w:rsidRPr="002B2E52">
              <w:rPr>
                <w:sz w:val="23"/>
                <w:szCs w:val="23"/>
              </w:rPr>
              <w:t>Efficient forced ventilation system for Engine Room, Bridge, Accommodation and any other compartment</w:t>
            </w:r>
            <w:r w:rsidR="00B235B3">
              <w:rPr>
                <w:sz w:val="23"/>
                <w:szCs w:val="23"/>
              </w:rPr>
              <w:t>s</w:t>
            </w:r>
          </w:p>
        </w:tc>
      </w:tr>
      <w:tr w:rsidR="002B2E52" w:rsidRPr="009927A0" w:rsidTr="00D42B15">
        <w:trPr>
          <w:trHeight w:val="773"/>
        </w:trPr>
        <w:tc>
          <w:tcPr>
            <w:tcW w:w="3960" w:type="dxa"/>
          </w:tcPr>
          <w:p w:rsidR="002B2E52" w:rsidRPr="002B2E52" w:rsidRDefault="002B2E52" w:rsidP="00D42B15">
            <w:pPr>
              <w:ind w:left="252" w:hanging="252"/>
              <w:rPr>
                <w:sz w:val="23"/>
                <w:szCs w:val="23"/>
              </w:rPr>
            </w:pPr>
            <w:r w:rsidRPr="002B2E52">
              <w:rPr>
                <w:sz w:val="23"/>
                <w:szCs w:val="23"/>
              </w:rPr>
              <w:t>l. Steering system / Steering Wheel / Joy Stick / throttles to be fitted fore and aft.</w:t>
            </w:r>
          </w:p>
        </w:tc>
        <w:tc>
          <w:tcPr>
            <w:tcW w:w="5220" w:type="dxa"/>
          </w:tcPr>
          <w:p w:rsidR="002B2E52" w:rsidRPr="002B2E52" w:rsidRDefault="002B2E52" w:rsidP="00D42B15">
            <w:pPr>
              <w:jc w:val="both"/>
              <w:rPr>
                <w:sz w:val="23"/>
                <w:szCs w:val="23"/>
              </w:rPr>
            </w:pPr>
            <w:r w:rsidRPr="002B2E52">
              <w:rPr>
                <w:sz w:val="23"/>
                <w:szCs w:val="23"/>
              </w:rPr>
              <w:t>Effective electro hydraulic system, having two pumps. One pump capable of steering the craft. Emergency steering system to be provided.</w:t>
            </w:r>
          </w:p>
        </w:tc>
      </w:tr>
      <w:tr w:rsidR="002B2E52" w:rsidRPr="009927A0" w:rsidTr="00D42B15">
        <w:trPr>
          <w:trHeight w:val="773"/>
        </w:trPr>
        <w:tc>
          <w:tcPr>
            <w:tcW w:w="3960" w:type="dxa"/>
          </w:tcPr>
          <w:p w:rsidR="002B2E52" w:rsidRPr="002B2E52" w:rsidRDefault="00321AEE" w:rsidP="00150460">
            <w:pPr>
              <w:ind w:left="432" w:hanging="432"/>
              <w:rPr>
                <w:sz w:val="23"/>
                <w:szCs w:val="23"/>
              </w:rPr>
            </w:pPr>
            <w:r>
              <w:rPr>
                <w:sz w:val="23"/>
                <w:szCs w:val="23"/>
              </w:rPr>
              <w:t xml:space="preserve">m.    Navigation and Communication </w:t>
            </w:r>
            <w:r w:rsidR="002B2E52" w:rsidRPr="002B2E52">
              <w:rPr>
                <w:sz w:val="23"/>
                <w:szCs w:val="23"/>
              </w:rPr>
              <w:t>Equipments A 1 area navigational requirement</w:t>
            </w:r>
          </w:p>
        </w:tc>
        <w:tc>
          <w:tcPr>
            <w:tcW w:w="5220" w:type="dxa"/>
          </w:tcPr>
          <w:p w:rsidR="002B2E52" w:rsidRPr="002B2E52" w:rsidRDefault="002B2E52" w:rsidP="00150460">
            <w:pPr>
              <w:jc w:val="both"/>
              <w:rPr>
                <w:sz w:val="23"/>
                <w:szCs w:val="23"/>
              </w:rPr>
            </w:pPr>
            <w:r w:rsidRPr="002B2E52">
              <w:rPr>
                <w:sz w:val="23"/>
                <w:szCs w:val="23"/>
              </w:rPr>
              <w:t>Two VHF Sets, GPS, Radar, ECDIS, A.I.S (Automatic Identification System). Magnetic Compass, Echo sounder, Binoculars, Horn whistle, search lights etc are to be provided.</w:t>
            </w:r>
          </w:p>
          <w:p w:rsidR="002B2E52" w:rsidRPr="002B2E52" w:rsidRDefault="002B2E52" w:rsidP="00150460">
            <w:pPr>
              <w:jc w:val="both"/>
              <w:rPr>
                <w:sz w:val="23"/>
                <w:szCs w:val="23"/>
              </w:rPr>
            </w:pPr>
            <w:r w:rsidRPr="002B2E52">
              <w:rPr>
                <w:sz w:val="23"/>
                <w:szCs w:val="23"/>
              </w:rPr>
              <w:t xml:space="preserve">Internal communication system between various compartments, engine room, bridge, accommodation. </w:t>
            </w:r>
            <w:proofErr w:type="gramStart"/>
            <w:r w:rsidRPr="002B2E52">
              <w:rPr>
                <w:sz w:val="23"/>
                <w:szCs w:val="23"/>
              </w:rPr>
              <w:t>and</w:t>
            </w:r>
            <w:proofErr w:type="gramEnd"/>
            <w:r w:rsidRPr="002B2E52">
              <w:rPr>
                <w:sz w:val="23"/>
                <w:szCs w:val="23"/>
              </w:rPr>
              <w:t xml:space="preserve"> decks etc to be provided.</w:t>
            </w:r>
          </w:p>
        </w:tc>
      </w:tr>
      <w:tr w:rsidR="002B2E52" w:rsidRPr="009927A0" w:rsidTr="00D42B15">
        <w:tc>
          <w:tcPr>
            <w:tcW w:w="3960" w:type="dxa"/>
          </w:tcPr>
          <w:p w:rsidR="002B2E52" w:rsidRPr="002B2E52" w:rsidRDefault="002B2E52" w:rsidP="00D42B15">
            <w:pPr>
              <w:rPr>
                <w:sz w:val="23"/>
                <w:szCs w:val="23"/>
              </w:rPr>
            </w:pPr>
            <w:r w:rsidRPr="002B2E52">
              <w:rPr>
                <w:sz w:val="23"/>
                <w:szCs w:val="23"/>
              </w:rPr>
              <w:t>n.  Instrumentation &amp; Controls</w:t>
            </w:r>
          </w:p>
          <w:p w:rsidR="002B2E52" w:rsidRPr="002B2E52" w:rsidRDefault="002B2E52" w:rsidP="00D42B15">
            <w:pPr>
              <w:rPr>
                <w:sz w:val="23"/>
                <w:szCs w:val="23"/>
              </w:rPr>
            </w:pPr>
          </w:p>
          <w:p w:rsidR="002B2E52" w:rsidRPr="002B2E52" w:rsidRDefault="002B2E52" w:rsidP="00D42B15">
            <w:pPr>
              <w:tabs>
                <w:tab w:val="left" w:pos="612"/>
              </w:tabs>
              <w:ind w:left="252"/>
              <w:rPr>
                <w:sz w:val="23"/>
                <w:szCs w:val="23"/>
              </w:rPr>
            </w:pPr>
            <w:r w:rsidRPr="002B2E52">
              <w:rPr>
                <w:sz w:val="23"/>
                <w:szCs w:val="23"/>
              </w:rPr>
              <w:t>Engine Controls and monitoring alarms to be fitted on in engine room control panel as well as on bridge</w:t>
            </w:r>
          </w:p>
          <w:p w:rsidR="002B2E52" w:rsidRPr="002B2E52" w:rsidRDefault="002B2E52" w:rsidP="00D42B15">
            <w:pPr>
              <w:tabs>
                <w:tab w:val="left" w:pos="612"/>
              </w:tabs>
              <w:ind w:left="252"/>
              <w:rPr>
                <w:sz w:val="23"/>
                <w:szCs w:val="23"/>
              </w:rPr>
            </w:pPr>
          </w:p>
          <w:p w:rsidR="002B2E52" w:rsidRPr="002B2E52" w:rsidRDefault="002B2E52" w:rsidP="00D42B15">
            <w:pPr>
              <w:tabs>
                <w:tab w:val="left" w:pos="612"/>
              </w:tabs>
              <w:ind w:left="252"/>
              <w:rPr>
                <w:sz w:val="23"/>
                <w:szCs w:val="23"/>
              </w:rPr>
            </w:pPr>
          </w:p>
        </w:tc>
        <w:tc>
          <w:tcPr>
            <w:tcW w:w="5220" w:type="dxa"/>
          </w:tcPr>
          <w:p w:rsidR="002B2E52" w:rsidRPr="002B2E52" w:rsidRDefault="002B2E52" w:rsidP="00D42B15">
            <w:pPr>
              <w:jc w:val="both"/>
              <w:rPr>
                <w:sz w:val="23"/>
                <w:szCs w:val="23"/>
              </w:rPr>
            </w:pPr>
            <w:r w:rsidRPr="002B2E52">
              <w:rPr>
                <w:sz w:val="23"/>
                <w:szCs w:val="23"/>
              </w:rPr>
              <w:t xml:space="preserve">The instrumentation is to include direct/remote sensing dial type gauges on local and remote panels on the bridge. Throttle and telegraph and other control from bridge to the engines, generators, pumps etc must be simple, direct electro – mechanical type. PLC based control systems are not preferred, and may be rejected if other option is available.                                                </w:t>
            </w:r>
          </w:p>
        </w:tc>
      </w:tr>
      <w:tr w:rsidR="002B2E52" w:rsidRPr="009927A0" w:rsidTr="00D42B15">
        <w:trPr>
          <w:trHeight w:val="1988"/>
        </w:trPr>
        <w:tc>
          <w:tcPr>
            <w:tcW w:w="3960" w:type="dxa"/>
          </w:tcPr>
          <w:p w:rsidR="002B2E52" w:rsidRPr="002B2E52" w:rsidRDefault="00BD5586" w:rsidP="00D42B15">
            <w:pPr>
              <w:ind w:left="252" w:hanging="252"/>
              <w:rPr>
                <w:sz w:val="23"/>
                <w:szCs w:val="23"/>
              </w:rPr>
            </w:pPr>
            <w:r>
              <w:rPr>
                <w:sz w:val="23"/>
                <w:szCs w:val="23"/>
              </w:rPr>
              <w:t>o</w:t>
            </w:r>
            <w:r w:rsidR="002B2E52" w:rsidRPr="002B2E52">
              <w:rPr>
                <w:sz w:val="23"/>
                <w:szCs w:val="23"/>
              </w:rPr>
              <w:t>. Fixed Fire Fighting Installation  (Internal)</w:t>
            </w:r>
          </w:p>
        </w:tc>
        <w:tc>
          <w:tcPr>
            <w:tcW w:w="5220" w:type="dxa"/>
          </w:tcPr>
          <w:p w:rsidR="002B2E52" w:rsidRPr="002B2E52" w:rsidRDefault="00BD5586" w:rsidP="00D42B15">
            <w:pPr>
              <w:jc w:val="both"/>
              <w:rPr>
                <w:sz w:val="23"/>
                <w:szCs w:val="23"/>
              </w:rPr>
            </w:pPr>
            <w:r>
              <w:rPr>
                <w:sz w:val="23"/>
                <w:szCs w:val="23"/>
              </w:rPr>
              <w:t>Human friendly fire extinguishing medium</w:t>
            </w:r>
            <w:r w:rsidR="002B2E52" w:rsidRPr="002B2E52">
              <w:rPr>
                <w:sz w:val="23"/>
                <w:szCs w:val="23"/>
              </w:rPr>
              <w:t xml:space="preserve"> to cover 60 % of machinery spaces from outside may be provided.</w:t>
            </w:r>
          </w:p>
          <w:p w:rsidR="002B2E52" w:rsidRPr="002B2E52" w:rsidRDefault="002B2E52" w:rsidP="00D42B15">
            <w:pPr>
              <w:jc w:val="both"/>
              <w:rPr>
                <w:sz w:val="23"/>
                <w:szCs w:val="23"/>
              </w:rPr>
            </w:pPr>
            <w:r w:rsidRPr="002B2E52">
              <w:rPr>
                <w:sz w:val="23"/>
                <w:szCs w:val="23"/>
              </w:rPr>
              <w:t xml:space="preserve">Portable CO2, foam, dry-powder, </w:t>
            </w:r>
            <w:r w:rsidR="00BD5586">
              <w:rPr>
                <w:sz w:val="23"/>
                <w:szCs w:val="23"/>
              </w:rPr>
              <w:t xml:space="preserve">Wet chemical </w:t>
            </w:r>
            <w:r w:rsidRPr="002B2E52">
              <w:rPr>
                <w:sz w:val="23"/>
                <w:szCs w:val="23"/>
              </w:rPr>
              <w:t xml:space="preserve">fire extinguishers to be provided as per safety of life at sea rules.  </w:t>
            </w:r>
          </w:p>
          <w:p w:rsidR="002B2E52" w:rsidRPr="002B2E52" w:rsidRDefault="002B2E52" w:rsidP="00D42B15">
            <w:pPr>
              <w:jc w:val="both"/>
              <w:rPr>
                <w:sz w:val="23"/>
                <w:szCs w:val="23"/>
              </w:rPr>
            </w:pPr>
            <w:r w:rsidRPr="002B2E52">
              <w:rPr>
                <w:sz w:val="23"/>
                <w:szCs w:val="23"/>
              </w:rPr>
              <w:t xml:space="preserve">Fire main seawater system throughout the </w:t>
            </w:r>
            <w:r w:rsidR="00710B14">
              <w:rPr>
                <w:sz w:val="23"/>
                <w:szCs w:val="23"/>
              </w:rPr>
              <w:t>Conventional</w:t>
            </w:r>
            <w:r w:rsidR="004B21EE">
              <w:rPr>
                <w:sz w:val="23"/>
                <w:szCs w:val="23"/>
              </w:rPr>
              <w:t xml:space="preserve"> Twin Screw</w:t>
            </w:r>
            <w:r w:rsidRPr="002B2E52">
              <w:rPr>
                <w:sz w:val="23"/>
                <w:szCs w:val="23"/>
              </w:rPr>
              <w:t xml:space="preserve"> buoy tender</w:t>
            </w:r>
            <w:r w:rsidR="00BD5586">
              <w:rPr>
                <w:sz w:val="23"/>
                <w:szCs w:val="23"/>
              </w:rPr>
              <w:t>.</w:t>
            </w:r>
          </w:p>
          <w:p w:rsidR="002B2E52" w:rsidRPr="002B2E52" w:rsidRDefault="002B2E52" w:rsidP="00D42B15">
            <w:pPr>
              <w:jc w:val="both"/>
              <w:rPr>
                <w:sz w:val="23"/>
                <w:szCs w:val="23"/>
              </w:rPr>
            </w:pPr>
            <w:r w:rsidRPr="002B2E52">
              <w:rPr>
                <w:sz w:val="23"/>
                <w:szCs w:val="23"/>
              </w:rPr>
              <w:t>Fire detection system in engine room, and preferred at bridge and accommodation spaces.</w:t>
            </w:r>
          </w:p>
        </w:tc>
      </w:tr>
      <w:tr w:rsidR="002B2E52" w:rsidRPr="009927A0" w:rsidTr="00D42B15">
        <w:trPr>
          <w:trHeight w:val="521"/>
        </w:trPr>
        <w:tc>
          <w:tcPr>
            <w:tcW w:w="3960" w:type="dxa"/>
          </w:tcPr>
          <w:p w:rsidR="002B2E52" w:rsidRPr="002B2E52" w:rsidRDefault="00BD5586" w:rsidP="002C5466">
            <w:pPr>
              <w:rPr>
                <w:sz w:val="23"/>
                <w:szCs w:val="23"/>
              </w:rPr>
            </w:pPr>
            <w:r>
              <w:rPr>
                <w:sz w:val="23"/>
                <w:szCs w:val="23"/>
              </w:rPr>
              <w:t>p</w:t>
            </w:r>
            <w:r w:rsidR="002B2E52" w:rsidRPr="002B2E52">
              <w:rPr>
                <w:sz w:val="23"/>
                <w:szCs w:val="23"/>
              </w:rPr>
              <w:t>. Life saving appliances and Fire Fighting appliances</w:t>
            </w:r>
          </w:p>
        </w:tc>
        <w:tc>
          <w:tcPr>
            <w:tcW w:w="5220" w:type="dxa"/>
          </w:tcPr>
          <w:p w:rsidR="002B2E52" w:rsidRPr="002B2E52" w:rsidRDefault="002B2E52" w:rsidP="00D42B15">
            <w:pPr>
              <w:rPr>
                <w:i/>
                <w:color w:val="FF0000"/>
                <w:sz w:val="23"/>
                <w:szCs w:val="23"/>
              </w:rPr>
            </w:pPr>
            <w:r w:rsidRPr="002B2E52">
              <w:rPr>
                <w:sz w:val="23"/>
                <w:szCs w:val="23"/>
              </w:rPr>
              <w:t>All LSA &amp; FFA to be provided as per SOLAS requirements for seagoing vessels.</w:t>
            </w:r>
          </w:p>
        </w:tc>
      </w:tr>
      <w:tr w:rsidR="002B2E52" w:rsidRPr="009927A0" w:rsidTr="00D42B15">
        <w:tc>
          <w:tcPr>
            <w:tcW w:w="3960" w:type="dxa"/>
          </w:tcPr>
          <w:p w:rsidR="002B2E52" w:rsidRPr="002B2E52" w:rsidRDefault="00BD5586" w:rsidP="00D42B15">
            <w:pPr>
              <w:rPr>
                <w:sz w:val="23"/>
                <w:szCs w:val="23"/>
              </w:rPr>
            </w:pPr>
            <w:r>
              <w:rPr>
                <w:sz w:val="23"/>
                <w:szCs w:val="23"/>
              </w:rPr>
              <w:t>q</w:t>
            </w:r>
            <w:r w:rsidR="002B2E52" w:rsidRPr="002B2E52">
              <w:rPr>
                <w:sz w:val="23"/>
                <w:szCs w:val="23"/>
              </w:rPr>
              <w:t>. Emergency and Alarm system</w:t>
            </w:r>
          </w:p>
        </w:tc>
        <w:tc>
          <w:tcPr>
            <w:tcW w:w="5220" w:type="dxa"/>
          </w:tcPr>
          <w:p w:rsidR="002B2E52" w:rsidRPr="002B2E52" w:rsidRDefault="002B2E52" w:rsidP="00D42B15">
            <w:pPr>
              <w:rPr>
                <w:sz w:val="23"/>
                <w:szCs w:val="23"/>
              </w:rPr>
            </w:pPr>
            <w:r w:rsidRPr="002B2E52">
              <w:rPr>
                <w:sz w:val="23"/>
                <w:szCs w:val="23"/>
              </w:rPr>
              <w:t>As per classification society and standard marine practice, including engine room panels, Wheel house and Accommodation Spaces, General Alarm, Fire Detection, Bilge alarm etc Smoke alarms in machinery and accommodation spaces shall be installed.</w:t>
            </w:r>
          </w:p>
        </w:tc>
      </w:tr>
      <w:tr w:rsidR="002B2E52" w:rsidRPr="009927A0" w:rsidTr="00D42B15">
        <w:tc>
          <w:tcPr>
            <w:tcW w:w="3960" w:type="dxa"/>
          </w:tcPr>
          <w:p w:rsidR="002B2E52" w:rsidRPr="002B2E52" w:rsidRDefault="00BD5586" w:rsidP="00D42B15">
            <w:pPr>
              <w:rPr>
                <w:sz w:val="23"/>
                <w:szCs w:val="23"/>
              </w:rPr>
            </w:pPr>
            <w:r>
              <w:rPr>
                <w:sz w:val="23"/>
                <w:szCs w:val="23"/>
              </w:rPr>
              <w:t>r</w:t>
            </w:r>
            <w:r w:rsidR="002B2E52" w:rsidRPr="002B2E52">
              <w:rPr>
                <w:sz w:val="23"/>
                <w:szCs w:val="23"/>
              </w:rPr>
              <w:t>. Deck Crane</w:t>
            </w:r>
          </w:p>
        </w:tc>
        <w:tc>
          <w:tcPr>
            <w:tcW w:w="5220" w:type="dxa"/>
          </w:tcPr>
          <w:p w:rsidR="002B2E52" w:rsidRPr="002B2E52" w:rsidRDefault="002B2E52" w:rsidP="00D42B15">
            <w:pPr>
              <w:rPr>
                <w:sz w:val="23"/>
                <w:szCs w:val="23"/>
              </w:rPr>
            </w:pPr>
            <w:r w:rsidRPr="002B2E52">
              <w:rPr>
                <w:sz w:val="23"/>
                <w:szCs w:val="23"/>
              </w:rPr>
              <w:t>Electro hydraulic type with lifting capacity of 25 tons @ 80 % of SWL with proper arrangement of support facilities for handling of navigational buoys.</w:t>
            </w:r>
          </w:p>
        </w:tc>
      </w:tr>
      <w:tr w:rsidR="002B2E52" w:rsidRPr="009927A0" w:rsidTr="00D42B15">
        <w:tc>
          <w:tcPr>
            <w:tcW w:w="3960" w:type="dxa"/>
          </w:tcPr>
          <w:p w:rsidR="002B2E52" w:rsidRPr="002B2E52" w:rsidRDefault="00BD5586" w:rsidP="00D42B15">
            <w:pPr>
              <w:rPr>
                <w:sz w:val="23"/>
                <w:szCs w:val="23"/>
              </w:rPr>
            </w:pPr>
            <w:r>
              <w:rPr>
                <w:sz w:val="23"/>
                <w:szCs w:val="23"/>
              </w:rPr>
              <w:t>s</w:t>
            </w:r>
            <w:r w:rsidR="002B2E52" w:rsidRPr="002B2E52">
              <w:rPr>
                <w:sz w:val="23"/>
                <w:szCs w:val="23"/>
              </w:rPr>
              <w:t xml:space="preserve">. Lighting    </w:t>
            </w:r>
          </w:p>
        </w:tc>
        <w:tc>
          <w:tcPr>
            <w:tcW w:w="5220" w:type="dxa"/>
          </w:tcPr>
          <w:p w:rsidR="002B2E52" w:rsidRPr="002B2E52" w:rsidRDefault="002B2E52" w:rsidP="00D42B15">
            <w:pPr>
              <w:rPr>
                <w:sz w:val="23"/>
                <w:szCs w:val="23"/>
              </w:rPr>
            </w:pPr>
            <w:r w:rsidRPr="002B2E52">
              <w:rPr>
                <w:sz w:val="23"/>
                <w:szCs w:val="23"/>
              </w:rPr>
              <w:t>220 volts normal and 24 Volts emergency lighting to be provided. All external / deck lights to be water proof and sea water resistant marine tube lamps lighting to be provided as per classification and standard marine practice.</w:t>
            </w:r>
          </w:p>
        </w:tc>
      </w:tr>
      <w:tr w:rsidR="0077766F" w:rsidRPr="009927A0" w:rsidTr="00D42B15">
        <w:tc>
          <w:tcPr>
            <w:tcW w:w="3960" w:type="dxa"/>
          </w:tcPr>
          <w:p w:rsidR="0077766F" w:rsidRPr="002B2E52" w:rsidRDefault="00BD5586" w:rsidP="00B235B3">
            <w:pPr>
              <w:rPr>
                <w:sz w:val="23"/>
                <w:szCs w:val="23"/>
              </w:rPr>
            </w:pPr>
            <w:r>
              <w:rPr>
                <w:sz w:val="23"/>
                <w:szCs w:val="23"/>
              </w:rPr>
              <w:t>t</w:t>
            </w:r>
            <w:r w:rsidR="0077766F" w:rsidRPr="002B2E52">
              <w:rPr>
                <w:sz w:val="23"/>
                <w:szCs w:val="23"/>
              </w:rPr>
              <w:t xml:space="preserve">. </w:t>
            </w:r>
            <w:r w:rsidR="00B235B3">
              <w:rPr>
                <w:sz w:val="23"/>
                <w:szCs w:val="23"/>
              </w:rPr>
              <w:t>Bracket fans</w:t>
            </w:r>
          </w:p>
        </w:tc>
        <w:tc>
          <w:tcPr>
            <w:tcW w:w="5220" w:type="dxa"/>
          </w:tcPr>
          <w:p w:rsidR="00B235B3" w:rsidRPr="002B2E52" w:rsidRDefault="00B235B3" w:rsidP="00B235B3">
            <w:pPr>
              <w:rPr>
                <w:sz w:val="23"/>
                <w:szCs w:val="23"/>
              </w:rPr>
            </w:pPr>
            <w:r>
              <w:rPr>
                <w:sz w:val="23"/>
                <w:szCs w:val="23"/>
              </w:rPr>
              <w:t xml:space="preserve">Suitable </w:t>
            </w:r>
            <w:r w:rsidR="00BD5586">
              <w:rPr>
                <w:sz w:val="23"/>
                <w:szCs w:val="23"/>
              </w:rPr>
              <w:t xml:space="preserve">marine version </w:t>
            </w:r>
            <w:r>
              <w:rPr>
                <w:sz w:val="23"/>
                <w:szCs w:val="23"/>
              </w:rPr>
              <w:t xml:space="preserve">bracket fans to be provided in accommodation and </w:t>
            </w:r>
            <w:r w:rsidR="00BD5586">
              <w:rPr>
                <w:sz w:val="23"/>
                <w:szCs w:val="23"/>
              </w:rPr>
              <w:t xml:space="preserve">on </w:t>
            </w:r>
            <w:r>
              <w:rPr>
                <w:sz w:val="23"/>
                <w:szCs w:val="23"/>
              </w:rPr>
              <w:t>bridge</w:t>
            </w:r>
          </w:p>
        </w:tc>
      </w:tr>
      <w:tr w:rsidR="00B235B3" w:rsidRPr="009927A0" w:rsidTr="00D42B15">
        <w:tc>
          <w:tcPr>
            <w:tcW w:w="3960" w:type="dxa"/>
          </w:tcPr>
          <w:p w:rsidR="00B235B3" w:rsidRDefault="00BD5586" w:rsidP="00B235B3">
            <w:pPr>
              <w:rPr>
                <w:sz w:val="23"/>
                <w:szCs w:val="23"/>
              </w:rPr>
            </w:pPr>
            <w:r>
              <w:rPr>
                <w:sz w:val="23"/>
                <w:szCs w:val="23"/>
              </w:rPr>
              <w:t>u</w:t>
            </w:r>
            <w:r w:rsidR="00B235B3">
              <w:rPr>
                <w:sz w:val="23"/>
                <w:szCs w:val="23"/>
              </w:rPr>
              <w:t>. Toilet flushing system</w:t>
            </w:r>
          </w:p>
        </w:tc>
        <w:tc>
          <w:tcPr>
            <w:tcW w:w="5220" w:type="dxa"/>
          </w:tcPr>
          <w:p w:rsidR="00B235B3" w:rsidRDefault="00B235B3" w:rsidP="00B235B3">
            <w:pPr>
              <w:rPr>
                <w:sz w:val="23"/>
                <w:szCs w:val="23"/>
              </w:rPr>
            </w:pPr>
            <w:r>
              <w:rPr>
                <w:sz w:val="23"/>
                <w:szCs w:val="23"/>
              </w:rPr>
              <w:t>Fresh water flushing system, except vacuum type to be provided.</w:t>
            </w:r>
          </w:p>
        </w:tc>
      </w:tr>
    </w:tbl>
    <w:p w:rsidR="004315EC" w:rsidRPr="009927A0" w:rsidRDefault="004315EC" w:rsidP="000A1054">
      <w:pPr>
        <w:tabs>
          <w:tab w:val="left" w:pos="720"/>
          <w:tab w:val="left" w:pos="1440"/>
          <w:tab w:val="left" w:pos="2160"/>
          <w:tab w:val="left" w:pos="2880"/>
          <w:tab w:val="left" w:pos="3600"/>
          <w:tab w:val="left" w:pos="4320"/>
          <w:tab w:val="left" w:pos="8617"/>
        </w:tabs>
        <w:ind w:left="360" w:right="569"/>
        <w:jc w:val="center"/>
        <w:rPr>
          <w:sz w:val="80"/>
          <w:szCs w:val="28"/>
        </w:rPr>
      </w:pPr>
    </w:p>
    <w:p w:rsidR="002C5466" w:rsidRPr="009927A0" w:rsidRDefault="002C5466" w:rsidP="000A1054">
      <w:pPr>
        <w:tabs>
          <w:tab w:val="left" w:pos="720"/>
          <w:tab w:val="left" w:pos="1440"/>
          <w:tab w:val="left" w:pos="2160"/>
          <w:tab w:val="left" w:pos="2880"/>
          <w:tab w:val="left" w:pos="3600"/>
          <w:tab w:val="left" w:pos="4320"/>
          <w:tab w:val="left" w:pos="8617"/>
        </w:tabs>
        <w:ind w:left="360" w:right="569"/>
        <w:jc w:val="center"/>
        <w:rPr>
          <w:sz w:val="80"/>
          <w:szCs w:val="28"/>
        </w:rPr>
      </w:pPr>
    </w:p>
    <w:p w:rsidR="000D6E56" w:rsidRPr="009927A0" w:rsidRDefault="000D6E56" w:rsidP="000A1054">
      <w:pPr>
        <w:tabs>
          <w:tab w:val="left" w:pos="720"/>
          <w:tab w:val="left" w:pos="1440"/>
          <w:tab w:val="left" w:pos="2160"/>
          <w:tab w:val="left" w:pos="2880"/>
          <w:tab w:val="left" w:pos="3600"/>
          <w:tab w:val="left" w:pos="4320"/>
          <w:tab w:val="left" w:pos="8617"/>
        </w:tabs>
        <w:ind w:left="360" w:right="569"/>
        <w:jc w:val="center"/>
        <w:rPr>
          <w:sz w:val="80"/>
          <w:szCs w:val="28"/>
        </w:rPr>
      </w:pPr>
    </w:p>
    <w:p w:rsidR="000D6E56" w:rsidRPr="009927A0" w:rsidRDefault="000D6E56" w:rsidP="000A1054">
      <w:pPr>
        <w:tabs>
          <w:tab w:val="left" w:pos="720"/>
          <w:tab w:val="left" w:pos="1440"/>
          <w:tab w:val="left" w:pos="2160"/>
          <w:tab w:val="left" w:pos="2880"/>
          <w:tab w:val="left" w:pos="3600"/>
          <w:tab w:val="left" w:pos="4320"/>
          <w:tab w:val="left" w:pos="8617"/>
        </w:tabs>
        <w:ind w:left="360" w:right="569"/>
        <w:jc w:val="center"/>
        <w:rPr>
          <w:sz w:val="80"/>
          <w:szCs w:val="28"/>
        </w:rPr>
      </w:pPr>
    </w:p>
    <w:p w:rsidR="000D6E56" w:rsidRDefault="000D6E56" w:rsidP="000A1054">
      <w:pPr>
        <w:tabs>
          <w:tab w:val="left" w:pos="720"/>
          <w:tab w:val="left" w:pos="1440"/>
          <w:tab w:val="left" w:pos="2160"/>
          <w:tab w:val="left" w:pos="2880"/>
          <w:tab w:val="left" w:pos="3600"/>
          <w:tab w:val="left" w:pos="4320"/>
          <w:tab w:val="left" w:pos="8617"/>
        </w:tabs>
        <w:ind w:left="360" w:right="569"/>
        <w:jc w:val="center"/>
        <w:rPr>
          <w:sz w:val="80"/>
          <w:szCs w:val="28"/>
        </w:rPr>
      </w:pPr>
    </w:p>
    <w:p w:rsidR="00930827" w:rsidRDefault="00930827" w:rsidP="000A1054">
      <w:pPr>
        <w:tabs>
          <w:tab w:val="left" w:pos="720"/>
          <w:tab w:val="left" w:pos="1440"/>
          <w:tab w:val="left" w:pos="2160"/>
          <w:tab w:val="left" w:pos="2880"/>
          <w:tab w:val="left" w:pos="3600"/>
          <w:tab w:val="left" w:pos="4320"/>
          <w:tab w:val="left" w:pos="8617"/>
        </w:tabs>
        <w:ind w:left="360" w:right="569"/>
        <w:jc w:val="center"/>
        <w:rPr>
          <w:sz w:val="80"/>
          <w:szCs w:val="28"/>
        </w:rPr>
      </w:pPr>
    </w:p>
    <w:p w:rsidR="00930827" w:rsidRPr="009927A0" w:rsidRDefault="00930827" w:rsidP="000A1054">
      <w:pPr>
        <w:tabs>
          <w:tab w:val="left" w:pos="720"/>
          <w:tab w:val="left" w:pos="1440"/>
          <w:tab w:val="left" w:pos="2160"/>
          <w:tab w:val="left" w:pos="2880"/>
          <w:tab w:val="left" w:pos="3600"/>
          <w:tab w:val="left" w:pos="4320"/>
          <w:tab w:val="left" w:pos="8617"/>
        </w:tabs>
        <w:ind w:left="360" w:right="569"/>
        <w:jc w:val="center"/>
        <w:rPr>
          <w:sz w:val="80"/>
          <w:szCs w:val="28"/>
        </w:rPr>
      </w:pPr>
    </w:p>
    <w:p w:rsidR="000D6E56" w:rsidRPr="009927A0" w:rsidRDefault="000D6E56" w:rsidP="000A1054">
      <w:pPr>
        <w:tabs>
          <w:tab w:val="left" w:pos="720"/>
          <w:tab w:val="left" w:pos="1440"/>
          <w:tab w:val="left" w:pos="2160"/>
          <w:tab w:val="left" w:pos="2880"/>
          <w:tab w:val="left" w:pos="3600"/>
          <w:tab w:val="left" w:pos="4320"/>
          <w:tab w:val="left" w:pos="8617"/>
        </w:tabs>
        <w:ind w:left="360" w:right="569"/>
        <w:jc w:val="center"/>
        <w:rPr>
          <w:sz w:val="80"/>
          <w:szCs w:val="28"/>
        </w:rPr>
      </w:pPr>
    </w:p>
    <w:p w:rsidR="000A1054" w:rsidRPr="009927A0" w:rsidRDefault="000A1054" w:rsidP="000A1054">
      <w:pPr>
        <w:tabs>
          <w:tab w:val="left" w:pos="720"/>
          <w:tab w:val="left" w:pos="1440"/>
          <w:tab w:val="left" w:pos="2160"/>
          <w:tab w:val="left" w:pos="2880"/>
          <w:tab w:val="left" w:pos="3600"/>
          <w:tab w:val="left" w:pos="4320"/>
          <w:tab w:val="left" w:pos="8617"/>
        </w:tabs>
        <w:ind w:left="360" w:right="569"/>
        <w:jc w:val="center"/>
        <w:rPr>
          <w:b/>
          <w:sz w:val="80"/>
          <w:szCs w:val="28"/>
        </w:rPr>
      </w:pPr>
      <w:r w:rsidRPr="009927A0">
        <w:rPr>
          <w:b/>
          <w:sz w:val="80"/>
          <w:szCs w:val="28"/>
        </w:rPr>
        <w:t>SECTION – VI</w:t>
      </w:r>
    </w:p>
    <w:p w:rsidR="000A1054" w:rsidRPr="009927A0" w:rsidRDefault="000A1054" w:rsidP="000A1054">
      <w:pPr>
        <w:jc w:val="center"/>
        <w:rPr>
          <w:bCs/>
          <w:sz w:val="28"/>
          <w:szCs w:val="28"/>
        </w:rPr>
      </w:pPr>
    </w:p>
    <w:p w:rsidR="000A1054" w:rsidRPr="009927A0" w:rsidRDefault="000A1054" w:rsidP="000A1054">
      <w:pPr>
        <w:jc w:val="center"/>
        <w:rPr>
          <w:bCs/>
          <w:sz w:val="28"/>
          <w:szCs w:val="28"/>
        </w:rPr>
      </w:pPr>
    </w:p>
    <w:p w:rsidR="000A1054" w:rsidRPr="009927A0" w:rsidRDefault="000A1054" w:rsidP="000A1054">
      <w:pPr>
        <w:jc w:val="center"/>
        <w:rPr>
          <w:bCs/>
          <w:sz w:val="28"/>
          <w:szCs w:val="28"/>
        </w:rPr>
      </w:pPr>
    </w:p>
    <w:p w:rsidR="000A1054" w:rsidRPr="009927A0" w:rsidRDefault="000A1054" w:rsidP="000A1054">
      <w:pPr>
        <w:ind w:right="-457"/>
        <w:jc w:val="center"/>
        <w:rPr>
          <w:bCs/>
          <w:sz w:val="64"/>
          <w:szCs w:val="28"/>
        </w:rPr>
      </w:pPr>
      <w:r w:rsidRPr="009927A0">
        <w:rPr>
          <w:bCs/>
          <w:sz w:val="64"/>
          <w:szCs w:val="28"/>
        </w:rPr>
        <w:t>EVALUATION CRITERIA</w:t>
      </w:r>
    </w:p>
    <w:p w:rsidR="000A1054" w:rsidRPr="009927A0" w:rsidRDefault="000A1054" w:rsidP="000A1054">
      <w:pPr>
        <w:pStyle w:val="BodyText2"/>
        <w:spacing w:after="0" w:line="240" w:lineRule="auto"/>
        <w:ind w:firstLine="720"/>
        <w:jc w:val="center"/>
        <w:rPr>
          <w:bCs/>
          <w:sz w:val="64"/>
          <w:szCs w:val="28"/>
        </w:rPr>
      </w:pPr>
    </w:p>
    <w:p w:rsidR="008B001A" w:rsidRPr="009927A0" w:rsidRDefault="008B001A" w:rsidP="000A1054">
      <w:pPr>
        <w:pStyle w:val="BodyText2"/>
        <w:spacing w:after="0" w:line="240" w:lineRule="auto"/>
        <w:ind w:firstLine="720"/>
        <w:jc w:val="center"/>
        <w:rPr>
          <w:bCs/>
          <w:sz w:val="64"/>
          <w:szCs w:val="28"/>
        </w:rPr>
      </w:pPr>
    </w:p>
    <w:p w:rsidR="009C08F1" w:rsidRPr="009927A0" w:rsidRDefault="009C08F1" w:rsidP="000A1054">
      <w:pPr>
        <w:pStyle w:val="BodyText2"/>
        <w:spacing w:after="0" w:line="240" w:lineRule="auto"/>
        <w:ind w:firstLine="720"/>
        <w:jc w:val="center"/>
        <w:rPr>
          <w:bCs/>
          <w:sz w:val="32"/>
          <w:szCs w:val="32"/>
          <w:u w:val="single"/>
        </w:rPr>
      </w:pPr>
    </w:p>
    <w:p w:rsidR="000A1054" w:rsidRPr="009927A0" w:rsidRDefault="000A1054" w:rsidP="000A1054">
      <w:pPr>
        <w:pStyle w:val="BodyText2"/>
        <w:spacing w:after="0" w:line="240" w:lineRule="auto"/>
        <w:ind w:firstLine="720"/>
        <w:jc w:val="center"/>
        <w:rPr>
          <w:bCs/>
          <w:sz w:val="32"/>
          <w:szCs w:val="32"/>
          <w:u w:val="single"/>
        </w:rPr>
      </w:pPr>
    </w:p>
    <w:p w:rsidR="000A1054" w:rsidRPr="009927A0" w:rsidRDefault="000A1054" w:rsidP="000A1054">
      <w:pPr>
        <w:pStyle w:val="BodyText2"/>
        <w:spacing w:after="0" w:line="240" w:lineRule="auto"/>
        <w:ind w:firstLine="720"/>
        <w:jc w:val="center"/>
        <w:rPr>
          <w:bCs/>
          <w:sz w:val="32"/>
          <w:szCs w:val="32"/>
          <w:u w:val="single"/>
        </w:rPr>
      </w:pPr>
    </w:p>
    <w:p w:rsidR="000A1054" w:rsidRPr="009927A0" w:rsidRDefault="000A1054" w:rsidP="000A1054">
      <w:pPr>
        <w:pStyle w:val="BodyText2"/>
        <w:spacing w:after="0" w:line="240" w:lineRule="auto"/>
        <w:ind w:firstLine="720"/>
        <w:jc w:val="center"/>
        <w:rPr>
          <w:bCs/>
          <w:sz w:val="32"/>
          <w:szCs w:val="32"/>
          <w:u w:val="single"/>
        </w:rPr>
      </w:pPr>
    </w:p>
    <w:p w:rsidR="00C032D2" w:rsidRPr="009927A0" w:rsidRDefault="00C032D2" w:rsidP="000A1054">
      <w:pPr>
        <w:pStyle w:val="BodyText2"/>
        <w:spacing w:after="0" w:line="240" w:lineRule="auto"/>
        <w:ind w:firstLine="720"/>
        <w:jc w:val="center"/>
        <w:rPr>
          <w:bCs/>
          <w:sz w:val="32"/>
          <w:szCs w:val="32"/>
          <w:u w:val="single"/>
        </w:rPr>
      </w:pPr>
    </w:p>
    <w:p w:rsidR="000C317D" w:rsidRPr="009927A0" w:rsidRDefault="000C317D" w:rsidP="000A1054">
      <w:pPr>
        <w:pStyle w:val="BodyText2"/>
        <w:spacing w:after="0" w:line="240" w:lineRule="auto"/>
        <w:ind w:firstLine="720"/>
        <w:jc w:val="center"/>
        <w:rPr>
          <w:bCs/>
          <w:sz w:val="32"/>
          <w:szCs w:val="32"/>
          <w:u w:val="single"/>
        </w:rPr>
      </w:pPr>
    </w:p>
    <w:p w:rsidR="000C317D" w:rsidRPr="009927A0" w:rsidRDefault="000C317D" w:rsidP="000A1054">
      <w:pPr>
        <w:pStyle w:val="BodyText2"/>
        <w:spacing w:after="0" w:line="240" w:lineRule="auto"/>
        <w:ind w:firstLine="720"/>
        <w:jc w:val="center"/>
        <w:rPr>
          <w:bCs/>
          <w:sz w:val="32"/>
          <w:szCs w:val="32"/>
          <w:u w:val="single"/>
        </w:rPr>
      </w:pPr>
    </w:p>
    <w:p w:rsidR="000C317D" w:rsidRPr="009927A0" w:rsidRDefault="000C317D" w:rsidP="000A1054">
      <w:pPr>
        <w:pStyle w:val="BodyText2"/>
        <w:spacing w:after="0" w:line="240" w:lineRule="auto"/>
        <w:ind w:firstLine="720"/>
        <w:jc w:val="center"/>
        <w:rPr>
          <w:bCs/>
          <w:sz w:val="32"/>
          <w:szCs w:val="32"/>
          <w:u w:val="single"/>
        </w:rPr>
      </w:pPr>
    </w:p>
    <w:p w:rsidR="0077766F" w:rsidRDefault="0077766F">
      <w:pPr>
        <w:spacing w:after="160" w:line="259" w:lineRule="auto"/>
        <w:rPr>
          <w:b/>
          <w:bCs/>
          <w:sz w:val="32"/>
          <w:szCs w:val="32"/>
          <w:u w:val="single"/>
        </w:rPr>
      </w:pPr>
      <w:r>
        <w:rPr>
          <w:b/>
          <w:bCs/>
          <w:sz w:val="32"/>
          <w:szCs w:val="32"/>
          <w:u w:val="single"/>
        </w:rPr>
        <w:br w:type="page"/>
      </w:r>
    </w:p>
    <w:p w:rsidR="000A1054" w:rsidRPr="009927A0" w:rsidRDefault="000A1054" w:rsidP="000A1054">
      <w:pPr>
        <w:pStyle w:val="BodyText2"/>
        <w:spacing w:after="0" w:line="240" w:lineRule="auto"/>
        <w:ind w:firstLine="720"/>
        <w:jc w:val="center"/>
        <w:rPr>
          <w:b/>
          <w:bCs/>
          <w:sz w:val="32"/>
          <w:szCs w:val="32"/>
          <w:u w:val="single"/>
        </w:rPr>
      </w:pPr>
      <w:r w:rsidRPr="009927A0">
        <w:rPr>
          <w:b/>
          <w:bCs/>
          <w:sz w:val="32"/>
          <w:szCs w:val="32"/>
          <w:u w:val="single"/>
        </w:rPr>
        <w:lastRenderedPageBreak/>
        <w:t>TECHNCIAL EVALUATION CRITERIA</w:t>
      </w:r>
    </w:p>
    <w:p w:rsidR="000A1054" w:rsidRPr="009927A0" w:rsidRDefault="000A1054" w:rsidP="000A1054">
      <w:pPr>
        <w:pStyle w:val="BodyText2"/>
        <w:spacing w:after="0" w:line="240" w:lineRule="auto"/>
        <w:ind w:left="-702" w:right="-253"/>
      </w:pPr>
    </w:p>
    <w:p w:rsidR="000A1054" w:rsidRPr="009927A0" w:rsidRDefault="000A1054" w:rsidP="000A1054">
      <w:pPr>
        <w:pStyle w:val="BodyText2"/>
        <w:spacing w:after="0" w:line="240" w:lineRule="auto"/>
        <w:ind w:right="-7"/>
        <w:jc w:val="both"/>
      </w:pPr>
      <w:r w:rsidRPr="009927A0">
        <w:t xml:space="preserve">The Offered Bid and Tendering Firm will be technically evaluated / qualified on the basis of positive response to requirements of Tender documents as under. </w:t>
      </w:r>
    </w:p>
    <w:p w:rsidR="000A1054" w:rsidRPr="009927A0" w:rsidRDefault="000A1054" w:rsidP="000A1054">
      <w:pPr>
        <w:pStyle w:val="BodyText2"/>
        <w:spacing w:after="0" w:line="240" w:lineRule="auto"/>
        <w:ind w:right="-7"/>
        <w:jc w:val="both"/>
        <w:rPr>
          <w:sz w:val="10"/>
          <w:szCs w:val="10"/>
        </w:rPr>
      </w:pPr>
    </w:p>
    <w:p w:rsidR="000A1054" w:rsidRPr="009927A0" w:rsidRDefault="000A1054" w:rsidP="000A1054">
      <w:pPr>
        <w:ind w:right="-7"/>
        <w:jc w:val="both"/>
        <w:rPr>
          <w:b/>
          <w:bCs/>
          <w:u w:val="single"/>
        </w:rPr>
      </w:pPr>
      <w:r w:rsidRPr="009927A0">
        <w:rPr>
          <w:b/>
          <w:bCs/>
          <w:u w:val="single"/>
        </w:rPr>
        <w:t>Mandatory Requirements:</w:t>
      </w:r>
    </w:p>
    <w:p w:rsidR="000A1054" w:rsidRPr="009927A0" w:rsidRDefault="000A1054" w:rsidP="00290B0A">
      <w:pPr>
        <w:pStyle w:val="NoSpacing"/>
        <w:numPr>
          <w:ilvl w:val="0"/>
          <w:numId w:val="36"/>
        </w:numPr>
        <w:ind w:hanging="720"/>
        <w:jc w:val="both"/>
      </w:pPr>
      <w:r w:rsidRPr="009927A0">
        <w:t>Purchase of Tender documents and to submit the Tender within due date.</w:t>
      </w:r>
    </w:p>
    <w:p w:rsidR="002C5466" w:rsidRPr="009927A0" w:rsidRDefault="002C5466" w:rsidP="002C5466">
      <w:pPr>
        <w:pStyle w:val="NoSpacing"/>
        <w:ind w:left="720" w:hanging="720"/>
        <w:jc w:val="both"/>
      </w:pPr>
    </w:p>
    <w:p w:rsidR="000A1054" w:rsidRPr="009927A0" w:rsidRDefault="000A1054" w:rsidP="002C5466">
      <w:pPr>
        <w:pStyle w:val="NoSpacing"/>
        <w:ind w:left="720" w:hanging="720"/>
        <w:jc w:val="both"/>
      </w:pPr>
      <w:r w:rsidRPr="009927A0">
        <w:t xml:space="preserve">2 </w:t>
      </w:r>
      <w:r w:rsidRPr="009927A0">
        <w:tab/>
        <w:t xml:space="preserve">To submit relevant information and specifications about </w:t>
      </w:r>
      <w:r w:rsidR="000220F9" w:rsidRPr="009927A0">
        <w:t>O</w:t>
      </w:r>
      <w:r w:rsidR="000D6E56" w:rsidRPr="009927A0">
        <w:t xml:space="preserve">ne (01) </w:t>
      </w:r>
      <w:r w:rsidR="00710B14">
        <w:t>Conventional</w:t>
      </w:r>
      <w:r w:rsidR="004B21EE">
        <w:t xml:space="preserve"> Twin Screw buoy</w:t>
      </w:r>
      <w:r w:rsidR="00906AF5" w:rsidRPr="009927A0">
        <w:t xml:space="preserve"> tender</w:t>
      </w:r>
      <w:r w:rsidR="000D6E56" w:rsidRPr="009927A0">
        <w:t xml:space="preserve"> along with Spare </w:t>
      </w:r>
      <w:proofErr w:type="gramStart"/>
      <w:r w:rsidR="000D6E56" w:rsidRPr="009927A0">
        <w:t>parts  and</w:t>
      </w:r>
      <w:proofErr w:type="gramEnd"/>
      <w:r w:rsidR="000D6E56" w:rsidRPr="009927A0">
        <w:t xml:space="preserve"> special tools list on O.E.M.'s letter head</w:t>
      </w:r>
      <w:r w:rsidR="00922A31">
        <w:t xml:space="preserve"> </w:t>
      </w:r>
      <w:r w:rsidRPr="009927A0">
        <w:t>as per requirem</w:t>
      </w:r>
      <w:r w:rsidR="00A93A8B" w:rsidRPr="009927A0">
        <w:t xml:space="preserve">ent of Tender Documents. </w:t>
      </w:r>
      <w:proofErr w:type="gramStart"/>
      <w:r w:rsidR="00D17089" w:rsidRPr="009927A0">
        <w:t xml:space="preserve">Broad </w:t>
      </w:r>
      <w:r w:rsidRPr="009927A0">
        <w:t>paramete</w:t>
      </w:r>
      <w:r w:rsidR="00D17089" w:rsidRPr="009927A0">
        <w:t>rs/</w:t>
      </w:r>
      <w:r w:rsidRPr="009927A0">
        <w:t xml:space="preserve">Criteria for technical specifications to be </w:t>
      </w:r>
      <w:r w:rsidR="008E22B4">
        <w:t>fulfilled.</w:t>
      </w:r>
      <w:proofErr w:type="gramEnd"/>
    </w:p>
    <w:p w:rsidR="002C5466" w:rsidRPr="009927A0" w:rsidRDefault="002C5466" w:rsidP="002C5466">
      <w:pPr>
        <w:pStyle w:val="NoSpacing"/>
        <w:ind w:left="720" w:hanging="720"/>
        <w:jc w:val="both"/>
      </w:pPr>
    </w:p>
    <w:p w:rsidR="000A1054" w:rsidRPr="009927A0" w:rsidRDefault="000A1054" w:rsidP="002C5466">
      <w:pPr>
        <w:pStyle w:val="NoSpacing"/>
        <w:ind w:left="720" w:hanging="720"/>
        <w:jc w:val="both"/>
      </w:pPr>
      <w:r w:rsidRPr="009927A0">
        <w:t xml:space="preserve">3.  </w:t>
      </w:r>
      <w:r w:rsidRPr="009927A0">
        <w:tab/>
        <w:t xml:space="preserve">Last three years audited Financial Statements </w:t>
      </w:r>
      <w:r w:rsidR="0098686C" w:rsidRPr="009927A0">
        <w:t>to be provided.</w:t>
      </w:r>
    </w:p>
    <w:p w:rsidR="002C5466" w:rsidRPr="009927A0" w:rsidRDefault="002C5466" w:rsidP="002C5466">
      <w:pPr>
        <w:pStyle w:val="NoSpacing"/>
        <w:ind w:left="720" w:hanging="720"/>
        <w:jc w:val="both"/>
      </w:pPr>
    </w:p>
    <w:p w:rsidR="000A1054" w:rsidRPr="009927A0" w:rsidRDefault="00FA214C" w:rsidP="002C5466">
      <w:pPr>
        <w:pStyle w:val="NoSpacing"/>
        <w:ind w:left="720" w:hanging="720"/>
        <w:jc w:val="both"/>
      </w:pPr>
      <w:r w:rsidRPr="009927A0">
        <w:t xml:space="preserve">4.  </w:t>
      </w:r>
      <w:r w:rsidR="002C5466" w:rsidRPr="009927A0">
        <w:tab/>
      </w:r>
      <w:r w:rsidR="000A1054" w:rsidRPr="009927A0">
        <w:t xml:space="preserve">For qualifying </w:t>
      </w:r>
      <w:r w:rsidR="0098686C" w:rsidRPr="009927A0">
        <w:t xml:space="preserve">technically minimum marks are </w:t>
      </w:r>
      <w:r w:rsidR="000A1054" w:rsidRPr="009927A0">
        <w:t>required to be o</w:t>
      </w:r>
      <w:r w:rsidR="0098686C" w:rsidRPr="009927A0">
        <w:t>btained in Each Category and overall of minimum 6</w:t>
      </w:r>
      <w:r w:rsidR="008E22B4">
        <w:t>0</w:t>
      </w:r>
      <w:r w:rsidR="0098686C" w:rsidRPr="009927A0">
        <w:t xml:space="preserve"> marks.</w:t>
      </w:r>
    </w:p>
    <w:p w:rsidR="002C5466" w:rsidRPr="009927A0" w:rsidRDefault="002C5466" w:rsidP="002C5466">
      <w:pPr>
        <w:pStyle w:val="NoSpacing"/>
        <w:ind w:left="720" w:hanging="720"/>
        <w:jc w:val="both"/>
      </w:pPr>
    </w:p>
    <w:p w:rsidR="000A1054" w:rsidRPr="009927A0" w:rsidRDefault="000A1054" w:rsidP="002C5466">
      <w:pPr>
        <w:pStyle w:val="NoSpacing"/>
        <w:ind w:left="720" w:hanging="720"/>
        <w:jc w:val="both"/>
      </w:pPr>
      <w:r w:rsidRPr="009927A0">
        <w:t xml:space="preserve">5. </w:t>
      </w:r>
      <w:r w:rsidR="002C5466" w:rsidRPr="009927A0">
        <w:tab/>
      </w:r>
      <w:r w:rsidRPr="009927A0">
        <w:t xml:space="preserve">Firms/Local Rep. should be registered with Income Tax Department / SRB/FBR) on active Tax list (ATL). </w:t>
      </w:r>
    </w:p>
    <w:p w:rsidR="002C5466" w:rsidRPr="009927A0" w:rsidRDefault="002C5466" w:rsidP="002C5466">
      <w:pPr>
        <w:pStyle w:val="NoSpacing"/>
        <w:ind w:left="720" w:hanging="720"/>
        <w:jc w:val="both"/>
      </w:pPr>
    </w:p>
    <w:p w:rsidR="000A1054" w:rsidRPr="009927A0" w:rsidRDefault="000A1054" w:rsidP="002C5466">
      <w:pPr>
        <w:pStyle w:val="NoSpacing"/>
        <w:ind w:left="720" w:hanging="720"/>
        <w:jc w:val="both"/>
      </w:pPr>
      <w:r w:rsidRPr="009927A0">
        <w:t xml:space="preserve">6.  </w:t>
      </w:r>
      <w:r w:rsidR="002C5466" w:rsidRPr="009927A0">
        <w:tab/>
      </w:r>
      <w:r w:rsidRPr="009927A0">
        <w:t xml:space="preserve">The Joint Venture / Consortium members </w:t>
      </w:r>
      <w:r w:rsidR="0098686C" w:rsidRPr="009927A0">
        <w:t>will be evaluated as per criteria described in ITB-1.</w:t>
      </w:r>
    </w:p>
    <w:p w:rsidR="000A1054" w:rsidRPr="009927A0" w:rsidRDefault="000A1054" w:rsidP="000A1054">
      <w:pPr>
        <w:ind w:left="360" w:right="-7" w:hanging="360"/>
        <w:jc w:val="both"/>
      </w:pPr>
    </w:p>
    <w:tbl>
      <w:tblPr>
        <w:tblW w:w="9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3"/>
        <w:gridCol w:w="6807"/>
        <w:gridCol w:w="951"/>
        <w:gridCol w:w="907"/>
      </w:tblGrid>
      <w:tr w:rsidR="000A1054" w:rsidRPr="009927A0" w:rsidTr="00D42B15">
        <w:trPr>
          <w:jc w:val="center"/>
        </w:trPr>
        <w:tc>
          <w:tcPr>
            <w:tcW w:w="1113" w:type="dxa"/>
          </w:tcPr>
          <w:p w:rsidR="000A1054" w:rsidRPr="009927A0" w:rsidRDefault="000A1054" w:rsidP="008B001A">
            <w:pPr>
              <w:pStyle w:val="Heading9"/>
              <w:spacing w:before="0" w:after="0"/>
              <w:rPr>
                <w:rFonts w:ascii="Times New Roman" w:hAnsi="Times New Roman" w:cs="Times New Roman"/>
                <w:sz w:val="24"/>
                <w:szCs w:val="24"/>
              </w:rPr>
            </w:pPr>
            <w:r w:rsidRPr="009927A0">
              <w:rPr>
                <w:rFonts w:ascii="Times New Roman" w:hAnsi="Times New Roman" w:cs="Times New Roman"/>
                <w:szCs w:val="24"/>
              </w:rPr>
              <w:t>Cat</w:t>
            </w:r>
          </w:p>
        </w:tc>
        <w:tc>
          <w:tcPr>
            <w:tcW w:w="6807" w:type="dxa"/>
          </w:tcPr>
          <w:p w:rsidR="000A1054" w:rsidRPr="009927A0" w:rsidRDefault="000A1054" w:rsidP="00D42B15">
            <w:pPr>
              <w:jc w:val="center"/>
              <w:rPr>
                <w:bCs/>
              </w:rPr>
            </w:pPr>
            <w:r w:rsidRPr="009927A0">
              <w:rPr>
                <w:bCs/>
                <w:sz w:val="22"/>
                <w:szCs w:val="22"/>
              </w:rPr>
              <w:t>Description</w:t>
            </w:r>
          </w:p>
        </w:tc>
        <w:tc>
          <w:tcPr>
            <w:tcW w:w="951" w:type="dxa"/>
          </w:tcPr>
          <w:p w:rsidR="000A1054" w:rsidRPr="009927A0" w:rsidRDefault="000A1054" w:rsidP="00D42B15">
            <w:pPr>
              <w:pStyle w:val="Heading5"/>
              <w:spacing w:before="0" w:after="0"/>
              <w:jc w:val="center"/>
              <w:rPr>
                <w:b w:val="0"/>
                <w:bCs w:val="0"/>
                <w:i w:val="0"/>
                <w:sz w:val="22"/>
              </w:rPr>
            </w:pPr>
            <w:r w:rsidRPr="009927A0">
              <w:rPr>
                <w:b w:val="0"/>
                <w:bCs w:val="0"/>
                <w:i w:val="0"/>
                <w:sz w:val="22"/>
              </w:rPr>
              <w:t>Min Marks</w:t>
            </w:r>
          </w:p>
        </w:tc>
        <w:tc>
          <w:tcPr>
            <w:tcW w:w="907" w:type="dxa"/>
          </w:tcPr>
          <w:p w:rsidR="009C08F1" w:rsidRPr="009927A0" w:rsidRDefault="000A1054" w:rsidP="00D42B15">
            <w:pPr>
              <w:pStyle w:val="Heading5"/>
              <w:spacing w:before="0" w:after="0"/>
              <w:rPr>
                <w:b w:val="0"/>
                <w:bCs w:val="0"/>
                <w:i w:val="0"/>
                <w:sz w:val="22"/>
              </w:rPr>
            </w:pPr>
            <w:r w:rsidRPr="009927A0">
              <w:rPr>
                <w:b w:val="0"/>
                <w:bCs w:val="0"/>
                <w:i w:val="0"/>
                <w:sz w:val="22"/>
              </w:rPr>
              <w:t>Max.</w:t>
            </w:r>
          </w:p>
          <w:p w:rsidR="000A1054" w:rsidRPr="009927A0" w:rsidRDefault="000A1054" w:rsidP="00D42B15">
            <w:pPr>
              <w:pStyle w:val="Heading5"/>
              <w:spacing w:before="0" w:after="0"/>
              <w:rPr>
                <w:b w:val="0"/>
                <w:bCs w:val="0"/>
                <w:i w:val="0"/>
                <w:sz w:val="22"/>
              </w:rPr>
            </w:pPr>
            <w:r w:rsidRPr="009927A0">
              <w:rPr>
                <w:b w:val="0"/>
                <w:bCs w:val="0"/>
                <w:i w:val="0"/>
                <w:sz w:val="22"/>
              </w:rPr>
              <w:t>Marks</w:t>
            </w:r>
          </w:p>
        </w:tc>
      </w:tr>
      <w:tr w:rsidR="000A1054" w:rsidRPr="009927A0" w:rsidTr="00D42B15">
        <w:trPr>
          <w:jc w:val="center"/>
        </w:trPr>
        <w:tc>
          <w:tcPr>
            <w:tcW w:w="1113" w:type="dxa"/>
          </w:tcPr>
          <w:p w:rsidR="000A1054" w:rsidRPr="009927A0" w:rsidRDefault="000A1054" w:rsidP="00D42B15">
            <w:pPr>
              <w:pStyle w:val="Heading9"/>
              <w:spacing w:before="0" w:after="0"/>
              <w:rPr>
                <w:rFonts w:ascii="Times New Roman" w:hAnsi="Times New Roman" w:cs="Times New Roman"/>
                <w:sz w:val="24"/>
                <w:szCs w:val="24"/>
              </w:rPr>
            </w:pPr>
          </w:p>
          <w:p w:rsidR="000A1054" w:rsidRPr="009927A0" w:rsidRDefault="000A1054" w:rsidP="00D42B15"/>
          <w:p w:rsidR="000A1054" w:rsidRPr="009927A0" w:rsidRDefault="000A1054" w:rsidP="00D42B15">
            <w:r w:rsidRPr="009927A0">
              <w:t>A.</w:t>
            </w:r>
          </w:p>
        </w:tc>
        <w:tc>
          <w:tcPr>
            <w:tcW w:w="6807" w:type="dxa"/>
          </w:tcPr>
          <w:p w:rsidR="000A1054" w:rsidRPr="009927A0" w:rsidRDefault="000A1054" w:rsidP="00D42B15">
            <w:pPr>
              <w:pStyle w:val="Heading9"/>
              <w:spacing w:before="0" w:after="0"/>
              <w:rPr>
                <w:rFonts w:ascii="Times New Roman" w:hAnsi="Times New Roman" w:cs="Times New Roman"/>
                <w:sz w:val="24"/>
                <w:szCs w:val="24"/>
              </w:rPr>
            </w:pPr>
            <w:r w:rsidRPr="009927A0">
              <w:rPr>
                <w:rFonts w:ascii="Times New Roman" w:hAnsi="Times New Roman" w:cs="Times New Roman"/>
                <w:sz w:val="24"/>
                <w:szCs w:val="24"/>
              </w:rPr>
              <w:t>Status of firm</w:t>
            </w:r>
          </w:p>
          <w:p w:rsidR="000A1054" w:rsidRPr="009927A0" w:rsidRDefault="000A1054" w:rsidP="00D42B15"/>
          <w:p w:rsidR="000A1054" w:rsidRPr="009927A0" w:rsidRDefault="000A1054" w:rsidP="00D42B15">
            <w:r w:rsidRPr="009927A0">
              <w:t>Public limited /Multinational      10 Points</w:t>
            </w:r>
          </w:p>
          <w:p w:rsidR="000A1054" w:rsidRPr="009927A0" w:rsidRDefault="000A1054" w:rsidP="00D42B15">
            <w:pPr>
              <w:pStyle w:val="Heading1"/>
              <w:spacing w:before="0" w:after="0"/>
              <w:rPr>
                <w:rFonts w:ascii="Times New Roman" w:hAnsi="Times New Roman" w:cs="Times New Roman"/>
                <w:b w:val="0"/>
                <w:sz w:val="24"/>
                <w:szCs w:val="24"/>
              </w:rPr>
            </w:pPr>
            <w:r w:rsidRPr="009927A0">
              <w:rPr>
                <w:rFonts w:ascii="Times New Roman" w:hAnsi="Times New Roman" w:cs="Times New Roman"/>
                <w:b w:val="0"/>
                <w:sz w:val="24"/>
                <w:szCs w:val="24"/>
              </w:rPr>
              <w:t>Private Limited                            08 Points</w:t>
            </w:r>
          </w:p>
          <w:p w:rsidR="000A1054" w:rsidRPr="009927A0" w:rsidRDefault="000A1054" w:rsidP="008B001A">
            <w:r w:rsidRPr="009927A0">
              <w:t xml:space="preserve">Private Owner                             06 Points </w:t>
            </w:r>
          </w:p>
        </w:tc>
        <w:tc>
          <w:tcPr>
            <w:tcW w:w="951" w:type="dxa"/>
          </w:tcPr>
          <w:p w:rsidR="000A1054" w:rsidRPr="009927A0" w:rsidRDefault="000A1054" w:rsidP="00D42B15">
            <w:pPr>
              <w:pStyle w:val="Heading5"/>
              <w:spacing w:before="0" w:after="0"/>
              <w:jc w:val="center"/>
              <w:rPr>
                <w:b w:val="0"/>
                <w:bCs w:val="0"/>
                <w:i w:val="0"/>
                <w:sz w:val="22"/>
              </w:rPr>
            </w:pPr>
          </w:p>
          <w:p w:rsidR="000A1054" w:rsidRPr="009927A0" w:rsidRDefault="000A1054" w:rsidP="00D42B15"/>
          <w:p w:rsidR="000A1054" w:rsidRPr="009927A0" w:rsidRDefault="000A1054" w:rsidP="00D42B15"/>
          <w:p w:rsidR="000A1054" w:rsidRPr="009927A0" w:rsidRDefault="000A1054" w:rsidP="00D42B15">
            <w:r w:rsidRPr="009927A0">
              <w:t>06</w:t>
            </w:r>
          </w:p>
        </w:tc>
        <w:tc>
          <w:tcPr>
            <w:tcW w:w="907" w:type="dxa"/>
          </w:tcPr>
          <w:p w:rsidR="000A1054" w:rsidRPr="009927A0" w:rsidRDefault="000A1054" w:rsidP="00D42B15">
            <w:pPr>
              <w:pStyle w:val="Heading5"/>
              <w:spacing w:before="0" w:after="0"/>
              <w:rPr>
                <w:b w:val="0"/>
                <w:bCs w:val="0"/>
                <w:i w:val="0"/>
                <w:sz w:val="22"/>
              </w:rPr>
            </w:pPr>
          </w:p>
          <w:p w:rsidR="000A1054" w:rsidRPr="009927A0" w:rsidRDefault="000A1054" w:rsidP="00D42B15"/>
          <w:p w:rsidR="000A1054" w:rsidRPr="009927A0" w:rsidRDefault="000A1054" w:rsidP="00D42B15"/>
          <w:p w:rsidR="000A1054" w:rsidRPr="009927A0" w:rsidRDefault="000A1054" w:rsidP="00D42B15">
            <w:r w:rsidRPr="009927A0">
              <w:t>10</w:t>
            </w:r>
          </w:p>
        </w:tc>
      </w:tr>
      <w:tr w:rsidR="000A1054" w:rsidRPr="009927A0" w:rsidTr="00D42B15">
        <w:trPr>
          <w:trHeight w:val="1790"/>
          <w:jc w:val="center"/>
        </w:trPr>
        <w:tc>
          <w:tcPr>
            <w:tcW w:w="1113" w:type="dxa"/>
          </w:tcPr>
          <w:p w:rsidR="000A1054" w:rsidRPr="009927A0" w:rsidRDefault="000A1054" w:rsidP="00D42B15">
            <w:r w:rsidRPr="009927A0">
              <w:t>B.</w:t>
            </w:r>
          </w:p>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tc>
        <w:tc>
          <w:tcPr>
            <w:tcW w:w="6807" w:type="dxa"/>
          </w:tcPr>
          <w:p w:rsidR="000A1054" w:rsidRPr="009927A0" w:rsidRDefault="000A1054" w:rsidP="00D42B15">
            <w:pPr>
              <w:rPr>
                <w:bCs/>
              </w:rPr>
            </w:pPr>
            <w:r w:rsidRPr="009927A0">
              <w:rPr>
                <w:bCs/>
              </w:rPr>
              <w:t xml:space="preserve">SUPPLIERS PROFESSIONAL CAPABILITY </w:t>
            </w:r>
          </w:p>
          <w:p w:rsidR="000A1054" w:rsidRPr="009927A0" w:rsidRDefault="000A1054" w:rsidP="00D42B15">
            <w:pPr>
              <w:rPr>
                <w:bCs/>
                <w:u w:val="single"/>
              </w:rPr>
            </w:pPr>
          </w:p>
          <w:p w:rsidR="000A1054" w:rsidRPr="009927A0" w:rsidRDefault="000A1054" w:rsidP="00D42B15">
            <w:pPr>
              <w:rPr>
                <w:bCs/>
                <w:u w:val="single"/>
              </w:rPr>
            </w:pPr>
            <w:r w:rsidRPr="009927A0">
              <w:rPr>
                <w:bCs/>
                <w:u w:val="single"/>
              </w:rPr>
              <w:t xml:space="preserve">Building yard facilities for production /Supply of </w:t>
            </w:r>
            <w:r w:rsidR="000220F9" w:rsidRPr="009927A0">
              <w:rPr>
                <w:bCs/>
                <w:u w:val="single"/>
              </w:rPr>
              <w:t xml:space="preserve">One (01) </w:t>
            </w:r>
            <w:r w:rsidR="00710B14">
              <w:rPr>
                <w:bCs/>
                <w:u w:val="single"/>
              </w:rPr>
              <w:t>Conventional</w:t>
            </w:r>
            <w:r w:rsidR="004B21EE">
              <w:rPr>
                <w:bCs/>
                <w:u w:val="single"/>
              </w:rPr>
              <w:t xml:space="preserve"> Twin Screw buoy</w:t>
            </w:r>
            <w:r w:rsidR="00906AF5" w:rsidRPr="009927A0">
              <w:rPr>
                <w:bCs/>
                <w:u w:val="single"/>
              </w:rPr>
              <w:t xml:space="preserve"> tender</w:t>
            </w:r>
            <w:r w:rsidR="000220F9" w:rsidRPr="009927A0">
              <w:rPr>
                <w:bCs/>
                <w:u w:val="single"/>
              </w:rPr>
              <w:t xml:space="preserve">,  </w:t>
            </w:r>
          </w:p>
          <w:p w:rsidR="000A1054" w:rsidRPr="009927A0" w:rsidRDefault="000A1054" w:rsidP="00D17089">
            <w:pPr>
              <w:pStyle w:val="Heading3"/>
              <w:spacing w:after="0"/>
              <w:rPr>
                <w:rFonts w:ascii="Times New Roman" w:hAnsi="Times New Roman" w:cs="Times New Roman"/>
                <w:b w:val="0"/>
                <w:bCs w:val="0"/>
                <w:sz w:val="24"/>
                <w:szCs w:val="24"/>
              </w:rPr>
            </w:pPr>
            <w:r w:rsidRPr="009927A0">
              <w:rPr>
                <w:rFonts w:ascii="Times New Roman" w:hAnsi="Times New Roman" w:cs="Times New Roman"/>
                <w:b w:val="0"/>
                <w:bCs w:val="0"/>
                <w:sz w:val="24"/>
                <w:szCs w:val="24"/>
              </w:rPr>
              <w:t>a.    Boat yard/Ship Building</w:t>
            </w:r>
          </w:p>
          <w:p w:rsidR="000A1054" w:rsidRPr="009927A0" w:rsidRDefault="000A1054" w:rsidP="00D42B15">
            <w:proofErr w:type="spellStart"/>
            <w:r w:rsidRPr="009927A0">
              <w:t>i</w:t>
            </w:r>
            <w:proofErr w:type="spellEnd"/>
            <w:r w:rsidRPr="009927A0">
              <w:t xml:space="preserve">. Shipyard - Adequate work facilities showing capability to build at least one </w:t>
            </w:r>
            <w:r w:rsidR="00A74895">
              <w:t xml:space="preserve">conventional twin screw buoy tender </w:t>
            </w:r>
            <w:r w:rsidRPr="009927A0">
              <w:t>at a time shall score 1</w:t>
            </w:r>
            <w:r w:rsidR="004B2EDF">
              <w:t>0</w:t>
            </w:r>
            <w:r w:rsidRPr="009927A0">
              <w:t xml:space="preserve"> points. Each additional facility shall earn 2 point each.</w:t>
            </w:r>
          </w:p>
          <w:p w:rsidR="000A1054" w:rsidRPr="009927A0" w:rsidRDefault="000A1054" w:rsidP="00D42B15">
            <w:pPr>
              <w:pStyle w:val="Heading3"/>
              <w:tabs>
                <w:tab w:val="num" w:pos="792"/>
              </w:tabs>
              <w:spacing w:before="0" w:after="0"/>
              <w:rPr>
                <w:rFonts w:ascii="Times New Roman" w:hAnsi="Times New Roman" w:cs="Times New Roman"/>
                <w:b w:val="0"/>
                <w:bCs w:val="0"/>
                <w:sz w:val="24"/>
                <w:szCs w:val="24"/>
              </w:rPr>
            </w:pPr>
          </w:p>
          <w:p w:rsidR="000A1054" w:rsidRPr="009927A0" w:rsidRDefault="000A1054" w:rsidP="00D42B15">
            <w:pPr>
              <w:pStyle w:val="Heading3"/>
              <w:tabs>
                <w:tab w:val="num" w:pos="792"/>
              </w:tabs>
              <w:spacing w:before="0" w:after="0"/>
              <w:rPr>
                <w:rFonts w:ascii="Times New Roman" w:hAnsi="Times New Roman" w:cs="Times New Roman"/>
                <w:b w:val="0"/>
                <w:bCs w:val="0"/>
                <w:sz w:val="24"/>
                <w:szCs w:val="24"/>
              </w:rPr>
            </w:pPr>
            <w:r w:rsidRPr="009927A0">
              <w:rPr>
                <w:rFonts w:ascii="Times New Roman" w:hAnsi="Times New Roman" w:cs="Times New Roman"/>
                <w:b w:val="0"/>
                <w:bCs w:val="0"/>
                <w:sz w:val="24"/>
                <w:szCs w:val="24"/>
              </w:rPr>
              <w:t>ii. Quality System/</w:t>
            </w:r>
            <w:proofErr w:type="gramStart"/>
            <w:r w:rsidRPr="009927A0">
              <w:rPr>
                <w:rFonts w:ascii="Times New Roman" w:hAnsi="Times New Roman" w:cs="Times New Roman"/>
                <w:b w:val="0"/>
                <w:bCs w:val="0"/>
                <w:sz w:val="24"/>
                <w:szCs w:val="24"/>
              </w:rPr>
              <w:t>Procedures  04</w:t>
            </w:r>
            <w:proofErr w:type="gramEnd"/>
            <w:r w:rsidRPr="009927A0">
              <w:rPr>
                <w:rFonts w:ascii="Times New Roman" w:hAnsi="Times New Roman" w:cs="Times New Roman"/>
                <w:b w:val="0"/>
                <w:bCs w:val="0"/>
                <w:sz w:val="24"/>
                <w:szCs w:val="24"/>
              </w:rPr>
              <w:t xml:space="preserve"> Points –</w:t>
            </w:r>
          </w:p>
          <w:p w:rsidR="000A1054" w:rsidRPr="009927A0" w:rsidRDefault="000A1054" w:rsidP="00D42B15">
            <w:pPr>
              <w:pStyle w:val="Heading3"/>
              <w:tabs>
                <w:tab w:val="num" w:pos="792"/>
              </w:tabs>
              <w:spacing w:before="0" w:after="0"/>
              <w:rPr>
                <w:rFonts w:ascii="Times New Roman" w:hAnsi="Times New Roman" w:cs="Times New Roman"/>
                <w:b w:val="0"/>
                <w:sz w:val="24"/>
                <w:szCs w:val="24"/>
              </w:rPr>
            </w:pPr>
            <w:r w:rsidRPr="009927A0">
              <w:rPr>
                <w:rFonts w:ascii="Times New Roman" w:hAnsi="Times New Roman" w:cs="Times New Roman"/>
                <w:b w:val="0"/>
                <w:sz w:val="24"/>
                <w:szCs w:val="24"/>
              </w:rPr>
              <w:t xml:space="preserve">ISO 9001, ISO 140001, OHAS 18001, HSEQ-ISM </w:t>
            </w:r>
          </w:p>
          <w:p w:rsidR="000A1054" w:rsidRPr="009927A0" w:rsidRDefault="000A1054" w:rsidP="00D42B15">
            <w:pPr>
              <w:pStyle w:val="Heading3"/>
              <w:tabs>
                <w:tab w:val="num" w:pos="792"/>
              </w:tabs>
              <w:spacing w:before="0" w:after="0"/>
              <w:rPr>
                <w:rFonts w:ascii="Times New Roman" w:hAnsi="Times New Roman" w:cs="Times New Roman"/>
                <w:b w:val="0"/>
                <w:sz w:val="24"/>
                <w:szCs w:val="24"/>
              </w:rPr>
            </w:pPr>
            <w:proofErr w:type="gramStart"/>
            <w:r w:rsidRPr="009927A0">
              <w:rPr>
                <w:rFonts w:ascii="Times New Roman" w:hAnsi="Times New Roman" w:cs="Times New Roman"/>
                <w:b w:val="0"/>
                <w:sz w:val="24"/>
                <w:szCs w:val="24"/>
              </w:rPr>
              <w:t>each</w:t>
            </w:r>
            <w:proofErr w:type="gramEnd"/>
            <w:r w:rsidRPr="009927A0">
              <w:rPr>
                <w:rFonts w:ascii="Times New Roman" w:hAnsi="Times New Roman" w:cs="Times New Roman"/>
                <w:b w:val="0"/>
                <w:sz w:val="24"/>
                <w:szCs w:val="24"/>
              </w:rPr>
              <w:t xml:space="preserve"> shall earn 1 point</w:t>
            </w:r>
          </w:p>
          <w:p w:rsidR="005F62A6" w:rsidRPr="009927A0" w:rsidRDefault="005F62A6" w:rsidP="005F62A6"/>
          <w:p w:rsidR="005F62A6" w:rsidRPr="009927A0" w:rsidRDefault="005F62A6" w:rsidP="005F62A6"/>
        </w:tc>
        <w:tc>
          <w:tcPr>
            <w:tcW w:w="951" w:type="dxa"/>
          </w:tcPr>
          <w:p w:rsidR="000A1054" w:rsidRPr="009927A0" w:rsidRDefault="000A1054" w:rsidP="00D42B15">
            <w:pPr>
              <w:pStyle w:val="Footer"/>
              <w:tabs>
                <w:tab w:val="clear" w:pos="4320"/>
                <w:tab w:val="clear" w:pos="8640"/>
              </w:tabs>
            </w:pPr>
          </w:p>
          <w:p w:rsidR="000A1054" w:rsidRPr="009927A0" w:rsidRDefault="000A1054" w:rsidP="00D42B15">
            <w:pPr>
              <w:pStyle w:val="Footer"/>
              <w:tabs>
                <w:tab w:val="clear" w:pos="4320"/>
                <w:tab w:val="clear" w:pos="8640"/>
              </w:tabs>
            </w:pPr>
          </w:p>
          <w:p w:rsidR="000A1054" w:rsidRPr="009927A0" w:rsidRDefault="000A1054" w:rsidP="00D42B15">
            <w:pPr>
              <w:pStyle w:val="Footer"/>
              <w:tabs>
                <w:tab w:val="clear" w:pos="4320"/>
                <w:tab w:val="clear" w:pos="8640"/>
              </w:tabs>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r w:rsidRPr="009927A0">
              <w:t>1</w:t>
            </w:r>
            <w:r w:rsidR="004B2EDF">
              <w:t>0</w:t>
            </w: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r w:rsidRPr="009927A0">
              <w:t>02</w:t>
            </w:r>
          </w:p>
          <w:p w:rsidR="000A1054" w:rsidRPr="009927A0" w:rsidRDefault="000A1054" w:rsidP="00D42B15">
            <w:pPr>
              <w:pStyle w:val="Footer"/>
              <w:tabs>
                <w:tab w:val="clear" w:pos="4320"/>
                <w:tab w:val="clear" w:pos="8640"/>
              </w:tabs>
              <w:jc w:val="center"/>
            </w:pPr>
            <w:r w:rsidRPr="009927A0">
              <w:t>_____</w:t>
            </w:r>
          </w:p>
          <w:p w:rsidR="000A1054" w:rsidRPr="009927A0" w:rsidRDefault="000A1054" w:rsidP="004B2EDF">
            <w:pPr>
              <w:pStyle w:val="Footer"/>
              <w:tabs>
                <w:tab w:val="clear" w:pos="4320"/>
                <w:tab w:val="clear" w:pos="8640"/>
              </w:tabs>
              <w:jc w:val="center"/>
              <w:rPr>
                <w:bCs/>
                <w:kern w:val="32"/>
                <w:sz w:val="32"/>
                <w:szCs w:val="32"/>
              </w:rPr>
            </w:pPr>
            <w:r w:rsidRPr="009927A0">
              <w:t>1</w:t>
            </w:r>
            <w:r w:rsidR="004B2EDF">
              <w:t>2</w:t>
            </w:r>
          </w:p>
        </w:tc>
        <w:tc>
          <w:tcPr>
            <w:tcW w:w="907" w:type="dxa"/>
          </w:tcPr>
          <w:p w:rsidR="000A1054" w:rsidRPr="009927A0" w:rsidRDefault="000A1054" w:rsidP="00D42B15">
            <w:pPr>
              <w:pStyle w:val="Footer"/>
              <w:tabs>
                <w:tab w:val="clear" w:pos="4320"/>
                <w:tab w:val="clear" w:pos="8640"/>
              </w:tabs>
            </w:pPr>
          </w:p>
          <w:p w:rsidR="000A1054" w:rsidRPr="009927A0" w:rsidRDefault="000A1054" w:rsidP="00D42B15">
            <w:pPr>
              <w:pStyle w:val="Footer"/>
              <w:tabs>
                <w:tab w:val="clear" w:pos="4320"/>
                <w:tab w:val="clear" w:pos="8640"/>
              </w:tabs>
            </w:pPr>
          </w:p>
          <w:p w:rsidR="000A1054" w:rsidRPr="009927A0" w:rsidRDefault="000A1054" w:rsidP="00D42B15">
            <w:pPr>
              <w:pStyle w:val="Footer"/>
              <w:tabs>
                <w:tab w:val="clear" w:pos="4320"/>
                <w:tab w:val="clear" w:pos="8640"/>
              </w:tabs>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r w:rsidRPr="009927A0">
              <w:t>16</w:t>
            </w: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r w:rsidRPr="009927A0">
              <w:t>04</w:t>
            </w:r>
          </w:p>
          <w:p w:rsidR="000A1054" w:rsidRPr="009927A0" w:rsidRDefault="000A1054" w:rsidP="00D42B15">
            <w:pPr>
              <w:pStyle w:val="Footer"/>
              <w:tabs>
                <w:tab w:val="clear" w:pos="4320"/>
                <w:tab w:val="clear" w:pos="8640"/>
              </w:tabs>
              <w:jc w:val="center"/>
            </w:pPr>
            <w:r w:rsidRPr="009927A0">
              <w:t>____</w:t>
            </w:r>
          </w:p>
          <w:p w:rsidR="000A1054" w:rsidRPr="009927A0" w:rsidRDefault="000A1054" w:rsidP="00D42B15">
            <w:pPr>
              <w:pStyle w:val="Footer"/>
              <w:tabs>
                <w:tab w:val="clear" w:pos="4320"/>
                <w:tab w:val="clear" w:pos="8640"/>
              </w:tabs>
              <w:jc w:val="center"/>
            </w:pPr>
            <w:r w:rsidRPr="009927A0">
              <w:t>20</w:t>
            </w:r>
          </w:p>
          <w:p w:rsidR="000A1054" w:rsidRPr="009927A0" w:rsidRDefault="000A1054" w:rsidP="00D42B15">
            <w:pPr>
              <w:pStyle w:val="Footer"/>
              <w:tabs>
                <w:tab w:val="clear" w:pos="4320"/>
                <w:tab w:val="clear" w:pos="8640"/>
              </w:tabs>
              <w:jc w:val="center"/>
              <w:rPr>
                <w:bCs/>
                <w:kern w:val="32"/>
                <w:sz w:val="32"/>
                <w:szCs w:val="32"/>
              </w:rPr>
            </w:pPr>
          </w:p>
        </w:tc>
      </w:tr>
      <w:tr w:rsidR="000A1054" w:rsidRPr="009927A0" w:rsidTr="00D42B15">
        <w:trPr>
          <w:trHeight w:val="1790"/>
          <w:jc w:val="center"/>
        </w:trPr>
        <w:tc>
          <w:tcPr>
            <w:tcW w:w="1113" w:type="dxa"/>
          </w:tcPr>
          <w:p w:rsidR="000A1054" w:rsidRPr="009927A0" w:rsidRDefault="000A1054" w:rsidP="00D42B15">
            <w:r w:rsidRPr="009927A0">
              <w:lastRenderedPageBreak/>
              <w:t>C.</w:t>
            </w:r>
          </w:p>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p w:rsidR="000A1054" w:rsidRPr="009927A0" w:rsidRDefault="000A1054" w:rsidP="00D42B15"/>
        </w:tc>
        <w:tc>
          <w:tcPr>
            <w:tcW w:w="6807" w:type="dxa"/>
          </w:tcPr>
          <w:p w:rsidR="000A1054" w:rsidRPr="009927A0" w:rsidRDefault="000A1054" w:rsidP="00D42B15">
            <w:r w:rsidRPr="009927A0">
              <w:t xml:space="preserve">General Experience of  Supplier of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p>
          <w:p w:rsidR="005F62A6" w:rsidRPr="009927A0" w:rsidRDefault="005F62A6" w:rsidP="00D42B15"/>
          <w:p w:rsidR="006A5A83" w:rsidRDefault="000A1054" w:rsidP="00D42B15">
            <w:proofErr w:type="spellStart"/>
            <w:r w:rsidRPr="009927A0">
              <w:t>i</w:t>
            </w:r>
            <w:proofErr w:type="spellEnd"/>
            <w:r w:rsidRPr="009927A0">
              <w:t xml:space="preserve">. Min </w:t>
            </w:r>
            <w:r w:rsidR="00FD7EB9" w:rsidRPr="009927A0">
              <w:t xml:space="preserve">5.0 </w:t>
            </w:r>
            <w:r w:rsidRPr="009927A0">
              <w:t>Years ex</w:t>
            </w:r>
            <w:r w:rsidR="00D17089" w:rsidRPr="009927A0">
              <w:t xml:space="preserve">perience of construction of </w:t>
            </w:r>
            <w:r w:rsidR="00A74895">
              <w:t xml:space="preserve">conventional twin screw </w:t>
            </w:r>
            <w:r w:rsidR="00B235B3">
              <w:t>vessel</w:t>
            </w:r>
            <w:r w:rsidR="006A5A83">
              <w:t xml:space="preserve"> of similar dimensions</w:t>
            </w:r>
            <w:r w:rsidR="006F73EA" w:rsidRPr="009927A0">
              <w:t>(All weather sea goin</w:t>
            </w:r>
            <w:r w:rsidR="001105C2" w:rsidRPr="009927A0">
              <w:t>g</w:t>
            </w:r>
            <w:r w:rsidR="00D17089" w:rsidRPr="009927A0">
              <w:t xml:space="preserve"> class)</w:t>
            </w:r>
            <w:r w:rsidR="001105C2" w:rsidRPr="009927A0">
              <w:t xml:space="preserve">, </w:t>
            </w:r>
          </w:p>
          <w:p w:rsidR="000A1054" w:rsidRPr="009927A0" w:rsidRDefault="001105C2" w:rsidP="00D42B15">
            <w:r w:rsidRPr="009927A0">
              <w:t>05 Points for 05</w:t>
            </w:r>
            <w:r w:rsidR="000A1054" w:rsidRPr="009927A0">
              <w:t xml:space="preserve"> years  and for each additional year  </w:t>
            </w:r>
            <w:r w:rsidR="00B235B3">
              <w:t>1.0 point</w:t>
            </w:r>
          </w:p>
          <w:p w:rsidR="000A1054" w:rsidRPr="009927A0" w:rsidRDefault="000A1054" w:rsidP="00D42B15"/>
          <w:p w:rsidR="000A1054" w:rsidRPr="009927A0" w:rsidRDefault="000A1054" w:rsidP="00D42B15">
            <w:r w:rsidRPr="009927A0">
              <w:t>ii. Construction of at least Three (03</w:t>
            </w:r>
            <w:r w:rsidR="005B3F18" w:rsidRPr="009927A0">
              <w:t xml:space="preserve">) </w:t>
            </w:r>
            <w:r w:rsidR="00003F29" w:rsidRPr="009927A0">
              <w:t>(Twin Screw</w:t>
            </w:r>
            <w:r w:rsidR="00922A31">
              <w:t xml:space="preserve"> </w:t>
            </w:r>
            <w:r w:rsidR="006A5A83">
              <w:t xml:space="preserve">buoy tender </w:t>
            </w:r>
            <w:r w:rsidR="006725B7">
              <w:t>vessel</w:t>
            </w:r>
            <w:r w:rsidR="00003F29" w:rsidRPr="009927A0">
              <w:t>)</w:t>
            </w:r>
            <w:r w:rsidRPr="009927A0">
              <w:t xml:space="preserve"> 15 points and for every additional </w:t>
            </w:r>
            <w:r w:rsidR="00A74895">
              <w:t xml:space="preserve">twin screw </w:t>
            </w:r>
            <w:r w:rsidR="006725B7">
              <w:t>vessel</w:t>
            </w:r>
            <w:r w:rsidR="00922A31">
              <w:t xml:space="preserve"> </w:t>
            </w:r>
            <w:r w:rsidRPr="009927A0">
              <w:t>shall earn 05 points</w:t>
            </w:r>
          </w:p>
          <w:p w:rsidR="000A1054" w:rsidRPr="009927A0" w:rsidRDefault="000A1054" w:rsidP="00D42B15"/>
          <w:p w:rsidR="000A1054" w:rsidRPr="009927A0" w:rsidRDefault="000A1054" w:rsidP="00D42B15">
            <w:r w:rsidRPr="009927A0">
              <w:t xml:space="preserve">iii. Construction of </w:t>
            </w:r>
            <w:proofErr w:type="spellStart"/>
            <w:r w:rsidRPr="009927A0">
              <w:t>atleast</w:t>
            </w:r>
            <w:proofErr w:type="spellEnd"/>
            <w:r w:rsidRPr="009927A0">
              <w:t xml:space="preserve"> two (02) </w:t>
            </w:r>
            <w:r w:rsidR="005B3F18" w:rsidRPr="009927A0">
              <w:t>12</w:t>
            </w:r>
            <w:r w:rsidRPr="009927A0">
              <w:t xml:space="preserve"> knots</w:t>
            </w:r>
            <w:r w:rsidR="00D17089" w:rsidRPr="009927A0">
              <w:t xml:space="preserve"> speed </w:t>
            </w:r>
            <w:r w:rsidR="005B3F18" w:rsidRPr="009927A0">
              <w:t xml:space="preserve">Twin Screw </w:t>
            </w:r>
            <w:r w:rsidR="00710B14">
              <w:t>Conventional</w:t>
            </w:r>
            <w:r w:rsidR="00922A31">
              <w:t xml:space="preserve"> </w:t>
            </w:r>
            <w:r w:rsidR="006725B7">
              <w:t xml:space="preserve">vessels </w:t>
            </w:r>
            <w:r w:rsidR="006A5A83">
              <w:t xml:space="preserve">of similar dimensions </w:t>
            </w:r>
            <w:r w:rsidR="00D17089" w:rsidRPr="009927A0">
              <w:t>(All weather sea going class)</w:t>
            </w:r>
            <w:r w:rsidRPr="009927A0">
              <w:t xml:space="preserve">  10</w:t>
            </w:r>
            <w:r w:rsidR="00D17089" w:rsidRPr="009927A0">
              <w:t xml:space="preserve"> points and for every </w:t>
            </w:r>
            <w:r w:rsidRPr="009927A0">
              <w:t xml:space="preserve">additional </w:t>
            </w:r>
            <w:r w:rsidR="005B3F18" w:rsidRPr="009927A0">
              <w:t>12</w:t>
            </w:r>
            <w:r w:rsidRPr="009927A0">
              <w:t xml:space="preserve"> Knots speed</w:t>
            </w:r>
            <w:r w:rsidR="00922A31">
              <w:t xml:space="preserve"> </w:t>
            </w:r>
            <w:r w:rsidR="00710B14">
              <w:t>Conventional</w:t>
            </w:r>
            <w:r w:rsidR="004B21EE">
              <w:t xml:space="preserve"> Twin Screw </w:t>
            </w:r>
            <w:r w:rsidR="006725B7">
              <w:t>vessel 05</w:t>
            </w:r>
            <w:r w:rsidRPr="009927A0">
              <w:t xml:space="preserve"> point</w:t>
            </w:r>
            <w:r w:rsidR="006725B7">
              <w:t>s</w:t>
            </w:r>
          </w:p>
          <w:p w:rsidR="000A1054" w:rsidRPr="009927A0" w:rsidRDefault="000A1054" w:rsidP="00D42B15">
            <w:pPr>
              <w:rPr>
                <w:bCs/>
              </w:rPr>
            </w:pPr>
          </w:p>
        </w:tc>
        <w:tc>
          <w:tcPr>
            <w:tcW w:w="951" w:type="dxa"/>
          </w:tcPr>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5F62A6" w:rsidRPr="009927A0" w:rsidRDefault="005F62A6"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r w:rsidRPr="009927A0">
              <w:t>0</w:t>
            </w:r>
            <w:r w:rsidR="00FD7EB9" w:rsidRPr="009927A0">
              <w:t>5</w:t>
            </w: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r w:rsidRPr="009927A0">
              <w:t>15</w:t>
            </w: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pBdr>
                <w:bottom w:val="single" w:sz="12" w:space="1" w:color="auto"/>
              </w:pBdr>
              <w:tabs>
                <w:tab w:val="clear" w:pos="4320"/>
                <w:tab w:val="clear" w:pos="8640"/>
              </w:tabs>
              <w:jc w:val="center"/>
            </w:pPr>
          </w:p>
          <w:p w:rsidR="000A1054" w:rsidRPr="009927A0" w:rsidRDefault="000A1054" w:rsidP="00D42B15">
            <w:pPr>
              <w:pStyle w:val="Footer"/>
              <w:pBdr>
                <w:bottom w:val="single" w:sz="12" w:space="1" w:color="auto"/>
              </w:pBdr>
              <w:tabs>
                <w:tab w:val="clear" w:pos="4320"/>
                <w:tab w:val="clear" w:pos="8640"/>
              </w:tabs>
              <w:jc w:val="center"/>
            </w:pPr>
            <w:r w:rsidRPr="009927A0">
              <w:t>10</w:t>
            </w:r>
          </w:p>
          <w:p w:rsidR="000A1054" w:rsidRPr="009927A0" w:rsidRDefault="000A1054" w:rsidP="00D42B15">
            <w:pPr>
              <w:pStyle w:val="Footer"/>
              <w:pBdr>
                <w:bottom w:val="single" w:sz="12" w:space="1" w:color="auto"/>
              </w:pBdr>
              <w:tabs>
                <w:tab w:val="clear" w:pos="4320"/>
                <w:tab w:val="clear" w:pos="8640"/>
              </w:tabs>
              <w:jc w:val="center"/>
            </w:pPr>
            <w:r w:rsidRPr="009927A0">
              <w:t>____</w:t>
            </w:r>
          </w:p>
          <w:p w:rsidR="000A1054" w:rsidRPr="009927A0" w:rsidRDefault="000A1054" w:rsidP="00D42B15">
            <w:pPr>
              <w:pStyle w:val="Footer"/>
              <w:pBdr>
                <w:bottom w:val="single" w:sz="12" w:space="1" w:color="auto"/>
              </w:pBdr>
              <w:tabs>
                <w:tab w:val="clear" w:pos="4320"/>
                <w:tab w:val="clear" w:pos="8640"/>
              </w:tabs>
              <w:jc w:val="center"/>
            </w:pPr>
            <w:r w:rsidRPr="009927A0">
              <w:t>3</w:t>
            </w:r>
            <w:r w:rsidR="00970D09" w:rsidRPr="009927A0">
              <w:t>0</w:t>
            </w:r>
          </w:p>
          <w:p w:rsidR="000A1054" w:rsidRPr="009927A0" w:rsidRDefault="000A1054" w:rsidP="00D42B15">
            <w:pPr>
              <w:pStyle w:val="Footer"/>
              <w:tabs>
                <w:tab w:val="clear" w:pos="4320"/>
                <w:tab w:val="clear" w:pos="8640"/>
              </w:tabs>
            </w:pPr>
          </w:p>
        </w:tc>
        <w:tc>
          <w:tcPr>
            <w:tcW w:w="907" w:type="dxa"/>
          </w:tcPr>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5F62A6" w:rsidRPr="009927A0" w:rsidRDefault="005F62A6"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r w:rsidRPr="009927A0">
              <w:t>10</w:t>
            </w: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r w:rsidRPr="009927A0">
              <w:t>25</w:t>
            </w: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tabs>
                <w:tab w:val="clear" w:pos="4320"/>
                <w:tab w:val="clear" w:pos="8640"/>
              </w:tabs>
              <w:jc w:val="center"/>
            </w:pPr>
          </w:p>
          <w:p w:rsidR="000A1054" w:rsidRPr="009927A0" w:rsidRDefault="000A1054" w:rsidP="00D42B15">
            <w:pPr>
              <w:pStyle w:val="Footer"/>
              <w:pBdr>
                <w:bottom w:val="single" w:sz="12" w:space="1" w:color="auto"/>
              </w:pBdr>
              <w:tabs>
                <w:tab w:val="clear" w:pos="4320"/>
                <w:tab w:val="clear" w:pos="8640"/>
              </w:tabs>
              <w:jc w:val="center"/>
            </w:pPr>
          </w:p>
          <w:p w:rsidR="000A1054" w:rsidRPr="009927A0" w:rsidRDefault="000A1054" w:rsidP="00D42B15">
            <w:pPr>
              <w:pStyle w:val="Footer"/>
              <w:pBdr>
                <w:bottom w:val="single" w:sz="12" w:space="1" w:color="auto"/>
              </w:pBdr>
              <w:tabs>
                <w:tab w:val="clear" w:pos="4320"/>
                <w:tab w:val="clear" w:pos="8640"/>
              </w:tabs>
              <w:jc w:val="center"/>
            </w:pPr>
            <w:r w:rsidRPr="009927A0">
              <w:t>15</w:t>
            </w:r>
          </w:p>
          <w:p w:rsidR="000A1054" w:rsidRPr="009927A0" w:rsidRDefault="000A1054" w:rsidP="00D42B15">
            <w:pPr>
              <w:pStyle w:val="Footer"/>
              <w:pBdr>
                <w:bottom w:val="single" w:sz="12" w:space="1" w:color="auto"/>
              </w:pBdr>
              <w:tabs>
                <w:tab w:val="clear" w:pos="4320"/>
                <w:tab w:val="clear" w:pos="8640"/>
              </w:tabs>
              <w:jc w:val="center"/>
            </w:pPr>
            <w:r w:rsidRPr="009927A0">
              <w:t>____</w:t>
            </w:r>
          </w:p>
          <w:p w:rsidR="000A1054" w:rsidRPr="009927A0" w:rsidRDefault="000A1054" w:rsidP="00D42B15">
            <w:pPr>
              <w:pStyle w:val="Footer"/>
              <w:pBdr>
                <w:bottom w:val="single" w:sz="12" w:space="1" w:color="auto"/>
              </w:pBdr>
              <w:tabs>
                <w:tab w:val="clear" w:pos="4320"/>
                <w:tab w:val="clear" w:pos="8640"/>
              </w:tabs>
              <w:jc w:val="center"/>
            </w:pPr>
            <w:r w:rsidRPr="009927A0">
              <w:t>50</w:t>
            </w:r>
          </w:p>
          <w:p w:rsidR="000A1054" w:rsidRPr="009927A0" w:rsidRDefault="000A1054" w:rsidP="00D42B15">
            <w:pPr>
              <w:pStyle w:val="Footer"/>
              <w:tabs>
                <w:tab w:val="clear" w:pos="4320"/>
                <w:tab w:val="clear" w:pos="8640"/>
              </w:tabs>
            </w:pPr>
          </w:p>
        </w:tc>
      </w:tr>
      <w:tr w:rsidR="000A1054" w:rsidRPr="009927A0" w:rsidTr="00D42B15">
        <w:trPr>
          <w:trHeight w:val="1502"/>
          <w:jc w:val="center"/>
        </w:trPr>
        <w:tc>
          <w:tcPr>
            <w:tcW w:w="1113" w:type="dxa"/>
          </w:tcPr>
          <w:p w:rsidR="000A1054" w:rsidRPr="009927A0" w:rsidRDefault="000A1054" w:rsidP="00D42B15">
            <w:pPr>
              <w:pStyle w:val="BodyText"/>
              <w:rPr>
                <w:bCs/>
                <w:szCs w:val="24"/>
              </w:rPr>
            </w:pPr>
            <w:r w:rsidRPr="009927A0">
              <w:rPr>
                <w:bCs/>
                <w:szCs w:val="24"/>
              </w:rPr>
              <w:t>D.</w:t>
            </w:r>
          </w:p>
          <w:p w:rsidR="000A1054" w:rsidRPr="009927A0" w:rsidRDefault="000A1054" w:rsidP="00D42B15">
            <w:pPr>
              <w:pStyle w:val="BodyText"/>
              <w:rPr>
                <w:bCs/>
                <w:szCs w:val="24"/>
              </w:rPr>
            </w:pPr>
          </w:p>
          <w:p w:rsidR="000A1054" w:rsidRPr="009927A0" w:rsidRDefault="000A1054" w:rsidP="00D42B15">
            <w:pPr>
              <w:pStyle w:val="BodyText"/>
              <w:rPr>
                <w:bCs/>
                <w:szCs w:val="24"/>
              </w:rPr>
            </w:pPr>
          </w:p>
          <w:p w:rsidR="000A1054" w:rsidRPr="009927A0" w:rsidRDefault="000A1054" w:rsidP="00D42B15">
            <w:pPr>
              <w:pStyle w:val="BodyText"/>
              <w:rPr>
                <w:bCs/>
                <w:szCs w:val="24"/>
              </w:rPr>
            </w:pPr>
          </w:p>
          <w:p w:rsidR="000A1054" w:rsidRPr="009927A0" w:rsidRDefault="000A1054" w:rsidP="00D42B15">
            <w:pPr>
              <w:pStyle w:val="BodyText"/>
              <w:rPr>
                <w:bCs/>
                <w:szCs w:val="24"/>
              </w:rPr>
            </w:pPr>
          </w:p>
          <w:p w:rsidR="000A1054" w:rsidRPr="009927A0" w:rsidRDefault="000A1054" w:rsidP="00D42B15">
            <w:pPr>
              <w:rPr>
                <w:bCs/>
              </w:rPr>
            </w:pPr>
          </w:p>
          <w:p w:rsidR="000A1054" w:rsidRPr="009927A0" w:rsidRDefault="000A1054" w:rsidP="00D42B15">
            <w:pPr>
              <w:rPr>
                <w:bCs/>
              </w:rPr>
            </w:pPr>
          </w:p>
        </w:tc>
        <w:tc>
          <w:tcPr>
            <w:tcW w:w="6807" w:type="dxa"/>
          </w:tcPr>
          <w:p w:rsidR="000A1054" w:rsidRPr="009927A0" w:rsidRDefault="000A1054" w:rsidP="00D42B15">
            <w:pPr>
              <w:pStyle w:val="Footer"/>
              <w:tabs>
                <w:tab w:val="clear" w:pos="4320"/>
                <w:tab w:val="clear" w:pos="8640"/>
              </w:tabs>
              <w:rPr>
                <w:bCs/>
                <w:u w:val="single"/>
              </w:rPr>
            </w:pPr>
            <w:r w:rsidRPr="009927A0">
              <w:rPr>
                <w:bCs/>
                <w:u w:val="single"/>
              </w:rPr>
              <w:t xml:space="preserve">Financial Capability based on last three years average; </w:t>
            </w:r>
          </w:p>
          <w:p w:rsidR="000A1054" w:rsidRPr="009927A0" w:rsidRDefault="000A1054" w:rsidP="00D42B15">
            <w:pPr>
              <w:pStyle w:val="Footer"/>
              <w:tabs>
                <w:tab w:val="clear" w:pos="4320"/>
                <w:tab w:val="clear" w:pos="8640"/>
              </w:tabs>
              <w:rPr>
                <w:bCs/>
              </w:rPr>
            </w:pPr>
            <w:proofErr w:type="spellStart"/>
            <w:r w:rsidRPr="009927A0">
              <w:rPr>
                <w:bCs/>
              </w:rPr>
              <w:t>i</w:t>
            </w:r>
            <w:proofErr w:type="spellEnd"/>
            <w:r w:rsidRPr="009927A0">
              <w:rPr>
                <w:bCs/>
              </w:rPr>
              <w:t>. Net Worth</w:t>
            </w:r>
          </w:p>
          <w:p w:rsidR="000A1054" w:rsidRPr="009927A0" w:rsidRDefault="000A1054" w:rsidP="00D42B15">
            <w:pPr>
              <w:pStyle w:val="Footer"/>
              <w:tabs>
                <w:tab w:val="clear" w:pos="4320"/>
                <w:tab w:val="clear" w:pos="8640"/>
              </w:tabs>
            </w:pPr>
            <w:r w:rsidRPr="009927A0">
              <w:t xml:space="preserve">Minimum US$ </w:t>
            </w:r>
            <w:r w:rsidR="00701DC8" w:rsidRPr="009927A0">
              <w:t>5</w:t>
            </w:r>
            <w:r w:rsidRPr="009927A0">
              <w:t>.0 Million,1 point for every additional US$ 2M</w:t>
            </w:r>
          </w:p>
          <w:p w:rsidR="000A1054" w:rsidRPr="009927A0" w:rsidRDefault="000A1054" w:rsidP="00D42B15">
            <w:pPr>
              <w:pStyle w:val="Footer"/>
              <w:tabs>
                <w:tab w:val="clear" w:pos="4320"/>
                <w:tab w:val="clear" w:pos="8640"/>
              </w:tabs>
            </w:pPr>
          </w:p>
          <w:p w:rsidR="000A1054" w:rsidRPr="009927A0" w:rsidRDefault="000A1054" w:rsidP="00D42B15">
            <w:pPr>
              <w:pStyle w:val="Footer"/>
              <w:tabs>
                <w:tab w:val="clear" w:pos="4320"/>
                <w:tab w:val="clear" w:pos="8640"/>
              </w:tabs>
            </w:pPr>
            <w:r w:rsidRPr="009927A0">
              <w:t>ii. Turn over</w:t>
            </w:r>
          </w:p>
          <w:p w:rsidR="000A1054" w:rsidRPr="009927A0" w:rsidRDefault="000A1054" w:rsidP="00D42B15">
            <w:pPr>
              <w:pStyle w:val="Footer"/>
              <w:tabs>
                <w:tab w:val="clear" w:pos="4320"/>
                <w:tab w:val="clear" w:pos="8640"/>
              </w:tabs>
            </w:pPr>
            <w:r w:rsidRPr="009927A0">
              <w:t xml:space="preserve">    Minimum US$ </w:t>
            </w:r>
            <w:r w:rsidR="00701DC8" w:rsidRPr="009927A0">
              <w:t>1</w:t>
            </w:r>
            <w:r w:rsidRPr="009927A0">
              <w:t>0.0 Million, 1 point for additional US$ 3.0M</w:t>
            </w:r>
          </w:p>
          <w:p w:rsidR="000A1054" w:rsidRPr="009927A0" w:rsidRDefault="000A1054" w:rsidP="00D42B15">
            <w:pPr>
              <w:pStyle w:val="Footer"/>
              <w:tabs>
                <w:tab w:val="clear" w:pos="4320"/>
                <w:tab w:val="clear" w:pos="8640"/>
              </w:tabs>
            </w:pPr>
          </w:p>
          <w:p w:rsidR="000A1054" w:rsidRPr="009927A0" w:rsidRDefault="000A1054" w:rsidP="00D42B15">
            <w:pPr>
              <w:pStyle w:val="Footer"/>
              <w:tabs>
                <w:tab w:val="clear" w:pos="4320"/>
                <w:tab w:val="clear" w:pos="8640"/>
              </w:tabs>
            </w:pPr>
            <w:r w:rsidRPr="009927A0">
              <w:t>iii. Working Capital</w:t>
            </w:r>
          </w:p>
          <w:p w:rsidR="000A1054" w:rsidRPr="009927A0" w:rsidRDefault="000A1054" w:rsidP="00D42B15">
            <w:pPr>
              <w:pStyle w:val="Footer"/>
              <w:tabs>
                <w:tab w:val="clear" w:pos="4320"/>
                <w:tab w:val="clear" w:pos="8640"/>
              </w:tabs>
            </w:pPr>
            <w:r w:rsidRPr="009927A0">
              <w:t>Minimum US$ 2.0 Million, 1 point for additional US$ 0.5 M</w:t>
            </w:r>
          </w:p>
          <w:p w:rsidR="000A1054" w:rsidRPr="009927A0" w:rsidRDefault="000A1054" w:rsidP="00D42B15">
            <w:pPr>
              <w:pStyle w:val="Footer"/>
              <w:tabs>
                <w:tab w:val="clear" w:pos="4320"/>
                <w:tab w:val="clear" w:pos="8640"/>
              </w:tabs>
            </w:pPr>
          </w:p>
        </w:tc>
        <w:tc>
          <w:tcPr>
            <w:tcW w:w="951" w:type="dxa"/>
          </w:tcPr>
          <w:p w:rsidR="000A1054" w:rsidRPr="009927A0" w:rsidRDefault="000A1054" w:rsidP="00D42B15">
            <w:pPr>
              <w:jc w:val="center"/>
            </w:pPr>
          </w:p>
          <w:p w:rsidR="000A1054" w:rsidRPr="009927A0" w:rsidRDefault="000A1054" w:rsidP="00D42B15">
            <w:pPr>
              <w:jc w:val="center"/>
            </w:pPr>
          </w:p>
          <w:p w:rsidR="000A1054" w:rsidRPr="009927A0" w:rsidRDefault="000A1054" w:rsidP="00D42B15">
            <w:pPr>
              <w:jc w:val="center"/>
            </w:pPr>
            <w:r w:rsidRPr="009927A0">
              <w:t>0</w:t>
            </w:r>
            <w:r w:rsidR="004B2EDF">
              <w:t>6</w:t>
            </w:r>
          </w:p>
          <w:p w:rsidR="000A1054" w:rsidRPr="009927A0" w:rsidRDefault="000A1054" w:rsidP="00D42B15">
            <w:pPr>
              <w:jc w:val="center"/>
            </w:pPr>
          </w:p>
          <w:p w:rsidR="000A1054" w:rsidRPr="009927A0" w:rsidRDefault="000A1054" w:rsidP="00D42B15">
            <w:pPr>
              <w:jc w:val="center"/>
            </w:pPr>
          </w:p>
          <w:p w:rsidR="000A1054" w:rsidRPr="009927A0" w:rsidRDefault="000A1054" w:rsidP="00D42B15">
            <w:pPr>
              <w:jc w:val="center"/>
            </w:pPr>
          </w:p>
          <w:p w:rsidR="000A1054" w:rsidRPr="009927A0" w:rsidRDefault="000A1054" w:rsidP="00D42B15">
            <w:pPr>
              <w:jc w:val="center"/>
            </w:pPr>
            <w:r w:rsidRPr="009927A0">
              <w:t>0</w:t>
            </w:r>
            <w:r w:rsidR="004B2EDF">
              <w:t>3</w:t>
            </w:r>
          </w:p>
          <w:p w:rsidR="000A1054" w:rsidRPr="009927A0" w:rsidRDefault="000A1054" w:rsidP="00D42B15">
            <w:pPr>
              <w:jc w:val="center"/>
            </w:pPr>
          </w:p>
          <w:p w:rsidR="000A1054" w:rsidRPr="009927A0" w:rsidRDefault="000A1054" w:rsidP="00D42B15">
            <w:pPr>
              <w:jc w:val="center"/>
            </w:pPr>
          </w:p>
          <w:p w:rsidR="000A1054" w:rsidRPr="009927A0" w:rsidRDefault="000A1054" w:rsidP="00D42B15">
            <w:pPr>
              <w:jc w:val="center"/>
              <w:rPr>
                <w:u w:val="single"/>
              </w:rPr>
            </w:pPr>
            <w:r w:rsidRPr="009927A0">
              <w:rPr>
                <w:u w:val="single"/>
              </w:rPr>
              <w:t>03</w:t>
            </w:r>
          </w:p>
          <w:p w:rsidR="000A1054" w:rsidRPr="009927A0" w:rsidRDefault="000A1054" w:rsidP="00970D09">
            <w:pPr>
              <w:jc w:val="center"/>
            </w:pPr>
            <w:r w:rsidRPr="009927A0">
              <w:t>1</w:t>
            </w:r>
            <w:r w:rsidR="004B2EDF">
              <w:t>2</w:t>
            </w:r>
          </w:p>
        </w:tc>
        <w:tc>
          <w:tcPr>
            <w:tcW w:w="907" w:type="dxa"/>
          </w:tcPr>
          <w:p w:rsidR="000A1054" w:rsidRPr="009927A0" w:rsidRDefault="000A1054" w:rsidP="00D42B15">
            <w:pPr>
              <w:jc w:val="center"/>
              <w:rPr>
                <w:bCs/>
              </w:rPr>
            </w:pPr>
          </w:p>
          <w:p w:rsidR="000A1054" w:rsidRPr="009927A0" w:rsidRDefault="000A1054" w:rsidP="00D42B15">
            <w:pPr>
              <w:jc w:val="center"/>
              <w:rPr>
                <w:bCs/>
              </w:rPr>
            </w:pPr>
          </w:p>
          <w:p w:rsidR="000A1054" w:rsidRPr="009927A0" w:rsidRDefault="000A1054" w:rsidP="00D42B15">
            <w:pPr>
              <w:jc w:val="center"/>
              <w:rPr>
                <w:bCs/>
              </w:rPr>
            </w:pPr>
            <w:r w:rsidRPr="009927A0">
              <w:rPr>
                <w:bCs/>
              </w:rPr>
              <w:t>10</w:t>
            </w:r>
          </w:p>
          <w:p w:rsidR="000A1054" w:rsidRPr="009927A0" w:rsidRDefault="000A1054" w:rsidP="00D42B15">
            <w:pPr>
              <w:jc w:val="center"/>
              <w:rPr>
                <w:bCs/>
              </w:rPr>
            </w:pPr>
          </w:p>
          <w:p w:rsidR="000A1054" w:rsidRPr="009927A0" w:rsidRDefault="000A1054" w:rsidP="00D42B15">
            <w:pPr>
              <w:jc w:val="center"/>
              <w:rPr>
                <w:bCs/>
              </w:rPr>
            </w:pPr>
          </w:p>
          <w:p w:rsidR="000A1054" w:rsidRPr="009927A0" w:rsidRDefault="000A1054" w:rsidP="00D42B15">
            <w:pPr>
              <w:jc w:val="center"/>
              <w:rPr>
                <w:bCs/>
              </w:rPr>
            </w:pPr>
          </w:p>
          <w:p w:rsidR="000A1054" w:rsidRPr="009927A0" w:rsidRDefault="000A1054" w:rsidP="00D42B15">
            <w:pPr>
              <w:jc w:val="center"/>
              <w:rPr>
                <w:bCs/>
              </w:rPr>
            </w:pPr>
            <w:r w:rsidRPr="009927A0">
              <w:rPr>
                <w:bCs/>
              </w:rPr>
              <w:t>05</w:t>
            </w:r>
          </w:p>
          <w:p w:rsidR="000A1054" w:rsidRPr="009927A0" w:rsidRDefault="000A1054" w:rsidP="00D42B15">
            <w:pPr>
              <w:jc w:val="center"/>
              <w:rPr>
                <w:bCs/>
              </w:rPr>
            </w:pPr>
          </w:p>
          <w:p w:rsidR="000A1054" w:rsidRPr="009927A0" w:rsidRDefault="000A1054" w:rsidP="00D42B15">
            <w:pPr>
              <w:jc w:val="center"/>
              <w:rPr>
                <w:bCs/>
              </w:rPr>
            </w:pPr>
          </w:p>
          <w:p w:rsidR="000A1054" w:rsidRPr="009927A0" w:rsidRDefault="000A1054" w:rsidP="00D42B15">
            <w:pPr>
              <w:jc w:val="center"/>
              <w:rPr>
                <w:bCs/>
                <w:u w:val="single"/>
              </w:rPr>
            </w:pPr>
            <w:r w:rsidRPr="009927A0">
              <w:rPr>
                <w:bCs/>
                <w:u w:val="single"/>
              </w:rPr>
              <w:t>05</w:t>
            </w:r>
          </w:p>
          <w:p w:rsidR="000A1054" w:rsidRPr="009927A0" w:rsidRDefault="000A1054" w:rsidP="00D42B15">
            <w:pPr>
              <w:jc w:val="center"/>
              <w:rPr>
                <w:bCs/>
              </w:rPr>
            </w:pPr>
            <w:r w:rsidRPr="009927A0">
              <w:rPr>
                <w:bCs/>
              </w:rPr>
              <w:t>20</w:t>
            </w:r>
          </w:p>
        </w:tc>
      </w:tr>
      <w:tr w:rsidR="000A1054" w:rsidRPr="009927A0" w:rsidTr="00D42B15">
        <w:trPr>
          <w:trHeight w:val="557"/>
          <w:jc w:val="center"/>
        </w:trPr>
        <w:tc>
          <w:tcPr>
            <w:tcW w:w="1113" w:type="dxa"/>
          </w:tcPr>
          <w:p w:rsidR="000A1054" w:rsidRPr="009927A0" w:rsidRDefault="000A1054" w:rsidP="00D42B15">
            <w:pPr>
              <w:rPr>
                <w:bCs/>
              </w:rPr>
            </w:pPr>
          </w:p>
        </w:tc>
        <w:tc>
          <w:tcPr>
            <w:tcW w:w="6807" w:type="dxa"/>
          </w:tcPr>
          <w:p w:rsidR="000A1054" w:rsidRPr="009927A0" w:rsidRDefault="000A1054" w:rsidP="00D42B15">
            <w:pPr>
              <w:pStyle w:val="Heading4"/>
              <w:spacing w:after="0"/>
              <w:rPr>
                <w:b w:val="0"/>
                <w:sz w:val="24"/>
                <w:szCs w:val="24"/>
              </w:rPr>
            </w:pPr>
            <w:r w:rsidRPr="009927A0">
              <w:rPr>
                <w:b w:val="0"/>
                <w:sz w:val="24"/>
                <w:szCs w:val="24"/>
              </w:rPr>
              <w:t>Total Points / Marks</w:t>
            </w:r>
          </w:p>
        </w:tc>
        <w:tc>
          <w:tcPr>
            <w:tcW w:w="951" w:type="dxa"/>
          </w:tcPr>
          <w:p w:rsidR="000A1054" w:rsidRPr="009927A0" w:rsidRDefault="000A1054" w:rsidP="00D42B15">
            <w:pPr>
              <w:rPr>
                <w:bCs/>
              </w:rPr>
            </w:pPr>
          </w:p>
          <w:p w:rsidR="000A1054" w:rsidRPr="009927A0" w:rsidRDefault="000A1054" w:rsidP="00D42B15">
            <w:pPr>
              <w:jc w:val="center"/>
              <w:rPr>
                <w:bCs/>
              </w:rPr>
            </w:pPr>
            <w:r w:rsidRPr="009927A0">
              <w:rPr>
                <w:bCs/>
              </w:rPr>
              <w:t>6</w:t>
            </w:r>
            <w:r w:rsidR="004B2EDF">
              <w:rPr>
                <w:bCs/>
              </w:rPr>
              <w:t>0</w:t>
            </w:r>
          </w:p>
        </w:tc>
        <w:tc>
          <w:tcPr>
            <w:tcW w:w="907" w:type="dxa"/>
          </w:tcPr>
          <w:p w:rsidR="000A1054" w:rsidRPr="009927A0" w:rsidRDefault="000A1054" w:rsidP="00D42B15">
            <w:pPr>
              <w:rPr>
                <w:bCs/>
              </w:rPr>
            </w:pPr>
          </w:p>
          <w:p w:rsidR="000A1054" w:rsidRPr="009927A0" w:rsidRDefault="000A1054" w:rsidP="00D42B15">
            <w:pPr>
              <w:jc w:val="center"/>
              <w:rPr>
                <w:bCs/>
              </w:rPr>
            </w:pPr>
            <w:r w:rsidRPr="009927A0">
              <w:rPr>
                <w:bCs/>
              </w:rPr>
              <w:t>100</w:t>
            </w:r>
          </w:p>
        </w:tc>
      </w:tr>
    </w:tbl>
    <w:p w:rsidR="000A1054" w:rsidRPr="009927A0" w:rsidRDefault="000A1054" w:rsidP="000A1054">
      <w:pPr>
        <w:pStyle w:val="BodyText2"/>
        <w:spacing w:after="0" w:line="240" w:lineRule="auto"/>
        <w:rPr>
          <w:bCs/>
          <w:color w:val="000000" w:themeColor="text1"/>
        </w:rPr>
      </w:pPr>
      <w:r w:rsidRPr="009927A0">
        <w:rPr>
          <w:bCs/>
          <w:color w:val="000000" w:themeColor="text1"/>
        </w:rPr>
        <w:t>Domestic price preference: price preference for local indigenous construction as per SRO 827(1)/Dec 2001 to be incorporated.</w:t>
      </w:r>
    </w:p>
    <w:p w:rsidR="00C6545B" w:rsidRPr="009927A0" w:rsidRDefault="00C6545B" w:rsidP="000A1054">
      <w:pPr>
        <w:pStyle w:val="BodyText2"/>
        <w:spacing w:after="0" w:line="240" w:lineRule="auto"/>
        <w:rPr>
          <w:bCs/>
          <w:sz w:val="20"/>
          <w:szCs w:val="32"/>
          <w:u w:val="single"/>
        </w:rPr>
      </w:pPr>
    </w:p>
    <w:p w:rsidR="000A1054" w:rsidRPr="009927A0" w:rsidRDefault="000A1054" w:rsidP="000A1054">
      <w:pPr>
        <w:pStyle w:val="BodyText2"/>
        <w:spacing w:after="0" w:line="240" w:lineRule="auto"/>
        <w:rPr>
          <w:bCs/>
          <w:sz w:val="32"/>
          <w:szCs w:val="32"/>
          <w:u w:val="single"/>
        </w:rPr>
      </w:pPr>
      <w:r w:rsidRPr="009927A0">
        <w:rPr>
          <w:bCs/>
          <w:sz w:val="32"/>
          <w:szCs w:val="32"/>
          <w:u w:val="single"/>
        </w:rPr>
        <w:t>NOTE:</w:t>
      </w:r>
    </w:p>
    <w:p w:rsidR="000A1054" w:rsidRPr="009927A0" w:rsidRDefault="000A1054" w:rsidP="000A1054">
      <w:pPr>
        <w:pStyle w:val="BodyText2"/>
        <w:spacing w:after="0" w:line="240" w:lineRule="auto"/>
        <w:rPr>
          <w:bCs/>
          <w:sz w:val="20"/>
          <w:szCs w:val="32"/>
          <w:u w:val="single"/>
        </w:rPr>
      </w:pPr>
    </w:p>
    <w:p w:rsidR="000A1054" w:rsidRPr="009927A0" w:rsidRDefault="000A1054" w:rsidP="00C6545B">
      <w:pPr>
        <w:pStyle w:val="BodyText2"/>
        <w:spacing w:after="0" w:line="240" w:lineRule="auto"/>
        <w:jc w:val="both"/>
      </w:pPr>
      <w:r w:rsidRPr="009927A0">
        <w:t xml:space="preserve">In case of authorized Supplier(s)/Distributor(s) the Original </w:t>
      </w:r>
      <w:r w:rsidR="000220F9" w:rsidRPr="009927A0">
        <w:t xml:space="preserve">One (01) </w:t>
      </w:r>
      <w:r w:rsidR="00710B14">
        <w:t>Conventional</w:t>
      </w:r>
      <w:r w:rsidR="004B21EE">
        <w:t xml:space="preserve"> Twin Screw buoy</w:t>
      </w:r>
      <w:r w:rsidR="00906AF5" w:rsidRPr="009927A0">
        <w:t xml:space="preserve"> tender</w:t>
      </w:r>
      <w:r w:rsidR="000220F9" w:rsidRPr="009927A0">
        <w:t xml:space="preserve">,  </w:t>
      </w:r>
      <w:r w:rsidRPr="009927A0">
        <w:t xml:space="preserve"> Manufacturer (s) may be considered for judging under the Technical Evaluation Criteria. The authorized Supplier(s)/Distributor(s) shall have to submit the written authorization from </w:t>
      </w:r>
      <w:r w:rsidR="00D17089" w:rsidRPr="009927A0">
        <w:t>Orig</w:t>
      </w:r>
      <w:r w:rsidRPr="009927A0">
        <w:t xml:space="preserve">inal </w:t>
      </w:r>
      <w:r w:rsidR="00710B14">
        <w:t>Conventional</w:t>
      </w:r>
      <w:r w:rsidR="004B21EE">
        <w:t xml:space="preserve"> Twin Screw buoy</w:t>
      </w:r>
      <w:r w:rsidR="00906AF5" w:rsidRPr="009927A0">
        <w:t xml:space="preserve"> tender</w:t>
      </w:r>
      <w:r w:rsidR="002C5115" w:rsidRPr="009927A0">
        <w:t>, , Manufacturer</w:t>
      </w:r>
      <w:r w:rsidRPr="009927A0">
        <w:t xml:space="preserve">(s) and indicate whether the contract will be entered into with the authorized Supplier(s)/Distributor(s) and/or Original </w:t>
      </w:r>
      <w:r w:rsidR="00710B14">
        <w:t>Conventional</w:t>
      </w:r>
      <w:r w:rsidR="004B21EE">
        <w:t xml:space="preserve"> Twin Screw buoy</w:t>
      </w:r>
      <w:r w:rsidR="00906AF5" w:rsidRPr="009927A0">
        <w:t xml:space="preserve"> tender</w:t>
      </w:r>
      <w:r w:rsidR="00716BE3" w:rsidRPr="009927A0">
        <w:t xml:space="preserve">,  </w:t>
      </w:r>
      <w:r w:rsidRPr="009927A0">
        <w:t xml:space="preserve"> Manufacturer(s).</w:t>
      </w:r>
    </w:p>
    <w:p w:rsidR="000A1054" w:rsidRPr="009927A0" w:rsidRDefault="000A1054" w:rsidP="000A1054">
      <w:pPr>
        <w:pStyle w:val="BodyText2"/>
        <w:spacing w:after="0" w:line="240" w:lineRule="auto"/>
      </w:pPr>
    </w:p>
    <w:p w:rsidR="000A1054" w:rsidRPr="009927A0" w:rsidRDefault="000A1054" w:rsidP="00C6545B">
      <w:pPr>
        <w:pStyle w:val="BodyText2"/>
        <w:spacing w:after="0" w:line="240" w:lineRule="auto"/>
        <w:ind w:left="5220" w:hanging="5220"/>
        <w:jc w:val="both"/>
        <w:rPr>
          <w:bCs/>
        </w:rPr>
      </w:pPr>
      <w:r w:rsidRPr="009927A0">
        <w:t>Origin of Machinery/</w:t>
      </w:r>
      <w:proofErr w:type="gramStart"/>
      <w:r w:rsidRPr="009927A0">
        <w:t>Equipment :</w:t>
      </w:r>
      <w:proofErr w:type="gramEnd"/>
      <w:r w:rsidRPr="009927A0">
        <w:t xml:space="preserve">                 Confirmation/ docu</w:t>
      </w:r>
      <w:r w:rsidR="009C08F1" w:rsidRPr="009927A0">
        <w:t>mentary  evidence is required ,</w:t>
      </w:r>
      <w:r w:rsidRPr="009927A0">
        <w:t>that Machinery/Equipment made in China under License is acceptable.</w:t>
      </w:r>
    </w:p>
    <w:p w:rsidR="000A1054" w:rsidRPr="009927A0" w:rsidRDefault="000A1054" w:rsidP="000A1054">
      <w:pPr>
        <w:pStyle w:val="BodyText2"/>
        <w:spacing w:after="0" w:line="240" w:lineRule="auto"/>
        <w:rPr>
          <w:bCs/>
          <w:sz w:val="32"/>
          <w:szCs w:val="32"/>
          <w:u w:val="single"/>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jc w:val="center"/>
        <w:rPr>
          <w:bCs/>
          <w:sz w:val="32"/>
          <w:szCs w:val="32"/>
          <w:u w:val="single"/>
        </w:rPr>
      </w:pPr>
    </w:p>
    <w:p w:rsidR="000A1054" w:rsidRPr="009927A0" w:rsidRDefault="000A1054" w:rsidP="000A1054">
      <w:pPr>
        <w:pStyle w:val="BodyText2"/>
        <w:spacing w:after="0" w:line="240" w:lineRule="auto"/>
        <w:jc w:val="center"/>
        <w:rPr>
          <w:bCs/>
          <w:sz w:val="32"/>
          <w:szCs w:val="32"/>
          <w:u w:val="single"/>
        </w:rPr>
      </w:pPr>
    </w:p>
    <w:p w:rsidR="000A1054" w:rsidRPr="009927A0" w:rsidRDefault="000A1054" w:rsidP="000A1054">
      <w:pPr>
        <w:pStyle w:val="BodyText2"/>
        <w:spacing w:after="0" w:line="240" w:lineRule="auto"/>
        <w:jc w:val="center"/>
        <w:rPr>
          <w:bCs/>
          <w:sz w:val="32"/>
          <w:szCs w:val="32"/>
          <w:u w:val="single"/>
        </w:rPr>
      </w:pPr>
    </w:p>
    <w:p w:rsidR="000A1054" w:rsidRPr="009927A0" w:rsidRDefault="000A1054" w:rsidP="000A1054">
      <w:pPr>
        <w:pStyle w:val="BodyText2"/>
        <w:spacing w:after="0" w:line="240" w:lineRule="auto"/>
        <w:jc w:val="center"/>
        <w:rPr>
          <w:bCs/>
          <w:sz w:val="32"/>
          <w:szCs w:val="32"/>
          <w:u w:val="single"/>
        </w:rPr>
      </w:pPr>
    </w:p>
    <w:p w:rsidR="000A1054" w:rsidRPr="009927A0" w:rsidRDefault="000A1054" w:rsidP="000A1054">
      <w:pPr>
        <w:pStyle w:val="BodyText2"/>
        <w:spacing w:after="0" w:line="240" w:lineRule="auto"/>
        <w:jc w:val="center"/>
        <w:rPr>
          <w:bCs/>
          <w:sz w:val="32"/>
          <w:szCs w:val="32"/>
          <w:u w:val="single"/>
        </w:rPr>
      </w:pPr>
    </w:p>
    <w:p w:rsidR="000A1054" w:rsidRPr="009927A0" w:rsidRDefault="000A1054" w:rsidP="000A1054">
      <w:pPr>
        <w:pStyle w:val="BodyText2"/>
        <w:spacing w:after="0" w:line="240" w:lineRule="auto"/>
        <w:jc w:val="center"/>
        <w:rPr>
          <w:bCs/>
          <w:sz w:val="32"/>
          <w:szCs w:val="32"/>
          <w:u w:val="single"/>
        </w:rPr>
      </w:pPr>
    </w:p>
    <w:p w:rsidR="000A1054" w:rsidRPr="009927A0" w:rsidRDefault="000A1054" w:rsidP="000A1054">
      <w:pPr>
        <w:pStyle w:val="BodyText2"/>
        <w:spacing w:after="0" w:line="240" w:lineRule="auto"/>
        <w:jc w:val="center"/>
        <w:rPr>
          <w:bCs/>
          <w:sz w:val="32"/>
          <w:szCs w:val="32"/>
          <w:u w:val="single"/>
        </w:rPr>
      </w:pPr>
    </w:p>
    <w:p w:rsidR="000A1054" w:rsidRPr="009927A0" w:rsidRDefault="000A1054" w:rsidP="000A1054">
      <w:pPr>
        <w:pStyle w:val="BodyText2"/>
        <w:spacing w:after="0" w:line="240" w:lineRule="auto"/>
        <w:jc w:val="center"/>
        <w:rPr>
          <w:bCs/>
          <w:sz w:val="32"/>
          <w:szCs w:val="32"/>
          <w:u w:val="single"/>
        </w:rPr>
      </w:pPr>
    </w:p>
    <w:p w:rsidR="000A1054" w:rsidRPr="009927A0" w:rsidRDefault="000A1054" w:rsidP="000A1054">
      <w:pPr>
        <w:pStyle w:val="BodyText2"/>
        <w:spacing w:after="0" w:line="240" w:lineRule="auto"/>
        <w:jc w:val="center"/>
        <w:rPr>
          <w:bCs/>
          <w:sz w:val="32"/>
          <w:szCs w:val="32"/>
          <w:u w:val="single"/>
        </w:rPr>
      </w:pPr>
    </w:p>
    <w:p w:rsidR="000A1054" w:rsidRPr="009927A0" w:rsidRDefault="000A1054" w:rsidP="000A1054">
      <w:pPr>
        <w:pStyle w:val="BodyText2"/>
        <w:spacing w:after="0" w:line="240" w:lineRule="auto"/>
        <w:jc w:val="center"/>
        <w:rPr>
          <w:bCs/>
          <w:sz w:val="32"/>
          <w:szCs w:val="32"/>
          <w:u w:val="single"/>
        </w:rPr>
      </w:pPr>
    </w:p>
    <w:p w:rsidR="000A1054" w:rsidRPr="009927A0" w:rsidRDefault="000A1054" w:rsidP="000A1054">
      <w:pPr>
        <w:pStyle w:val="BodyText2"/>
        <w:spacing w:after="0" w:line="240" w:lineRule="auto"/>
        <w:jc w:val="center"/>
        <w:rPr>
          <w:bCs/>
          <w:sz w:val="32"/>
          <w:szCs w:val="32"/>
          <w:u w:val="single"/>
        </w:rPr>
      </w:pPr>
    </w:p>
    <w:p w:rsidR="000C317D" w:rsidRPr="009927A0" w:rsidRDefault="000C317D" w:rsidP="000A1054">
      <w:pPr>
        <w:pStyle w:val="BodyText2"/>
        <w:spacing w:after="0" w:line="240" w:lineRule="auto"/>
        <w:jc w:val="center"/>
        <w:rPr>
          <w:bCs/>
          <w:sz w:val="32"/>
          <w:szCs w:val="32"/>
          <w:u w:val="single"/>
        </w:rPr>
      </w:pPr>
    </w:p>
    <w:p w:rsidR="000C317D" w:rsidRPr="009927A0" w:rsidRDefault="000C317D" w:rsidP="000A1054">
      <w:pPr>
        <w:pStyle w:val="BodyText2"/>
        <w:spacing w:after="0" w:line="240" w:lineRule="auto"/>
        <w:jc w:val="center"/>
        <w:rPr>
          <w:bCs/>
          <w:sz w:val="32"/>
          <w:szCs w:val="32"/>
          <w:u w:val="single"/>
        </w:rPr>
      </w:pPr>
    </w:p>
    <w:p w:rsidR="000A1054" w:rsidRDefault="000A1054" w:rsidP="000A1054">
      <w:pPr>
        <w:jc w:val="center"/>
        <w:rPr>
          <w:sz w:val="80"/>
          <w:szCs w:val="28"/>
        </w:rPr>
      </w:pPr>
    </w:p>
    <w:p w:rsidR="00964613" w:rsidRDefault="00964613" w:rsidP="000A1054">
      <w:pPr>
        <w:jc w:val="center"/>
        <w:rPr>
          <w:sz w:val="80"/>
          <w:szCs w:val="28"/>
        </w:rPr>
      </w:pPr>
    </w:p>
    <w:p w:rsidR="000A1054" w:rsidRPr="009927A0" w:rsidRDefault="000A1054" w:rsidP="000A1054">
      <w:pPr>
        <w:jc w:val="center"/>
        <w:rPr>
          <w:b/>
          <w:sz w:val="80"/>
          <w:szCs w:val="28"/>
        </w:rPr>
      </w:pPr>
      <w:r w:rsidRPr="009927A0">
        <w:rPr>
          <w:b/>
          <w:sz w:val="80"/>
          <w:szCs w:val="28"/>
        </w:rPr>
        <w:t>SECTION – VII</w:t>
      </w:r>
    </w:p>
    <w:p w:rsidR="000A1054" w:rsidRPr="009927A0" w:rsidRDefault="000A1054" w:rsidP="000A1054">
      <w:pPr>
        <w:jc w:val="center"/>
        <w:rPr>
          <w:bCs/>
          <w:u w:val="single"/>
        </w:rPr>
      </w:pPr>
    </w:p>
    <w:p w:rsidR="000A1054" w:rsidRPr="009927A0" w:rsidRDefault="000A1054" w:rsidP="000A1054">
      <w:pPr>
        <w:jc w:val="center"/>
        <w:rPr>
          <w:bCs/>
          <w:u w:val="single"/>
        </w:rPr>
      </w:pPr>
    </w:p>
    <w:p w:rsidR="000A1054" w:rsidRPr="009927A0" w:rsidRDefault="000A1054" w:rsidP="000A1054">
      <w:pPr>
        <w:jc w:val="center"/>
        <w:rPr>
          <w:bCs/>
          <w:sz w:val="64"/>
        </w:rPr>
      </w:pPr>
      <w:r w:rsidRPr="009927A0">
        <w:rPr>
          <w:bCs/>
          <w:sz w:val="64"/>
        </w:rPr>
        <w:t>BILL OF QUANTITIES</w:t>
      </w:r>
    </w:p>
    <w:p w:rsidR="000A1054" w:rsidRPr="009927A0" w:rsidRDefault="000A1054" w:rsidP="000A1054">
      <w:pPr>
        <w:jc w:val="center"/>
        <w:rPr>
          <w:bCs/>
          <w:u w:val="single"/>
        </w:rPr>
      </w:pPr>
    </w:p>
    <w:p w:rsidR="000A1054" w:rsidRPr="009927A0" w:rsidRDefault="000A1054" w:rsidP="000A1054">
      <w:pPr>
        <w:jc w:val="center"/>
        <w:rPr>
          <w:bCs/>
          <w:u w:val="single"/>
        </w:rPr>
      </w:pPr>
    </w:p>
    <w:p w:rsidR="000A1054" w:rsidRPr="009927A0" w:rsidRDefault="000A1054" w:rsidP="000A1054">
      <w:pPr>
        <w:jc w:val="center"/>
        <w:rPr>
          <w:bCs/>
          <w:u w:val="single"/>
        </w:rPr>
      </w:pPr>
    </w:p>
    <w:p w:rsidR="000A1054" w:rsidRPr="009927A0" w:rsidRDefault="000A1054" w:rsidP="000A1054">
      <w:pPr>
        <w:jc w:val="center"/>
        <w:rPr>
          <w:bCs/>
          <w:u w:val="single"/>
        </w:rPr>
      </w:pPr>
    </w:p>
    <w:p w:rsidR="000A1054" w:rsidRPr="009927A0" w:rsidRDefault="000A1054" w:rsidP="00D43480">
      <w:pPr>
        <w:rPr>
          <w:bCs/>
          <w:u w:val="single"/>
        </w:rPr>
      </w:pPr>
    </w:p>
    <w:p w:rsidR="000A1054" w:rsidRPr="009927A0" w:rsidRDefault="000A1054" w:rsidP="000A1054">
      <w:pPr>
        <w:jc w:val="center"/>
        <w:rPr>
          <w:bCs/>
          <w:u w:val="single"/>
        </w:rPr>
      </w:pPr>
    </w:p>
    <w:p w:rsidR="000A1054" w:rsidRPr="009927A0" w:rsidRDefault="000A1054" w:rsidP="000A1054">
      <w:pPr>
        <w:jc w:val="center"/>
        <w:rPr>
          <w:bCs/>
          <w:u w:val="single"/>
        </w:rPr>
      </w:pPr>
    </w:p>
    <w:p w:rsidR="00AB7CEE" w:rsidRPr="009927A0" w:rsidRDefault="00AB7CEE" w:rsidP="000A1054">
      <w:pPr>
        <w:jc w:val="center"/>
        <w:rPr>
          <w:bCs/>
          <w:u w:val="single"/>
        </w:rPr>
      </w:pPr>
    </w:p>
    <w:p w:rsidR="000A1054" w:rsidRDefault="000A1054" w:rsidP="000A1054">
      <w:pPr>
        <w:jc w:val="center"/>
        <w:rPr>
          <w:bCs/>
          <w:u w:val="single"/>
        </w:rPr>
      </w:pPr>
    </w:p>
    <w:p w:rsidR="00964613" w:rsidRDefault="00964613" w:rsidP="000A1054">
      <w:pPr>
        <w:jc w:val="center"/>
        <w:rPr>
          <w:bCs/>
          <w:u w:val="single"/>
        </w:rPr>
      </w:pPr>
    </w:p>
    <w:p w:rsidR="00964613" w:rsidRDefault="00964613" w:rsidP="000A1054">
      <w:pPr>
        <w:jc w:val="center"/>
        <w:rPr>
          <w:bCs/>
          <w:u w:val="single"/>
        </w:rPr>
      </w:pPr>
    </w:p>
    <w:p w:rsidR="00964613" w:rsidRDefault="00964613" w:rsidP="000A1054">
      <w:pPr>
        <w:jc w:val="center"/>
        <w:rPr>
          <w:bCs/>
          <w:u w:val="single"/>
        </w:rPr>
      </w:pPr>
    </w:p>
    <w:p w:rsidR="00964613" w:rsidRDefault="00964613" w:rsidP="000A1054">
      <w:pPr>
        <w:jc w:val="center"/>
        <w:rPr>
          <w:bCs/>
          <w:u w:val="single"/>
        </w:rPr>
      </w:pPr>
    </w:p>
    <w:p w:rsidR="00964613" w:rsidRDefault="00964613" w:rsidP="000A1054">
      <w:pPr>
        <w:jc w:val="center"/>
        <w:rPr>
          <w:bCs/>
          <w:u w:val="single"/>
        </w:rPr>
      </w:pPr>
    </w:p>
    <w:p w:rsidR="00964613" w:rsidRPr="009927A0" w:rsidRDefault="00964613" w:rsidP="000A1054">
      <w:pPr>
        <w:jc w:val="center"/>
        <w:rPr>
          <w:bCs/>
          <w:u w:val="single"/>
        </w:rPr>
      </w:pPr>
    </w:p>
    <w:p w:rsidR="00D43480" w:rsidRPr="009927A0" w:rsidRDefault="00D43480" w:rsidP="00D43480">
      <w:pPr>
        <w:spacing w:after="160" w:line="259" w:lineRule="auto"/>
        <w:rPr>
          <w:bCs/>
          <w:u w:val="single"/>
        </w:rPr>
      </w:pPr>
    </w:p>
    <w:p w:rsidR="000C317D" w:rsidRPr="009927A0" w:rsidRDefault="000C317D" w:rsidP="00D43480">
      <w:pPr>
        <w:spacing w:after="160" w:line="259" w:lineRule="auto"/>
        <w:rPr>
          <w:bCs/>
          <w:u w:val="single"/>
        </w:rPr>
      </w:pPr>
    </w:p>
    <w:p w:rsidR="000C317D" w:rsidRPr="009927A0" w:rsidRDefault="000C317D" w:rsidP="00D43480">
      <w:pPr>
        <w:spacing w:after="160" w:line="259" w:lineRule="auto"/>
        <w:rPr>
          <w:bCs/>
          <w:u w:val="single"/>
        </w:rPr>
      </w:pPr>
    </w:p>
    <w:p w:rsidR="005A575F" w:rsidRDefault="005A575F" w:rsidP="00D43480">
      <w:pPr>
        <w:spacing w:after="160" w:line="259" w:lineRule="auto"/>
        <w:ind w:left="2880" w:firstLine="720"/>
        <w:rPr>
          <w:b/>
          <w:bCs/>
          <w:u w:val="single"/>
        </w:rPr>
      </w:pPr>
    </w:p>
    <w:p w:rsidR="000A1054" w:rsidRPr="00964613" w:rsidRDefault="000A1054" w:rsidP="00D43480">
      <w:pPr>
        <w:spacing w:after="160" w:line="259" w:lineRule="auto"/>
        <w:ind w:left="2880" w:firstLine="720"/>
        <w:rPr>
          <w:b/>
          <w:bCs/>
          <w:u w:val="single"/>
        </w:rPr>
      </w:pPr>
      <w:r w:rsidRPr="00964613">
        <w:rPr>
          <w:b/>
          <w:bCs/>
          <w:u w:val="single"/>
        </w:rPr>
        <w:lastRenderedPageBreak/>
        <w:t>BILL OF QUANTITIES</w:t>
      </w:r>
    </w:p>
    <w:p w:rsidR="000A1054" w:rsidRPr="009927A0" w:rsidRDefault="000A1054" w:rsidP="00964613">
      <w:pPr>
        <w:pStyle w:val="ListParagraph"/>
        <w:ind w:left="0" w:right="-907"/>
        <w:rPr>
          <w:rFonts w:ascii="Times New Roman" w:hAnsi="Times New Roman"/>
          <w:bCs/>
        </w:rPr>
      </w:pPr>
      <w:r w:rsidRPr="009927A0">
        <w:rPr>
          <w:rFonts w:ascii="Times New Roman" w:hAnsi="Times New Roman"/>
          <w:bCs/>
          <w:u w:val="single"/>
        </w:rPr>
        <w:t xml:space="preserve">SUPPLY / CONSTRUCTION </w:t>
      </w:r>
      <w:proofErr w:type="gramStart"/>
      <w:r w:rsidRPr="009927A0">
        <w:rPr>
          <w:rFonts w:ascii="Times New Roman" w:hAnsi="Times New Roman"/>
          <w:bCs/>
          <w:u w:val="single"/>
        </w:rPr>
        <w:t xml:space="preserve">OF  </w:t>
      </w:r>
      <w:r w:rsidR="000220F9" w:rsidRPr="009927A0">
        <w:rPr>
          <w:rFonts w:ascii="Times New Roman" w:hAnsi="Times New Roman"/>
          <w:bCs/>
          <w:u w:val="single"/>
        </w:rPr>
        <w:t>ONE</w:t>
      </w:r>
      <w:proofErr w:type="gramEnd"/>
      <w:r w:rsidR="000220F9" w:rsidRPr="009927A0">
        <w:rPr>
          <w:rFonts w:ascii="Times New Roman" w:hAnsi="Times New Roman"/>
          <w:bCs/>
          <w:u w:val="single"/>
        </w:rPr>
        <w:t xml:space="preserve"> (01) </w:t>
      </w:r>
      <w:r w:rsidR="00710B14">
        <w:rPr>
          <w:rFonts w:ascii="Times New Roman" w:hAnsi="Times New Roman"/>
          <w:bCs/>
          <w:u w:val="single"/>
        </w:rPr>
        <w:t>CONVENTIONAL</w:t>
      </w:r>
      <w:r w:rsidR="004B21EE">
        <w:rPr>
          <w:rFonts w:ascii="Times New Roman" w:hAnsi="Times New Roman"/>
          <w:bCs/>
          <w:u w:val="single"/>
        </w:rPr>
        <w:t xml:space="preserve"> TWIN SCREW BUOY</w:t>
      </w:r>
      <w:r w:rsidR="00906AF5" w:rsidRPr="009927A0">
        <w:rPr>
          <w:rFonts w:ascii="Times New Roman" w:hAnsi="Times New Roman"/>
          <w:bCs/>
          <w:u w:val="single"/>
        </w:rPr>
        <w:t xml:space="preserve"> TENDER</w:t>
      </w:r>
      <w:r w:rsidR="000220F9" w:rsidRPr="009927A0">
        <w:rPr>
          <w:rFonts w:ascii="Times New Roman" w:hAnsi="Times New Roman"/>
          <w:bCs/>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40"/>
        <w:gridCol w:w="5442"/>
        <w:gridCol w:w="3870"/>
      </w:tblGrid>
      <w:tr w:rsidR="000A1054" w:rsidRPr="00964613" w:rsidTr="00777463">
        <w:trPr>
          <w:trHeight w:val="422"/>
        </w:trPr>
        <w:tc>
          <w:tcPr>
            <w:tcW w:w="740" w:type="dxa"/>
            <w:vAlign w:val="center"/>
          </w:tcPr>
          <w:p w:rsidR="000A1054" w:rsidRPr="00964613" w:rsidRDefault="000A1054" w:rsidP="00D42B15">
            <w:pPr>
              <w:jc w:val="center"/>
              <w:rPr>
                <w:bCs/>
                <w:sz w:val="23"/>
                <w:szCs w:val="23"/>
              </w:rPr>
            </w:pPr>
            <w:r w:rsidRPr="00964613">
              <w:rPr>
                <w:bCs/>
                <w:sz w:val="23"/>
                <w:szCs w:val="23"/>
              </w:rPr>
              <w:t>Item</w:t>
            </w:r>
          </w:p>
        </w:tc>
        <w:tc>
          <w:tcPr>
            <w:tcW w:w="5442" w:type="dxa"/>
            <w:tcBorders>
              <w:bottom w:val="single" w:sz="4" w:space="0" w:color="auto"/>
            </w:tcBorders>
            <w:vAlign w:val="center"/>
          </w:tcPr>
          <w:p w:rsidR="000A1054" w:rsidRPr="00964613" w:rsidRDefault="000A1054" w:rsidP="00D42B15">
            <w:pPr>
              <w:jc w:val="center"/>
              <w:rPr>
                <w:bCs/>
                <w:sz w:val="23"/>
                <w:szCs w:val="23"/>
              </w:rPr>
            </w:pPr>
            <w:r w:rsidRPr="00964613">
              <w:rPr>
                <w:bCs/>
                <w:sz w:val="23"/>
                <w:szCs w:val="23"/>
              </w:rPr>
              <w:t>Description</w:t>
            </w:r>
          </w:p>
        </w:tc>
        <w:tc>
          <w:tcPr>
            <w:tcW w:w="3870" w:type="dxa"/>
            <w:vAlign w:val="center"/>
          </w:tcPr>
          <w:p w:rsidR="000A1054" w:rsidRPr="00964613" w:rsidRDefault="000A1054" w:rsidP="00D42B15">
            <w:pPr>
              <w:jc w:val="center"/>
              <w:rPr>
                <w:bCs/>
                <w:sz w:val="23"/>
                <w:szCs w:val="23"/>
              </w:rPr>
            </w:pPr>
            <w:r w:rsidRPr="00964613">
              <w:rPr>
                <w:bCs/>
                <w:sz w:val="23"/>
                <w:szCs w:val="23"/>
              </w:rPr>
              <w:t xml:space="preserve">Amount in US Dollars </w:t>
            </w:r>
          </w:p>
        </w:tc>
      </w:tr>
      <w:tr w:rsidR="00C6545B" w:rsidRPr="00964613" w:rsidTr="00777463">
        <w:trPr>
          <w:trHeight w:val="422"/>
        </w:trPr>
        <w:tc>
          <w:tcPr>
            <w:tcW w:w="740" w:type="dxa"/>
            <w:tcBorders>
              <w:right w:val="single" w:sz="4" w:space="0" w:color="auto"/>
            </w:tcBorders>
            <w:vAlign w:val="center"/>
          </w:tcPr>
          <w:p w:rsidR="00C6545B" w:rsidRPr="00964613" w:rsidRDefault="00C6545B" w:rsidP="00D42B15">
            <w:pPr>
              <w:jc w:val="center"/>
              <w:rPr>
                <w:bCs/>
                <w:sz w:val="23"/>
                <w:szCs w:val="23"/>
              </w:rPr>
            </w:pPr>
            <w:r w:rsidRPr="00964613">
              <w:rPr>
                <w:bCs/>
                <w:sz w:val="23"/>
                <w:szCs w:val="23"/>
              </w:rPr>
              <w:t>1.</w:t>
            </w:r>
          </w:p>
        </w:tc>
        <w:tc>
          <w:tcPr>
            <w:tcW w:w="5442" w:type="dxa"/>
            <w:tcBorders>
              <w:top w:val="single" w:sz="4" w:space="0" w:color="auto"/>
              <w:left w:val="single" w:sz="4" w:space="0" w:color="auto"/>
              <w:bottom w:val="single" w:sz="4" w:space="0" w:color="auto"/>
              <w:right w:val="single" w:sz="4" w:space="0" w:color="auto"/>
            </w:tcBorders>
            <w:vAlign w:val="center"/>
          </w:tcPr>
          <w:p w:rsidR="00C6545B" w:rsidRPr="00964613" w:rsidRDefault="00C6545B" w:rsidP="00C6545B">
            <w:pPr>
              <w:jc w:val="both"/>
              <w:rPr>
                <w:sz w:val="23"/>
                <w:szCs w:val="23"/>
              </w:rPr>
            </w:pPr>
            <w:r w:rsidRPr="00964613">
              <w:rPr>
                <w:sz w:val="23"/>
                <w:szCs w:val="23"/>
              </w:rPr>
              <w:t xml:space="preserve">To meet the requirements of Tender documents. Supply of One (01) </w:t>
            </w:r>
            <w:r w:rsidR="00710B14">
              <w:rPr>
                <w:sz w:val="23"/>
                <w:szCs w:val="23"/>
              </w:rPr>
              <w:t>Conventional</w:t>
            </w:r>
            <w:r w:rsidR="004B21EE">
              <w:rPr>
                <w:sz w:val="23"/>
                <w:szCs w:val="23"/>
              </w:rPr>
              <w:t xml:space="preserve"> Twin Screw buoy</w:t>
            </w:r>
            <w:r w:rsidR="00906AF5" w:rsidRPr="00964613">
              <w:rPr>
                <w:sz w:val="23"/>
                <w:szCs w:val="23"/>
              </w:rPr>
              <w:t xml:space="preserve"> tender</w:t>
            </w:r>
            <w:r w:rsidRPr="00964613">
              <w:rPr>
                <w:sz w:val="23"/>
                <w:szCs w:val="23"/>
              </w:rPr>
              <w:t xml:space="preserve">, All weathers Seagoing Class of IACS approved Classification Society </w:t>
            </w:r>
            <w:proofErr w:type="spellStart"/>
            <w:r w:rsidRPr="00964613">
              <w:rPr>
                <w:sz w:val="23"/>
                <w:szCs w:val="23"/>
              </w:rPr>
              <w:t>e.g</w:t>
            </w:r>
            <w:proofErr w:type="spellEnd"/>
            <w:r w:rsidRPr="00964613">
              <w:rPr>
                <w:sz w:val="23"/>
                <w:szCs w:val="23"/>
              </w:rPr>
              <w:t xml:space="preserve"> Lloyds / BV / ABS, speed 12 knots, </w:t>
            </w:r>
            <w:proofErr w:type="spellStart"/>
            <w:r w:rsidRPr="00964613">
              <w:rPr>
                <w:sz w:val="23"/>
                <w:szCs w:val="23"/>
              </w:rPr>
              <w:t>operationable</w:t>
            </w:r>
            <w:proofErr w:type="spellEnd"/>
            <w:r w:rsidRPr="00964613">
              <w:rPr>
                <w:sz w:val="23"/>
                <w:szCs w:val="23"/>
              </w:rPr>
              <w:t xml:space="preserve">   in comfortable environment, all finished, complete, with all provisions, accessories and requirements with allied equipment / tools / Spares, documents, drawings, modifications if any and service etc as per specifications, requirements of Tender Documents, Schedule as agreed – </w:t>
            </w:r>
            <w:r w:rsidR="0018188B">
              <w:rPr>
                <w:sz w:val="23"/>
                <w:szCs w:val="23"/>
              </w:rPr>
              <w:t>CIF</w:t>
            </w:r>
            <w:r w:rsidRPr="00964613">
              <w:rPr>
                <w:sz w:val="23"/>
                <w:szCs w:val="23"/>
              </w:rPr>
              <w:t xml:space="preserve"> Cost.</w:t>
            </w:r>
          </w:p>
        </w:tc>
        <w:tc>
          <w:tcPr>
            <w:tcW w:w="3870" w:type="dxa"/>
            <w:tcBorders>
              <w:left w:val="single" w:sz="4" w:space="0" w:color="auto"/>
            </w:tcBorders>
            <w:vAlign w:val="center"/>
          </w:tcPr>
          <w:p w:rsidR="00C6545B" w:rsidRPr="00964613" w:rsidRDefault="00C6545B" w:rsidP="00C6545B">
            <w:pPr>
              <w:jc w:val="center"/>
              <w:rPr>
                <w:sz w:val="23"/>
                <w:szCs w:val="23"/>
              </w:rPr>
            </w:pPr>
            <w:r w:rsidRPr="00964613">
              <w:rPr>
                <w:sz w:val="23"/>
                <w:szCs w:val="23"/>
              </w:rPr>
              <w:t>Included in C</w:t>
            </w:r>
            <w:r w:rsidR="00922A31">
              <w:rPr>
                <w:sz w:val="23"/>
                <w:szCs w:val="23"/>
              </w:rPr>
              <w:t>I</w:t>
            </w:r>
            <w:r w:rsidRPr="00964613">
              <w:rPr>
                <w:sz w:val="23"/>
                <w:szCs w:val="23"/>
              </w:rPr>
              <w:t>F cost</w:t>
            </w:r>
          </w:p>
          <w:p w:rsidR="00C6545B" w:rsidRPr="00964613" w:rsidRDefault="00C6545B" w:rsidP="00D42B15">
            <w:pPr>
              <w:jc w:val="center"/>
              <w:rPr>
                <w:bCs/>
                <w:sz w:val="23"/>
                <w:szCs w:val="23"/>
              </w:rPr>
            </w:pPr>
          </w:p>
        </w:tc>
      </w:tr>
      <w:tr w:rsidR="00C6545B" w:rsidRPr="00964613" w:rsidTr="00777463">
        <w:trPr>
          <w:trHeight w:val="422"/>
        </w:trPr>
        <w:tc>
          <w:tcPr>
            <w:tcW w:w="740" w:type="dxa"/>
            <w:tcBorders>
              <w:right w:val="single" w:sz="4" w:space="0" w:color="auto"/>
            </w:tcBorders>
            <w:vAlign w:val="center"/>
          </w:tcPr>
          <w:p w:rsidR="00C6545B" w:rsidRPr="00964613" w:rsidRDefault="00C6545B" w:rsidP="00D42B15">
            <w:pPr>
              <w:jc w:val="center"/>
              <w:rPr>
                <w:bCs/>
                <w:sz w:val="23"/>
                <w:szCs w:val="23"/>
              </w:rPr>
            </w:pPr>
            <w:r w:rsidRPr="00964613">
              <w:rPr>
                <w:bCs/>
                <w:sz w:val="23"/>
                <w:szCs w:val="23"/>
              </w:rPr>
              <w:t>2.</w:t>
            </w:r>
          </w:p>
        </w:tc>
        <w:tc>
          <w:tcPr>
            <w:tcW w:w="5442" w:type="dxa"/>
            <w:tcBorders>
              <w:top w:val="single" w:sz="4" w:space="0" w:color="auto"/>
              <w:left w:val="single" w:sz="4" w:space="0" w:color="auto"/>
              <w:bottom w:val="single" w:sz="4" w:space="0" w:color="auto"/>
              <w:right w:val="single" w:sz="4" w:space="0" w:color="auto"/>
            </w:tcBorders>
            <w:vAlign w:val="center"/>
          </w:tcPr>
          <w:p w:rsidR="00C6545B" w:rsidRPr="00964613" w:rsidRDefault="00C6545B" w:rsidP="00C6545B">
            <w:pPr>
              <w:jc w:val="both"/>
              <w:rPr>
                <w:sz w:val="23"/>
                <w:szCs w:val="23"/>
              </w:rPr>
            </w:pPr>
            <w:r w:rsidRPr="00964613">
              <w:rPr>
                <w:sz w:val="23"/>
                <w:szCs w:val="23"/>
              </w:rPr>
              <w:t xml:space="preserve">Transportation - Amount of Freight for dry tow / carrier vessel of all the contracted goods for shipment to Karachi Port </w:t>
            </w:r>
            <w:proofErr w:type="spellStart"/>
            <w:r w:rsidRPr="00964613">
              <w:rPr>
                <w:sz w:val="23"/>
                <w:szCs w:val="23"/>
              </w:rPr>
              <w:t>Qasim</w:t>
            </w:r>
            <w:proofErr w:type="spellEnd"/>
            <w:r w:rsidRPr="00964613">
              <w:rPr>
                <w:sz w:val="23"/>
                <w:szCs w:val="23"/>
              </w:rPr>
              <w:t xml:space="preserve"> under one package. </w:t>
            </w:r>
          </w:p>
        </w:tc>
        <w:tc>
          <w:tcPr>
            <w:tcW w:w="3870" w:type="dxa"/>
            <w:tcBorders>
              <w:left w:val="single" w:sz="4" w:space="0" w:color="auto"/>
            </w:tcBorders>
            <w:vAlign w:val="center"/>
          </w:tcPr>
          <w:p w:rsidR="00C6545B" w:rsidRPr="00964613" w:rsidRDefault="00922A31" w:rsidP="00C6545B">
            <w:pPr>
              <w:jc w:val="center"/>
              <w:rPr>
                <w:sz w:val="23"/>
                <w:szCs w:val="23"/>
              </w:rPr>
            </w:pPr>
            <w:r>
              <w:rPr>
                <w:sz w:val="23"/>
                <w:szCs w:val="23"/>
              </w:rPr>
              <w:t>Included in CI</w:t>
            </w:r>
            <w:r w:rsidR="00C6545B" w:rsidRPr="00964613">
              <w:rPr>
                <w:sz w:val="23"/>
                <w:szCs w:val="23"/>
              </w:rPr>
              <w:t>F cost</w:t>
            </w:r>
          </w:p>
          <w:p w:rsidR="00C6545B" w:rsidRPr="00964613" w:rsidRDefault="00C6545B" w:rsidP="00C6545B">
            <w:pPr>
              <w:jc w:val="center"/>
              <w:rPr>
                <w:sz w:val="23"/>
                <w:szCs w:val="23"/>
              </w:rPr>
            </w:pPr>
          </w:p>
        </w:tc>
      </w:tr>
      <w:tr w:rsidR="00C6545B" w:rsidRPr="00964613" w:rsidTr="00777463">
        <w:trPr>
          <w:trHeight w:val="422"/>
        </w:trPr>
        <w:tc>
          <w:tcPr>
            <w:tcW w:w="740" w:type="dxa"/>
            <w:tcBorders>
              <w:right w:val="single" w:sz="4" w:space="0" w:color="auto"/>
            </w:tcBorders>
            <w:vAlign w:val="center"/>
          </w:tcPr>
          <w:p w:rsidR="00C6545B" w:rsidRPr="00964613" w:rsidRDefault="00C6545B" w:rsidP="00D42B15">
            <w:pPr>
              <w:jc w:val="center"/>
              <w:rPr>
                <w:bCs/>
                <w:sz w:val="23"/>
                <w:szCs w:val="23"/>
              </w:rPr>
            </w:pPr>
            <w:r w:rsidRPr="00964613">
              <w:rPr>
                <w:bCs/>
                <w:sz w:val="23"/>
                <w:szCs w:val="23"/>
              </w:rPr>
              <w:t>3.</w:t>
            </w:r>
          </w:p>
        </w:tc>
        <w:tc>
          <w:tcPr>
            <w:tcW w:w="5442" w:type="dxa"/>
            <w:tcBorders>
              <w:top w:val="single" w:sz="4" w:space="0" w:color="auto"/>
              <w:left w:val="single" w:sz="4" w:space="0" w:color="auto"/>
              <w:right w:val="single" w:sz="4" w:space="0" w:color="auto"/>
            </w:tcBorders>
            <w:vAlign w:val="center"/>
          </w:tcPr>
          <w:p w:rsidR="00C6545B" w:rsidRPr="00964613" w:rsidRDefault="00C6545B" w:rsidP="00C6545B">
            <w:pPr>
              <w:jc w:val="both"/>
              <w:rPr>
                <w:sz w:val="23"/>
                <w:szCs w:val="23"/>
              </w:rPr>
            </w:pPr>
            <w:r w:rsidRPr="00964613">
              <w:rPr>
                <w:sz w:val="23"/>
                <w:szCs w:val="23"/>
              </w:rPr>
              <w:t>Inspection visit for preliminary tests and sea trials at Bidder site by PQA technical team / Surveyor.</w:t>
            </w:r>
          </w:p>
        </w:tc>
        <w:tc>
          <w:tcPr>
            <w:tcW w:w="3870" w:type="dxa"/>
            <w:tcBorders>
              <w:left w:val="single" w:sz="4" w:space="0" w:color="auto"/>
            </w:tcBorders>
            <w:vAlign w:val="center"/>
          </w:tcPr>
          <w:p w:rsidR="00C6545B" w:rsidRPr="00964613" w:rsidRDefault="00C6545B" w:rsidP="00C6545B">
            <w:pPr>
              <w:jc w:val="center"/>
              <w:rPr>
                <w:sz w:val="23"/>
                <w:szCs w:val="23"/>
              </w:rPr>
            </w:pPr>
          </w:p>
        </w:tc>
      </w:tr>
      <w:tr w:rsidR="00C6545B" w:rsidRPr="00964613" w:rsidTr="00777463">
        <w:trPr>
          <w:trHeight w:val="422"/>
        </w:trPr>
        <w:tc>
          <w:tcPr>
            <w:tcW w:w="740" w:type="dxa"/>
            <w:tcBorders>
              <w:right w:val="single" w:sz="4" w:space="0" w:color="auto"/>
            </w:tcBorders>
            <w:vAlign w:val="center"/>
          </w:tcPr>
          <w:p w:rsidR="00C6545B" w:rsidRPr="00964613" w:rsidRDefault="00C6545B" w:rsidP="00D42B15">
            <w:pPr>
              <w:jc w:val="center"/>
              <w:rPr>
                <w:bCs/>
                <w:sz w:val="23"/>
                <w:szCs w:val="23"/>
              </w:rPr>
            </w:pPr>
            <w:r w:rsidRPr="00964613">
              <w:rPr>
                <w:bCs/>
                <w:sz w:val="23"/>
                <w:szCs w:val="23"/>
              </w:rPr>
              <w:t>4.</w:t>
            </w:r>
          </w:p>
        </w:tc>
        <w:tc>
          <w:tcPr>
            <w:tcW w:w="5442" w:type="dxa"/>
            <w:tcBorders>
              <w:left w:val="single" w:sz="4" w:space="0" w:color="auto"/>
              <w:bottom w:val="single" w:sz="4" w:space="0" w:color="auto"/>
              <w:right w:val="single" w:sz="4" w:space="0" w:color="auto"/>
            </w:tcBorders>
            <w:vAlign w:val="center"/>
          </w:tcPr>
          <w:p w:rsidR="00C6545B" w:rsidRPr="00964613" w:rsidRDefault="00C6545B" w:rsidP="00C6545B">
            <w:pPr>
              <w:jc w:val="both"/>
              <w:rPr>
                <w:sz w:val="23"/>
                <w:szCs w:val="23"/>
              </w:rPr>
            </w:pPr>
            <w:r w:rsidRPr="00964613">
              <w:rPr>
                <w:sz w:val="23"/>
                <w:szCs w:val="23"/>
              </w:rPr>
              <w:t xml:space="preserve">Estimated period of delivery of </w:t>
            </w:r>
            <w:r w:rsidR="00710B14">
              <w:rPr>
                <w:sz w:val="23"/>
                <w:szCs w:val="23"/>
              </w:rPr>
              <w:t>Conventional</w:t>
            </w:r>
            <w:r w:rsidR="004B21EE">
              <w:rPr>
                <w:sz w:val="23"/>
                <w:szCs w:val="23"/>
              </w:rPr>
              <w:t xml:space="preserve"> Twin Screw</w:t>
            </w:r>
            <w:r w:rsidR="00906AF5" w:rsidRPr="00964613">
              <w:rPr>
                <w:sz w:val="23"/>
                <w:szCs w:val="23"/>
              </w:rPr>
              <w:t xml:space="preserve"> buoy tender</w:t>
            </w:r>
            <w:r w:rsidRPr="00964613">
              <w:rPr>
                <w:sz w:val="23"/>
                <w:szCs w:val="23"/>
              </w:rPr>
              <w:t xml:space="preserve"> at Port </w:t>
            </w:r>
            <w:proofErr w:type="spellStart"/>
            <w:r w:rsidRPr="00964613">
              <w:rPr>
                <w:sz w:val="23"/>
                <w:szCs w:val="23"/>
              </w:rPr>
              <w:t>Qasim</w:t>
            </w:r>
            <w:proofErr w:type="spellEnd"/>
            <w:r w:rsidRPr="00964613">
              <w:rPr>
                <w:sz w:val="23"/>
                <w:szCs w:val="23"/>
              </w:rPr>
              <w:t>, Karachi</w:t>
            </w:r>
          </w:p>
        </w:tc>
        <w:tc>
          <w:tcPr>
            <w:tcW w:w="3870" w:type="dxa"/>
            <w:tcBorders>
              <w:left w:val="single" w:sz="4" w:space="0" w:color="auto"/>
            </w:tcBorders>
            <w:vAlign w:val="center"/>
          </w:tcPr>
          <w:p w:rsidR="00C6545B" w:rsidRPr="00964613" w:rsidRDefault="00C6545B" w:rsidP="00C6545B">
            <w:pPr>
              <w:jc w:val="center"/>
              <w:rPr>
                <w:sz w:val="23"/>
                <w:szCs w:val="23"/>
              </w:rPr>
            </w:pPr>
          </w:p>
        </w:tc>
      </w:tr>
      <w:tr w:rsidR="00C6545B" w:rsidRPr="00964613" w:rsidTr="00777463">
        <w:trPr>
          <w:trHeight w:val="422"/>
        </w:trPr>
        <w:tc>
          <w:tcPr>
            <w:tcW w:w="740" w:type="dxa"/>
            <w:vAlign w:val="center"/>
          </w:tcPr>
          <w:p w:rsidR="00C6545B" w:rsidRPr="00964613" w:rsidRDefault="00C6545B" w:rsidP="00D42B15">
            <w:pPr>
              <w:jc w:val="center"/>
              <w:rPr>
                <w:bCs/>
                <w:sz w:val="23"/>
                <w:szCs w:val="23"/>
              </w:rPr>
            </w:pPr>
            <w:r w:rsidRPr="00964613">
              <w:rPr>
                <w:bCs/>
                <w:sz w:val="23"/>
                <w:szCs w:val="23"/>
              </w:rPr>
              <w:t>5.</w:t>
            </w:r>
          </w:p>
        </w:tc>
        <w:tc>
          <w:tcPr>
            <w:tcW w:w="5442" w:type="dxa"/>
            <w:tcBorders>
              <w:top w:val="single" w:sz="4" w:space="0" w:color="auto"/>
            </w:tcBorders>
            <w:vAlign w:val="center"/>
          </w:tcPr>
          <w:p w:rsidR="00C6545B" w:rsidRPr="00964613" w:rsidRDefault="00C6545B" w:rsidP="00C6545B">
            <w:pPr>
              <w:jc w:val="both"/>
              <w:rPr>
                <w:sz w:val="23"/>
                <w:szCs w:val="23"/>
              </w:rPr>
            </w:pPr>
            <w:r w:rsidRPr="00964613">
              <w:rPr>
                <w:sz w:val="23"/>
                <w:szCs w:val="23"/>
              </w:rPr>
              <w:t xml:space="preserve">Confirmatory tests and sea trials of </w:t>
            </w:r>
            <w:r w:rsidR="00710B14">
              <w:rPr>
                <w:sz w:val="23"/>
                <w:szCs w:val="23"/>
              </w:rPr>
              <w:t>Conventional</w:t>
            </w:r>
            <w:r w:rsidR="004B21EE">
              <w:rPr>
                <w:sz w:val="23"/>
                <w:szCs w:val="23"/>
              </w:rPr>
              <w:t xml:space="preserve"> Twin Screw</w:t>
            </w:r>
            <w:r w:rsidR="00906AF5" w:rsidRPr="00964613">
              <w:rPr>
                <w:sz w:val="23"/>
                <w:szCs w:val="23"/>
              </w:rPr>
              <w:t xml:space="preserve"> buoy tender</w:t>
            </w:r>
            <w:r w:rsidRPr="00964613">
              <w:rPr>
                <w:sz w:val="23"/>
                <w:szCs w:val="23"/>
              </w:rPr>
              <w:t xml:space="preserve">  at Port </w:t>
            </w:r>
            <w:proofErr w:type="spellStart"/>
            <w:r w:rsidRPr="00964613">
              <w:rPr>
                <w:sz w:val="23"/>
                <w:szCs w:val="23"/>
              </w:rPr>
              <w:t>Qasim</w:t>
            </w:r>
            <w:proofErr w:type="spellEnd"/>
            <w:r w:rsidRPr="00964613">
              <w:rPr>
                <w:sz w:val="23"/>
                <w:szCs w:val="23"/>
              </w:rPr>
              <w:t>, Karachi – Mandatory</w:t>
            </w:r>
          </w:p>
        </w:tc>
        <w:tc>
          <w:tcPr>
            <w:tcW w:w="3870" w:type="dxa"/>
            <w:vAlign w:val="center"/>
          </w:tcPr>
          <w:p w:rsidR="00C6545B" w:rsidRPr="00964613" w:rsidRDefault="00C6545B" w:rsidP="00C6545B">
            <w:pPr>
              <w:jc w:val="center"/>
              <w:rPr>
                <w:sz w:val="23"/>
                <w:szCs w:val="23"/>
              </w:rPr>
            </w:pPr>
          </w:p>
        </w:tc>
      </w:tr>
      <w:tr w:rsidR="00C6545B" w:rsidRPr="00964613" w:rsidTr="00C6545B">
        <w:trPr>
          <w:trHeight w:val="422"/>
        </w:trPr>
        <w:tc>
          <w:tcPr>
            <w:tcW w:w="740" w:type="dxa"/>
            <w:vAlign w:val="center"/>
          </w:tcPr>
          <w:p w:rsidR="00C6545B" w:rsidRPr="00964613" w:rsidRDefault="00C6545B" w:rsidP="00D42B15">
            <w:pPr>
              <w:jc w:val="center"/>
              <w:rPr>
                <w:bCs/>
                <w:sz w:val="23"/>
                <w:szCs w:val="23"/>
              </w:rPr>
            </w:pPr>
            <w:r w:rsidRPr="00964613">
              <w:rPr>
                <w:bCs/>
                <w:sz w:val="23"/>
                <w:szCs w:val="23"/>
              </w:rPr>
              <w:t>6.</w:t>
            </w:r>
          </w:p>
        </w:tc>
        <w:tc>
          <w:tcPr>
            <w:tcW w:w="5442" w:type="dxa"/>
            <w:vAlign w:val="center"/>
          </w:tcPr>
          <w:p w:rsidR="00C6545B" w:rsidRPr="00964613" w:rsidRDefault="00C6545B" w:rsidP="00C6545B">
            <w:pPr>
              <w:jc w:val="both"/>
              <w:rPr>
                <w:sz w:val="23"/>
                <w:szCs w:val="23"/>
              </w:rPr>
            </w:pPr>
            <w:r w:rsidRPr="00964613">
              <w:rPr>
                <w:sz w:val="23"/>
                <w:szCs w:val="23"/>
              </w:rPr>
              <w:t xml:space="preserve">Provision of Guarantee Engineer / Master for 04 weeks onboard on </w:t>
            </w:r>
            <w:r w:rsidR="00710B14">
              <w:rPr>
                <w:sz w:val="23"/>
                <w:szCs w:val="23"/>
              </w:rPr>
              <w:t>Conventional</w:t>
            </w:r>
            <w:r w:rsidR="004B21EE">
              <w:rPr>
                <w:sz w:val="23"/>
                <w:szCs w:val="23"/>
              </w:rPr>
              <w:t xml:space="preserve"> Twin Screw</w:t>
            </w:r>
            <w:r w:rsidR="00906AF5" w:rsidRPr="00964613">
              <w:rPr>
                <w:sz w:val="23"/>
                <w:szCs w:val="23"/>
              </w:rPr>
              <w:t xml:space="preserve"> buoy tender</w:t>
            </w:r>
            <w:r w:rsidRPr="00964613">
              <w:rPr>
                <w:sz w:val="23"/>
                <w:szCs w:val="23"/>
              </w:rPr>
              <w:t>, during which professional training will be given to PQA Staff for o</w:t>
            </w:r>
            <w:r w:rsidR="00CB3408" w:rsidRPr="00964613">
              <w:rPr>
                <w:sz w:val="23"/>
                <w:szCs w:val="23"/>
              </w:rPr>
              <w:t xml:space="preserve">peration and maintenance of </w:t>
            </w:r>
            <w:r w:rsidR="00710B14">
              <w:rPr>
                <w:sz w:val="23"/>
                <w:szCs w:val="23"/>
              </w:rPr>
              <w:t>Conventional</w:t>
            </w:r>
            <w:r w:rsidR="004B21EE">
              <w:rPr>
                <w:sz w:val="23"/>
                <w:szCs w:val="23"/>
              </w:rPr>
              <w:t xml:space="preserve"> Twin Screw</w:t>
            </w:r>
            <w:r w:rsidR="00906AF5" w:rsidRPr="00964613">
              <w:rPr>
                <w:sz w:val="23"/>
                <w:szCs w:val="23"/>
              </w:rPr>
              <w:t xml:space="preserve"> buoy tender</w:t>
            </w:r>
            <w:r w:rsidRPr="00964613">
              <w:rPr>
                <w:sz w:val="23"/>
                <w:szCs w:val="23"/>
              </w:rPr>
              <w:t>, as per requirement of Tender document.</w:t>
            </w:r>
          </w:p>
        </w:tc>
        <w:tc>
          <w:tcPr>
            <w:tcW w:w="3870" w:type="dxa"/>
            <w:vAlign w:val="center"/>
          </w:tcPr>
          <w:p w:rsidR="00C6545B" w:rsidRPr="00964613" w:rsidRDefault="00C6545B" w:rsidP="00C6545B">
            <w:pPr>
              <w:jc w:val="center"/>
              <w:rPr>
                <w:sz w:val="23"/>
                <w:szCs w:val="23"/>
              </w:rPr>
            </w:pPr>
          </w:p>
        </w:tc>
      </w:tr>
      <w:tr w:rsidR="00C6545B" w:rsidRPr="00964613" w:rsidTr="00C6545B">
        <w:trPr>
          <w:trHeight w:val="422"/>
        </w:trPr>
        <w:tc>
          <w:tcPr>
            <w:tcW w:w="740" w:type="dxa"/>
            <w:vAlign w:val="center"/>
          </w:tcPr>
          <w:p w:rsidR="00C6545B" w:rsidRPr="00964613" w:rsidRDefault="00C6545B" w:rsidP="00D42B15">
            <w:pPr>
              <w:jc w:val="center"/>
              <w:rPr>
                <w:bCs/>
                <w:sz w:val="23"/>
                <w:szCs w:val="23"/>
              </w:rPr>
            </w:pPr>
            <w:r w:rsidRPr="00964613">
              <w:rPr>
                <w:bCs/>
                <w:sz w:val="23"/>
                <w:szCs w:val="23"/>
              </w:rPr>
              <w:t>7.</w:t>
            </w:r>
          </w:p>
        </w:tc>
        <w:tc>
          <w:tcPr>
            <w:tcW w:w="5442" w:type="dxa"/>
            <w:vAlign w:val="center"/>
          </w:tcPr>
          <w:p w:rsidR="00C6545B" w:rsidRPr="00964613" w:rsidRDefault="00C6545B" w:rsidP="004B2EDF">
            <w:pPr>
              <w:jc w:val="both"/>
              <w:rPr>
                <w:sz w:val="23"/>
                <w:szCs w:val="23"/>
              </w:rPr>
            </w:pPr>
            <w:r w:rsidRPr="00964613">
              <w:rPr>
                <w:sz w:val="23"/>
                <w:szCs w:val="23"/>
              </w:rPr>
              <w:t xml:space="preserve">Manufacturer’s recommended </w:t>
            </w:r>
            <w:r w:rsidR="00B52100">
              <w:rPr>
                <w:sz w:val="23"/>
                <w:szCs w:val="23"/>
              </w:rPr>
              <w:t>spare parts</w:t>
            </w:r>
            <w:r w:rsidR="00C265E4" w:rsidRPr="00964613">
              <w:rPr>
                <w:sz w:val="23"/>
                <w:szCs w:val="23"/>
              </w:rPr>
              <w:t xml:space="preserve">, </w:t>
            </w:r>
            <w:r w:rsidRPr="00964613">
              <w:rPr>
                <w:sz w:val="23"/>
                <w:szCs w:val="23"/>
              </w:rPr>
              <w:t xml:space="preserve">two year consumable Spare parts, set of standard and special tools for </w:t>
            </w:r>
            <w:r w:rsidR="00710B14">
              <w:rPr>
                <w:sz w:val="23"/>
                <w:szCs w:val="23"/>
              </w:rPr>
              <w:t>Conventional</w:t>
            </w:r>
            <w:r w:rsidR="004B21EE">
              <w:rPr>
                <w:sz w:val="23"/>
                <w:szCs w:val="23"/>
              </w:rPr>
              <w:t xml:space="preserve"> Twin Screw</w:t>
            </w:r>
            <w:r w:rsidR="00906AF5" w:rsidRPr="00964613">
              <w:rPr>
                <w:sz w:val="23"/>
                <w:szCs w:val="23"/>
              </w:rPr>
              <w:t xml:space="preserve"> buoy tender</w:t>
            </w:r>
            <w:r w:rsidRPr="00964613">
              <w:rPr>
                <w:sz w:val="23"/>
                <w:szCs w:val="23"/>
              </w:rPr>
              <w:t xml:space="preserve">’s main and auxiliary engines and other main machinery / equipment, as per </w:t>
            </w:r>
            <w:r w:rsidR="007F0C64">
              <w:rPr>
                <w:sz w:val="23"/>
                <w:szCs w:val="23"/>
              </w:rPr>
              <w:t xml:space="preserve">Tender Document’s </w:t>
            </w:r>
            <w:r w:rsidR="00AD540D">
              <w:rPr>
                <w:sz w:val="23"/>
                <w:szCs w:val="23"/>
              </w:rPr>
              <w:t>Clause 3</w:t>
            </w:r>
            <w:r w:rsidR="004B2EDF">
              <w:rPr>
                <w:sz w:val="23"/>
                <w:szCs w:val="23"/>
              </w:rPr>
              <w:t>2</w:t>
            </w:r>
            <w:r w:rsidR="00AD540D">
              <w:rPr>
                <w:sz w:val="23"/>
                <w:szCs w:val="23"/>
              </w:rPr>
              <w:t xml:space="preserve"> of </w:t>
            </w:r>
            <w:r w:rsidR="00FA04DE">
              <w:rPr>
                <w:sz w:val="23"/>
                <w:szCs w:val="23"/>
              </w:rPr>
              <w:t>PCC</w:t>
            </w:r>
            <w:r w:rsidRPr="00964613">
              <w:rPr>
                <w:sz w:val="23"/>
                <w:szCs w:val="23"/>
              </w:rPr>
              <w:t>.</w:t>
            </w:r>
          </w:p>
        </w:tc>
        <w:tc>
          <w:tcPr>
            <w:tcW w:w="3870" w:type="dxa"/>
            <w:vAlign w:val="center"/>
          </w:tcPr>
          <w:p w:rsidR="00C6545B" w:rsidRPr="00964613" w:rsidRDefault="00C6545B" w:rsidP="00C6545B">
            <w:pPr>
              <w:jc w:val="center"/>
              <w:rPr>
                <w:sz w:val="23"/>
                <w:szCs w:val="23"/>
              </w:rPr>
            </w:pPr>
          </w:p>
        </w:tc>
      </w:tr>
      <w:tr w:rsidR="00C6545B" w:rsidRPr="00964613" w:rsidTr="00C6545B">
        <w:trPr>
          <w:trHeight w:val="422"/>
        </w:trPr>
        <w:tc>
          <w:tcPr>
            <w:tcW w:w="740" w:type="dxa"/>
            <w:vAlign w:val="center"/>
          </w:tcPr>
          <w:p w:rsidR="00C6545B" w:rsidRPr="00964613" w:rsidRDefault="00C6545B" w:rsidP="00D42B15">
            <w:pPr>
              <w:jc w:val="center"/>
              <w:rPr>
                <w:bCs/>
                <w:sz w:val="23"/>
                <w:szCs w:val="23"/>
              </w:rPr>
            </w:pPr>
            <w:r w:rsidRPr="00964613">
              <w:rPr>
                <w:bCs/>
                <w:sz w:val="23"/>
                <w:szCs w:val="23"/>
              </w:rPr>
              <w:t>8.</w:t>
            </w:r>
          </w:p>
        </w:tc>
        <w:tc>
          <w:tcPr>
            <w:tcW w:w="5442" w:type="dxa"/>
            <w:vAlign w:val="center"/>
          </w:tcPr>
          <w:p w:rsidR="00C6545B" w:rsidRPr="00964613" w:rsidRDefault="00C6545B" w:rsidP="00C6545B">
            <w:pPr>
              <w:jc w:val="both"/>
              <w:rPr>
                <w:sz w:val="23"/>
                <w:szCs w:val="23"/>
              </w:rPr>
            </w:pPr>
            <w:r w:rsidRPr="00964613">
              <w:rPr>
                <w:sz w:val="23"/>
                <w:szCs w:val="23"/>
              </w:rPr>
              <w:t xml:space="preserve">Incidental services and defect remedy during two year warranty/guarantee period at Port </w:t>
            </w:r>
            <w:proofErr w:type="spellStart"/>
            <w:r w:rsidRPr="00964613">
              <w:rPr>
                <w:sz w:val="23"/>
                <w:szCs w:val="23"/>
              </w:rPr>
              <w:t>Qasim</w:t>
            </w:r>
            <w:proofErr w:type="spellEnd"/>
            <w:r w:rsidRPr="00964613">
              <w:rPr>
                <w:sz w:val="23"/>
                <w:szCs w:val="23"/>
              </w:rPr>
              <w:t xml:space="preserve">, Karachi. </w:t>
            </w:r>
          </w:p>
        </w:tc>
        <w:tc>
          <w:tcPr>
            <w:tcW w:w="3870" w:type="dxa"/>
            <w:vAlign w:val="center"/>
          </w:tcPr>
          <w:p w:rsidR="00C6545B" w:rsidRPr="00964613" w:rsidRDefault="00C6545B" w:rsidP="00C6545B">
            <w:pPr>
              <w:jc w:val="center"/>
              <w:rPr>
                <w:sz w:val="23"/>
                <w:szCs w:val="23"/>
              </w:rPr>
            </w:pPr>
          </w:p>
        </w:tc>
      </w:tr>
      <w:tr w:rsidR="00C6545B" w:rsidRPr="00964613" w:rsidTr="00C6545B">
        <w:trPr>
          <w:trHeight w:val="422"/>
        </w:trPr>
        <w:tc>
          <w:tcPr>
            <w:tcW w:w="740" w:type="dxa"/>
            <w:vAlign w:val="center"/>
          </w:tcPr>
          <w:p w:rsidR="00C6545B" w:rsidRPr="00964613" w:rsidRDefault="00C6545B" w:rsidP="00D42B15">
            <w:pPr>
              <w:jc w:val="center"/>
              <w:rPr>
                <w:bCs/>
                <w:sz w:val="23"/>
                <w:szCs w:val="23"/>
              </w:rPr>
            </w:pPr>
            <w:r w:rsidRPr="00964613">
              <w:rPr>
                <w:bCs/>
                <w:sz w:val="23"/>
                <w:szCs w:val="23"/>
              </w:rPr>
              <w:t>9.</w:t>
            </w:r>
          </w:p>
        </w:tc>
        <w:tc>
          <w:tcPr>
            <w:tcW w:w="5442" w:type="dxa"/>
            <w:vAlign w:val="center"/>
          </w:tcPr>
          <w:p w:rsidR="00C6545B" w:rsidRPr="00964613" w:rsidRDefault="00C6545B" w:rsidP="00C6545B">
            <w:pPr>
              <w:jc w:val="both"/>
              <w:rPr>
                <w:sz w:val="23"/>
                <w:szCs w:val="23"/>
              </w:rPr>
            </w:pPr>
            <w:r w:rsidRPr="00964613">
              <w:rPr>
                <w:sz w:val="23"/>
                <w:szCs w:val="23"/>
              </w:rPr>
              <w:t xml:space="preserve">Total Cost Amount in Foreign Currency </w:t>
            </w:r>
          </w:p>
          <w:p w:rsidR="00C6545B" w:rsidRPr="00964613" w:rsidRDefault="00C6545B" w:rsidP="00C6545B">
            <w:pPr>
              <w:jc w:val="both"/>
              <w:rPr>
                <w:sz w:val="23"/>
                <w:szCs w:val="23"/>
              </w:rPr>
            </w:pPr>
            <w:r w:rsidRPr="00964613">
              <w:rPr>
                <w:sz w:val="23"/>
                <w:szCs w:val="23"/>
              </w:rPr>
              <w:t>(US Dollars)</w:t>
            </w:r>
          </w:p>
        </w:tc>
        <w:tc>
          <w:tcPr>
            <w:tcW w:w="3870" w:type="dxa"/>
            <w:vAlign w:val="center"/>
          </w:tcPr>
          <w:p w:rsidR="00C6545B" w:rsidRPr="00964613" w:rsidRDefault="00C6545B" w:rsidP="00C6545B">
            <w:pPr>
              <w:jc w:val="center"/>
              <w:rPr>
                <w:sz w:val="23"/>
                <w:szCs w:val="23"/>
              </w:rPr>
            </w:pPr>
          </w:p>
        </w:tc>
      </w:tr>
      <w:tr w:rsidR="000A1054" w:rsidRPr="00964613" w:rsidTr="00C6545B">
        <w:tc>
          <w:tcPr>
            <w:tcW w:w="740" w:type="dxa"/>
          </w:tcPr>
          <w:p w:rsidR="000A1054" w:rsidRPr="00964613" w:rsidRDefault="000A1054" w:rsidP="00D42B15">
            <w:pPr>
              <w:rPr>
                <w:bCs/>
                <w:sz w:val="23"/>
                <w:szCs w:val="23"/>
                <w:u w:val="single"/>
              </w:rPr>
            </w:pPr>
          </w:p>
        </w:tc>
        <w:tc>
          <w:tcPr>
            <w:tcW w:w="5442" w:type="dxa"/>
            <w:vAlign w:val="center"/>
          </w:tcPr>
          <w:p w:rsidR="000A1054" w:rsidRPr="00964613" w:rsidRDefault="000A1054" w:rsidP="00D42B15">
            <w:pPr>
              <w:rPr>
                <w:sz w:val="23"/>
                <w:szCs w:val="23"/>
              </w:rPr>
            </w:pPr>
            <w:r w:rsidRPr="00964613">
              <w:rPr>
                <w:sz w:val="23"/>
                <w:szCs w:val="23"/>
              </w:rPr>
              <w:t xml:space="preserve">Name and official address of </w:t>
            </w:r>
            <w:proofErr w:type="spellStart"/>
            <w:r w:rsidRPr="00964613">
              <w:rPr>
                <w:sz w:val="23"/>
                <w:szCs w:val="23"/>
              </w:rPr>
              <w:t>Tenderer</w:t>
            </w:r>
            <w:proofErr w:type="spellEnd"/>
            <w:r w:rsidRPr="00964613">
              <w:rPr>
                <w:sz w:val="23"/>
                <w:szCs w:val="23"/>
              </w:rPr>
              <w:t>:</w:t>
            </w:r>
          </w:p>
        </w:tc>
        <w:tc>
          <w:tcPr>
            <w:tcW w:w="3870" w:type="dxa"/>
            <w:vAlign w:val="center"/>
          </w:tcPr>
          <w:p w:rsidR="000A1054" w:rsidRPr="00964613" w:rsidRDefault="000A1054" w:rsidP="00D42B15">
            <w:pPr>
              <w:rPr>
                <w:bCs/>
                <w:sz w:val="23"/>
                <w:szCs w:val="23"/>
              </w:rPr>
            </w:pPr>
            <w:r w:rsidRPr="00964613">
              <w:rPr>
                <w:bCs/>
                <w:sz w:val="23"/>
                <w:szCs w:val="23"/>
              </w:rPr>
              <w:t xml:space="preserve">Designation and Signature of the </w:t>
            </w:r>
            <w:proofErr w:type="spellStart"/>
            <w:r w:rsidRPr="00964613">
              <w:rPr>
                <w:bCs/>
                <w:sz w:val="23"/>
                <w:szCs w:val="23"/>
              </w:rPr>
              <w:t>Tenderer</w:t>
            </w:r>
            <w:proofErr w:type="spellEnd"/>
            <w:r w:rsidRPr="00964613">
              <w:rPr>
                <w:bCs/>
                <w:sz w:val="23"/>
                <w:szCs w:val="23"/>
              </w:rPr>
              <w:t xml:space="preserve"> with stamp of the firm and date</w:t>
            </w:r>
          </w:p>
        </w:tc>
      </w:tr>
    </w:tbl>
    <w:p w:rsidR="000A1054" w:rsidRPr="00964613" w:rsidRDefault="000A1054" w:rsidP="000A1054">
      <w:pPr>
        <w:pStyle w:val="BodyText2"/>
        <w:spacing w:after="0" w:line="240" w:lineRule="auto"/>
        <w:rPr>
          <w:bCs/>
          <w:color w:val="000000" w:themeColor="text1"/>
          <w:sz w:val="19"/>
          <w:szCs w:val="23"/>
        </w:rPr>
      </w:pPr>
      <w:r w:rsidRPr="00964613">
        <w:rPr>
          <w:bCs/>
          <w:color w:val="000000" w:themeColor="text1"/>
          <w:sz w:val="19"/>
          <w:szCs w:val="23"/>
        </w:rPr>
        <w:t>Domestic price preference: price preference for local indigenous construction as per SRO 827(1)/Dec 2001 to be incorporated.</w:t>
      </w:r>
    </w:p>
    <w:p w:rsidR="005A575F" w:rsidRDefault="005A575F">
      <w:pPr>
        <w:spacing w:after="160" w:line="259" w:lineRule="auto"/>
        <w:rPr>
          <w:bCs/>
          <w:sz w:val="23"/>
          <w:szCs w:val="23"/>
          <w:u w:val="single"/>
        </w:rPr>
      </w:pPr>
      <w:r>
        <w:rPr>
          <w:bCs/>
          <w:sz w:val="23"/>
          <w:szCs w:val="23"/>
          <w:u w:val="single"/>
        </w:rPr>
        <w:br w:type="page"/>
      </w:r>
    </w:p>
    <w:p w:rsidR="000A1054" w:rsidRPr="00964613" w:rsidRDefault="000A1054" w:rsidP="000A1054">
      <w:pPr>
        <w:pStyle w:val="BodyText2"/>
        <w:spacing w:after="0" w:line="240" w:lineRule="auto"/>
        <w:rPr>
          <w:bCs/>
          <w:sz w:val="23"/>
          <w:szCs w:val="23"/>
          <w:u w:val="single"/>
        </w:rPr>
      </w:pPr>
      <w:r w:rsidRPr="00964613">
        <w:rPr>
          <w:bCs/>
          <w:sz w:val="23"/>
          <w:szCs w:val="23"/>
          <w:u w:val="single"/>
        </w:rPr>
        <w:lastRenderedPageBreak/>
        <w:t>NOTE:</w:t>
      </w:r>
    </w:p>
    <w:p w:rsidR="00964613" w:rsidRDefault="000A1054" w:rsidP="00964613">
      <w:pPr>
        <w:pStyle w:val="BodyText2"/>
        <w:spacing w:after="0" w:line="240" w:lineRule="auto"/>
        <w:jc w:val="both"/>
        <w:rPr>
          <w:i/>
          <w:sz w:val="21"/>
          <w:szCs w:val="23"/>
        </w:rPr>
      </w:pPr>
      <w:r w:rsidRPr="00964613">
        <w:rPr>
          <w:i/>
          <w:sz w:val="21"/>
          <w:szCs w:val="23"/>
        </w:rPr>
        <w:t xml:space="preserve">In case of authorized Supplier(s)/Distributor(s) the </w:t>
      </w:r>
      <w:r w:rsidR="008B23D9" w:rsidRPr="00964613">
        <w:rPr>
          <w:i/>
          <w:sz w:val="21"/>
          <w:szCs w:val="23"/>
        </w:rPr>
        <w:t xml:space="preserve">Original </w:t>
      </w:r>
      <w:r w:rsidR="00710B14">
        <w:rPr>
          <w:i/>
          <w:sz w:val="21"/>
          <w:szCs w:val="23"/>
        </w:rPr>
        <w:t>Conventional</w:t>
      </w:r>
      <w:r w:rsidR="004B21EE">
        <w:rPr>
          <w:i/>
          <w:sz w:val="21"/>
          <w:szCs w:val="23"/>
        </w:rPr>
        <w:t xml:space="preserve"> Twin Screw buoy</w:t>
      </w:r>
      <w:r w:rsidR="00906AF5" w:rsidRPr="00964613">
        <w:rPr>
          <w:i/>
          <w:sz w:val="21"/>
          <w:szCs w:val="23"/>
        </w:rPr>
        <w:t xml:space="preserve"> tender</w:t>
      </w:r>
      <w:r w:rsidR="008B23D9" w:rsidRPr="00964613">
        <w:rPr>
          <w:i/>
          <w:sz w:val="21"/>
          <w:szCs w:val="23"/>
        </w:rPr>
        <w:t>,   Manufactur</w:t>
      </w:r>
      <w:r w:rsidRPr="00964613">
        <w:rPr>
          <w:i/>
          <w:sz w:val="21"/>
          <w:szCs w:val="23"/>
        </w:rPr>
        <w:t xml:space="preserve">er (s) may be considered for judging under the Technical Evaluation Criteria. The authorized Supplier(s)/Distributor(s) shall have to submit the written authorization from Original </w:t>
      </w:r>
      <w:r w:rsidR="00710B14">
        <w:rPr>
          <w:i/>
          <w:sz w:val="21"/>
          <w:szCs w:val="23"/>
        </w:rPr>
        <w:t>Conventional</w:t>
      </w:r>
      <w:r w:rsidR="004B21EE">
        <w:rPr>
          <w:i/>
          <w:sz w:val="21"/>
          <w:szCs w:val="23"/>
        </w:rPr>
        <w:t xml:space="preserve"> Twin Screw buoy</w:t>
      </w:r>
      <w:r w:rsidR="00906AF5" w:rsidRPr="00964613">
        <w:rPr>
          <w:i/>
          <w:sz w:val="21"/>
          <w:szCs w:val="23"/>
        </w:rPr>
        <w:t xml:space="preserve"> tender</w:t>
      </w:r>
      <w:r w:rsidR="00822EB5" w:rsidRPr="00964613">
        <w:rPr>
          <w:i/>
          <w:sz w:val="21"/>
          <w:szCs w:val="23"/>
        </w:rPr>
        <w:t xml:space="preserve">,  </w:t>
      </w:r>
      <w:r w:rsidRPr="00964613">
        <w:rPr>
          <w:i/>
          <w:sz w:val="21"/>
          <w:szCs w:val="23"/>
        </w:rPr>
        <w:t xml:space="preserve"> Manufacturer(s) and indicate whether the contract will be entered into with the authorized Supplier(s)/Distributor(s) and/or Original </w:t>
      </w:r>
      <w:r w:rsidR="00710B14">
        <w:rPr>
          <w:i/>
          <w:sz w:val="21"/>
          <w:szCs w:val="23"/>
        </w:rPr>
        <w:t>Conventional</w:t>
      </w:r>
      <w:r w:rsidR="004B21EE">
        <w:rPr>
          <w:i/>
          <w:sz w:val="21"/>
          <w:szCs w:val="23"/>
        </w:rPr>
        <w:t xml:space="preserve"> Twin Screw buoy</w:t>
      </w:r>
      <w:r w:rsidR="00906AF5" w:rsidRPr="00964613">
        <w:rPr>
          <w:i/>
          <w:sz w:val="21"/>
          <w:szCs w:val="23"/>
        </w:rPr>
        <w:t xml:space="preserve"> tender</w:t>
      </w:r>
      <w:r w:rsidR="00822EB5" w:rsidRPr="00964613">
        <w:rPr>
          <w:i/>
          <w:sz w:val="21"/>
          <w:szCs w:val="23"/>
        </w:rPr>
        <w:t>,  (All weather sea going class)</w:t>
      </w:r>
      <w:r w:rsidRPr="00964613">
        <w:rPr>
          <w:i/>
          <w:sz w:val="21"/>
          <w:szCs w:val="23"/>
        </w:rPr>
        <w:t xml:space="preserve">  Manufacturer(s).</w:t>
      </w:r>
    </w:p>
    <w:p w:rsidR="000A1054" w:rsidRPr="009927A0" w:rsidRDefault="000A1054" w:rsidP="00964613">
      <w:pPr>
        <w:pStyle w:val="BodyText2"/>
        <w:spacing w:after="0" w:line="240" w:lineRule="auto"/>
        <w:jc w:val="center"/>
      </w:pPr>
      <w:r w:rsidRPr="00964613">
        <w:rPr>
          <w:sz w:val="23"/>
          <w:szCs w:val="23"/>
        </w:rPr>
        <w:t>Date:</w:t>
      </w:r>
      <w:r w:rsidRPr="00964613">
        <w:rPr>
          <w:sz w:val="23"/>
          <w:szCs w:val="23"/>
        </w:rPr>
        <w:tab/>
      </w:r>
      <w:r w:rsidRPr="00964613">
        <w:rPr>
          <w:sz w:val="23"/>
          <w:szCs w:val="23"/>
        </w:rPr>
        <w:tab/>
      </w:r>
      <w:r w:rsidRPr="00964613">
        <w:rPr>
          <w:sz w:val="23"/>
          <w:szCs w:val="23"/>
        </w:rPr>
        <w:tab/>
      </w:r>
      <w:r w:rsidRPr="00964613">
        <w:rPr>
          <w:sz w:val="23"/>
          <w:szCs w:val="23"/>
        </w:rPr>
        <w:tab/>
      </w:r>
      <w:r w:rsidRPr="00964613">
        <w:rPr>
          <w:sz w:val="23"/>
          <w:szCs w:val="23"/>
        </w:rPr>
        <w:tab/>
        <w:t>Signature</w:t>
      </w:r>
      <w:r w:rsidRPr="00964613">
        <w:rPr>
          <w:sz w:val="23"/>
          <w:szCs w:val="23"/>
        </w:rPr>
        <w:tab/>
      </w:r>
      <w:r w:rsidRPr="00964613">
        <w:rPr>
          <w:sz w:val="23"/>
          <w:szCs w:val="23"/>
        </w:rPr>
        <w:tab/>
      </w:r>
      <w:r w:rsidRPr="00964613">
        <w:rPr>
          <w:sz w:val="23"/>
          <w:szCs w:val="23"/>
        </w:rPr>
        <w:tab/>
      </w:r>
      <w:r w:rsidRPr="00964613">
        <w:rPr>
          <w:sz w:val="23"/>
          <w:szCs w:val="23"/>
        </w:rPr>
        <w:tab/>
        <w:t>Stamp:</w:t>
      </w:r>
    </w:p>
    <w:p w:rsidR="000A1054" w:rsidRPr="009927A0" w:rsidRDefault="000A1054" w:rsidP="000A1054">
      <w:pPr>
        <w:pStyle w:val="BodyText2"/>
        <w:spacing w:after="0" w:line="240" w:lineRule="auto"/>
        <w:ind w:firstLine="720"/>
        <w:rPr>
          <w:bCs/>
          <w:u w:val="single"/>
        </w:rPr>
        <w:sectPr w:rsidR="000A1054" w:rsidRPr="009927A0" w:rsidSect="00DB7696">
          <w:footerReference w:type="even" r:id="rId12"/>
          <w:footerReference w:type="default" r:id="rId13"/>
          <w:pgSz w:w="12240" w:h="15840"/>
          <w:pgMar w:top="432" w:right="990" w:bottom="360" w:left="990" w:header="450" w:footer="720" w:gutter="0"/>
          <w:cols w:space="720"/>
          <w:docGrid w:linePitch="360"/>
        </w:sectPr>
      </w:pPr>
    </w:p>
    <w:p w:rsidR="000A1054" w:rsidRPr="009927A0" w:rsidRDefault="000A1054" w:rsidP="000A1054">
      <w:pPr>
        <w:spacing w:line="360" w:lineRule="auto"/>
        <w:ind w:right="29"/>
        <w:jc w:val="center"/>
        <w:rPr>
          <w:u w:val="single"/>
        </w:rPr>
      </w:pPr>
    </w:p>
    <w:p w:rsidR="000A1054" w:rsidRPr="009927A0" w:rsidRDefault="000A1054" w:rsidP="000A1054">
      <w:pPr>
        <w:spacing w:line="360" w:lineRule="auto"/>
        <w:ind w:right="29"/>
        <w:jc w:val="center"/>
        <w:rPr>
          <w:sz w:val="96"/>
          <w:szCs w:val="44"/>
          <w:u w:val="single"/>
        </w:rPr>
      </w:pPr>
    </w:p>
    <w:p w:rsidR="000A1054" w:rsidRPr="009927A0" w:rsidRDefault="000A1054" w:rsidP="000A1054">
      <w:pPr>
        <w:ind w:right="29"/>
        <w:jc w:val="center"/>
        <w:rPr>
          <w:sz w:val="84"/>
          <w:szCs w:val="44"/>
          <w:u w:val="single"/>
        </w:rPr>
      </w:pPr>
    </w:p>
    <w:p w:rsidR="000A1054" w:rsidRPr="009927A0" w:rsidRDefault="000A1054" w:rsidP="000A1054">
      <w:pPr>
        <w:ind w:right="29"/>
        <w:jc w:val="center"/>
        <w:rPr>
          <w:sz w:val="84"/>
          <w:szCs w:val="44"/>
          <w:u w:val="single"/>
        </w:rPr>
      </w:pPr>
    </w:p>
    <w:p w:rsidR="000A1054" w:rsidRPr="009927A0" w:rsidRDefault="000A1054" w:rsidP="000A1054">
      <w:pPr>
        <w:ind w:right="29"/>
        <w:jc w:val="center"/>
        <w:rPr>
          <w:sz w:val="84"/>
          <w:szCs w:val="44"/>
          <w:u w:val="single"/>
        </w:rPr>
      </w:pPr>
    </w:p>
    <w:p w:rsidR="000A1054" w:rsidRPr="009927A0" w:rsidRDefault="000A1054" w:rsidP="000A1054">
      <w:pPr>
        <w:ind w:right="29"/>
        <w:jc w:val="center"/>
        <w:rPr>
          <w:sz w:val="84"/>
          <w:szCs w:val="44"/>
          <w:u w:val="single"/>
        </w:rPr>
      </w:pPr>
    </w:p>
    <w:p w:rsidR="000A1054" w:rsidRPr="009927A0" w:rsidRDefault="000A1054" w:rsidP="000A1054">
      <w:pPr>
        <w:ind w:right="29"/>
        <w:jc w:val="center"/>
        <w:rPr>
          <w:b/>
          <w:sz w:val="80"/>
          <w:szCs w:val="44"/>
        </w:rPr>
      </w:pPr>
      <w:r w:rsidRPr="009927A0">
        <w:rPr>
          <w:b/>
          <w:sz w:val="80"/>
          <w:szCs w:val="44"/>
        </w:rPr>
        <w:t>SECTION - VIII</w:t>
      </w:r>
    </w:p>
    <w:p w:rsidR="000A1054" w:rsidRPr="009927A0" w:rsidRDefault="000A1054" w:rsidP="000A1054">
      <w:pPr>
        <w:ind w:right="29"/>
        <w:jc w:val="center"/>
        <w:rPr>
          <w:sz w:val="80"/>
          <w:szCs w:val="44"/>
        </w:rPr>
      </w:pPr>
    </w:p>
    <w:p w:rsidR="000A1054" w:rsidRPr="009927A0" w:rsidRDefault="000A1054" w:rsidP="000A1054">
      <w:pPr>
        <w:ind w:right="29"/>
        <w:jc w:val="center"/>
        <w:rPr>
          <w:sz w:val="64"/>
          <w:szCs w:val="44"/>
        </w:rPr>
      </w:pPr>
      <w:r w:rsidRPr="009927A0">
        <w:rPr>
          <w:sz w:val="64"/>
          <w:szCs w:val="44"/>
        </w:rPr>
        <w:t>ANNEXURES</w:t>
      </w:r>
    </w:p>
    <w:p w:rsidR="000A1054" w:rsidRPr="009927A0" w:rsidRDefault="000A1054" w:rsidP="000A1054">
      <w:pPr>
        <w:pStyle w:val="BodyText"/>
        <w:jc w:val="right"/>
        <w:rPr>
          <w:bCs/>
          <w:szCs w:val="31"/>
          <w:u w:val="single"/>
        </w:rPr>
      </w:pPr>
    </w:p>
    <w:p w:rsidR="000A1054" w:rsidRPr="009927A0" w:rsidRDefault="000A1054" w:rsidP="000A1054">
      <w:pPr>
        <w:pStyle w:val="BodyText"/>
        <w:jc w:val="right"/>
        <w:rPr>
          <w:bCs/>
          <w:szCs w:val="31"/>
          <w:u w:val="single"/>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2"/>
        <w:spacing w:after="0" w:line="240" w:lineRule="auto"/>
        <w:rPr>
          <w:bCs/>
        </w:rPr>
      </w:pPr>
    </w:p>
    <w:p w:rsidR="000A1054" w:rsidRPr="009927A0" w:rsidRDefault="000A1054" w:rsidP="000A1054">
      <w:pPr>
        <w:pStyle w:val="BodyText"/>
        <w:jc w:val="right"/>
        <w:rPr>
          <w:bCs/>
          <w:szCs w:val="31"/>
          <w:u w:val="single"/>
        </w:rPr>
      </w:pPr>
    </w:p>
    <w:p w:rsidR="00180F6A" w:rsidRPr="009927A0" w:rsidRDefault="00180F6A" w:rsidP="000A1054">
      <w:pPr>
        <w:pStyle w:val="BodyText"/>
        <w:jc w:val="right"/>
        <w:rPr>
          <w:bCs/>
          <w:szCs w:val="31"/>
          <w:u w:val="single"/>
        </w:rPr>
      </w:pPr>
    </w:p>
    <w:p w:rsidR="00180F6A" w:rsidRPr="009927A0" w:rsidRDefault="00180F6A" w:rsidP="00092525">
      <w:pPr>
        <w:pStyle w:val="BodyText"/>
        <w:rPr>
          <w:bCs/>
          <w:szCs w:val="31"/>
          <w:u w:val="single"/>
        </w:rPr>
      </w:pPr>
    </w:p>
    <w:p w:rsidR="00180F6A" w:rsidRPr="009927A0" w:rsidRDefault="00180F6A" w:rsidP="000A1054">
      <w:pPr>
        <w:pStyle w:val="BodyText"/>
        <w:jc w:val="right"/>
        <w:rPr>
          <w:bCs/>
          <w:szCs w:val="31"/>
          <w:u w:val="single"/>
        </w:rPr>
      </w:pPr>
    </w:p>
    <w:p w:rsidR="000A1054" w:rsidRPr="009927A0" w:rsidRDefault="000A1054" w:rsidP="00666310">
      <w:pPr>
        <w:pStyle w:val="BodyText"/>
        <w:ind w:left="7200"/>
        <w:jc w:val="center"/>
        <w:rPr>
          <w:b/>
          <w:bCs/>
          <w:sz w:val="28"/>
          <w:szCs w:val="28"/>
          <w:u w:val="single"/>
        </w:rPr>
      </w:pPr>
      <w:r w:rsidRPr="009927A0">
        <w:rPr>
          <w:b/>
          <w:bCs/>
          <w:sz w:val="28"/>
          <w:szCs w:val="28"/>
          <w:u w:val="single"/>
        </w:rPr>
        <w:lastRenderedPageBreak/>
        <w:t xml:space="preserve">ANNEX – A </w:t>
      </w:r>
    </w:p>
    <w:p w:rsidR="000A1054" w:rsidRPr="009927A0" w:rsidRDefault="000A1054" w:rsidP="000A1054">
      <w:pPr>
        <w:pStyle w:val="BodyText"/>
        <w:jc w:val="right"/>
        <w:rPr>
          <w:szCs w:val="31"/>
          <w:u w:val="single"/>
        </w:rPr>
      </w:pPr>
    </w:p>
    <w:p w:rsidR="000A1054" w:rsidRPr="009927A0" w:rsidRDefault="000A1054" w:rsidP="000A1054">
      <w:pPr>
        <w:pStyle w:val="BodyText"/>
        <w:jc w:val="center"/>
        <w:rPr>
          <w:szCs w:val="31"/>
        </w:rPr>
      </w:pPr>
    </w:p>
    <w:p w:rsidR="000A1054" w:rsidRPr="009927A0" w:rsidRDefault="000A1054" w:rsidP="000A1054">
      <w:pPr>
        <w:pStyle w:val="BodyText"/>
        <w:jc w:val="center"/>
        <w:rPr>
          <w:szCs w:val="31"/>
        </w:rPr>
      </w:pPr>
      <w:r w:rsidRPr="009927A0">
        <w:rPr>
          <w:bCs/>
          <w:szCs w:val="31"/>
          <w:u w:val="single"/>
        </w:rPr>
        <w:t>GENERAL INFORMATION</w:t>
      </w:r>
    </w:p>
    <w:p w:rsidR="000A1054" w:rsidRPr="009927A0" w:rsidRDefault="000A1054" w:rsidP="000A1054">
      <w:pPr>
        <w:pStyle w:val="BodyText"/>
        <w:rPr>
          <w:szCs w:val="31"/>
        </w:rPr>
      </w:pPr>
    </w:p>
    <w:p w:rsidR="000A1054" w:rsidRPr="009927A0" w:rsidRDefault="000A1054" w:rsidP="000A1054">
      <w:pPr>
        <w:pStyle w:val="BodyText"/>
        <w:rPr>
          <w:szCs w:val="31"/>
        </w:rPr>
      </w:pPr>
      <w:r w:rsidRPr="009927A0">
        <w:rPr>
          <w:szCs w:val="31"/>
        </w:rPr>
        <w:t>Company Name</w:t>
      </w:r>
      <w:proofErr w:type="gramStart"/>
      <w:r w:rsidRPr="009927A0">
        <w:rPr>
          <w:szCs w:val="31"/>
        </w:rPr>
        <w:t>:……………………………………………………………………………………………</w:t>
      </w:r>
      <w:r w:rsidR="001A7AE0" w:rsidRPr="009927A0">
        <w:rPr>
          <w:szCs w:val="31"/>
        </w:rPr>
        <w:tab/>
      </w:r>
      <w:r w:rsidRPr="009927A0">
        <w:rPr>
          <w:szCs w:val="31"/>
        </w:rPr>
        <w:t>……</w:t>
      </w:r>
      <w:r w:rsidR="001A7AE0" w:rsidRPr="009927A0">
        <w:rPr>
          <w:szCs w:val="31"/>
        </w:rPr>
        <w:t>….</w:t>
      </w:r>
      <w:r w:rsidRPr="009927A0">
        <w:rPr>
          <w:szCs w:val="31"/>
        </w:rPr>
        <w:t>………………………………………………………………………………….</w:t>
      </w:r>
      <w:proofErr w:type="gramEnd"/>
    </w:p>
    <w:p w:rsidR="000A1054" w:rsidRPr="009927A0" w:rsidRDefault="000A1054" w:rsidP="000A1054">
      <w:pPr>
        <w:pStyle w:val="BodyText"/>
        <w:rPr>
          <w:szCs w:val="31"/>
        </w:rPr>
      </w:pPr>
    </w:p>
    <w:p w:rsidR="000A1054" w:rsidRPr="009927A0" w:rsidRDefault="000A1054" w:rsidP="000A1054">
      <w:pPr>
        <w:pStyle w:val="BodyText"/>
        <w:spacing w:line="360" w:lineRule="auto"/>
        <w:jc w:val="left"/>
        <w:rPr>
          <w:szCs w:val="31"/>
        </w:rPr>
      </w:pPr>
      <w:r w:rsidRPr="009927A0">
        <w:rPr>
          <w:szCs w:val="31"/>
        </w:rPr>
        <w:t>1.</w:t>
      </w:r>
      <w:r w:rsidRPr="009927A0">
        <w:rPr>
          <w:szCs w:val="31"/>
        </w:rPr>
        <w:tab/>
        <w:t xml:space="preserve"> Head Office Address………</w:t>
      </w:r>
      <w:r w:rsidR="000E4DCF" w:rsidRPr="009927A0">
        <w:rPr>
          <w:szCs w:val="31"/>
        </w:rPr>
        <w:t>……………………..</w:t>
      </w:r>
      <w:r w:rsidRPr="009927A0">
        <w:rPr>
          <w:szCs w:val="31"/>
        </w:rPr>
        <w:t>………………………………..………………………..…</w:t>
      </w:r>
      <w:r w:rsidRPr="009927A0">
        <w:rPr>
          <w:szCs w:val="31"/>
        </w:rPr>
        <w:br/>
        <w:t>……………………………………………………………………….………..……………………………………………………………………………………………………………………………</w:t>
      </w:r>
    </w:p>
    <w:p w:rsidR="000A1054" w:rsidRPr="009927A0" w:rsidRDefault="000A1054" w:rsidP="000A1054">
      <w:pPr>
        <w:pStyle w:val="BodyText"/>
        <w:ind w:left="1080"/>
        <w:rPr>
          <w:szCs w:val="31"/>
        </w:rPr>
      </w:pPr>
    </w:p>
    <w:p w:rsidR="000A1054" w:rsidRPr="009927A0" w:rsidRDefault="000A1054" w:rsidP="000A1054">
      <w:pPr>
        <w:pStyle w:val="BodyText"/>
        <w:spacing w:line="360" w:lineRule="auto"/>
        <w:rPr>
          <w:szCs w:val="31"/>
        </w:rPr>
      </w:pPr>
      <w:proofErr w:type="gramStart"/>
      <w:r w:rsidRPr="009927A0">
        <w:rPr>
          <w:szCs w:val="31"/>
        </w:rPr>
        <w:t>Tel. No.</w:t>
      </w:r>
      <w:proofErr w:type="gramEnd"/>
      <w:r w:rsidRPr="009927A0">
        <w:rPr>
          <w:szCs w:val="31"/>
        </w:rPr>
        <w:t xml:space="preserve">  ………………</w:t>
      </w:r>
      <w:r w:rsidR="000E4DCF" w:rsidRPr="009927A0">
        <w:rPr>
          <w:szCs w:val="31"/>
        </w:rPr>
        <w:t>….</w:t>
      </w:r>
      <w:r w:rsidRPr="009927A0">
        <w:rPr>
          <w:szCs w:val="31"/>
        </w:rPr>
        <w:t>……</w:t>
      </w:r>
      <w:r w:rsidR="000E4DCF" w:rsidRPr="009927A0">
        <w:rPr>
          <w:szCs w:val="31"/>
        </w:rPr>
        <w:t>….</w:t>
      </w:r>
      <w:r w:rsidRPr="009927A0">
        <w:rPr>
          <w:szCs w:val="31"/>
        </w:rPr>
        <w:t xml:space="preserve">…… </w:t>
      </w:r>
      <w:proofErr w:type="spellStart"/>
      <w:r w:rsidRPr="009927A0">
        <w:rPr>
          <w:szCs w:val="31"/>
        </w:rPr>
        <w:t>E.mail</w:t>
      </w:r>
      <w:proofErr w:type="spellEnd"/>
      <w:r w:rsidRPr="009927A0">
        <w:rPr>
          <w:szCs w:val="31"/>
        </w:rPr>
        <w:t>……………………………………………</w:t>
      </w:r>
    </w:p>
    <w:p w:rsidR="000A1054" w:rsidRPr="009927A0" w:rsidRDefault="000A1054" w:rsidP="000A1054">
      <w:pPr>
        <w:pStyle w:val="BodyText"/>
        <w:spacing w:line="360" w:lineRule="auto"/>
        <w:rPr>
          <w:szCs w:val="31"/>
        </w:rPr>
      </w:pPr>
      <w:r w:rsidRPr="009927A0">
        <w:rPr>
          <w:szCs w:val="31"/>
        </w:rPr>
        <w:t>Fax No</w:t>
      </w:r>
      <w:r w:rsidR="000E4DCF" w:rsidRPr="009927A0">
        <w:rPr>
          <w:szCs w:val="31"/>
        </w:rPr>
        <w:t>. ……….</w:t>
      </w:r>
      <w:r w:rsidRPr="009927A0">
        <w:rPr>
          <w:szCs w:val="31"/>
        </w:rPr>
        <w:t>………………………..</w:t>
      </w:r>
    </w:p>
    <w:p w:rsidR="000A1054" w:rsidRPr="009927A0" w:rsidRDefault="000A1054" w:rsidP="000A1054">
      <w:pPr>
        <w:pStyle w:val="BodyText"/>
        <w:rPr>
          <w:szCs w:val="31"/>
        </w:rPr>
      </w:pPr>
    </w:p>
    <w:p w:rsidR="000A1054" w:rsidRPr="009927A0" w:rsidRDefault="000A1054" w:rsidP="000A1054">
      <w:pPr>
        <w:pStyle w:val="BodyText"/>
        <w:rPr>
          <w:szCs w:val="31"/>
        </w:rPr>
      </w:pPr>
      <w:r w:rsidRPr="009927A0">
        <w:rPr>
          <w:szCs w:val="31"/>
        </w:rPr>
        <w:t>2.</w:t>
      </w:r>
      <w:r w:rsidRPr="009927A0">
        <w:rPr>
          <w:szCs w:val="31"/>
        </w:rPr>
        <w:tab/>
        <w:t>Regional Office Address (if any)</w:t>
      </w:r>
    </w:p>
    <w:p w:rsidR="000A1054" w:rsidRPr="009927A0" w:rsidRDefault="000A1054" w:rsidP="000A1054">
      <w:pPr>
        <w:pStyle w:val="BodyText"/>
        <w:ind w:left="360"/>
        <w:rPr>
          <w:szCs w:val="31"/>
        </w:rPr>
      </w:pPr>
    </w:p>
    <w:p w:rsidR="000A1054" w:rsidRPr="009927A0" w:rsidRDefault="000A1054" w:rsidP="000A1054">
      <w:pPr>
        <w:pStyle w:val="BodyText"/>
        <w:spacing w:line="360" w:lineRule="auto"/>
        <w:rPr>
          <w:szCs w:val="31"/>
        </w:rPr>
      </w:pPr>
      <w:r w:rsidRPr="009927A0">
        <w:rPr>
          <w:szCs w:val="31"/>
        </w:rPr>
        <w:t>Address</w:t>
      </w:r>
      <w:r w:rsidRPr="009927A0">
        <w:rPr>
          <w:szCs w:val="31"/>
        </w:rPr>
        <w:tab/>
        <w:t>…………………..……………………………………..………………………..…</w:t>
      </w:r>
      <w:r w:rsidRPr="009927A0">
        <w:rPr>
          <w:szCs w:val="31"/>
        </w:rPr>
        <w:br/>
        <w:t>……………………………………………………………………….………..……………………………………………………………………………………………………………………………</w:t>
      </w:r>
    </w:p>
    <w:p w:rsidR="00A704CB" w:rsidRPr="009927A0" w:rsidRDefault="00A704CB" w:rsidP="00A704CB">
      <w:pPr>
        <w:pStyle w:val="BodyText"/>
        <w:spacing w:line="360" w:lineRule="auto"/>
        <w:rPr>
          <w:szCs w:val="31"/>
        </w:rPr>
      </w:pPr>
      <w:proofErr w:type="gramStart"/>
      <w:r w:rsidRPr="009927A0">
        <w:rPr>
          <w:szCs w:val="31"/>
        </w:rPr>
        <w:t>Tel. No.</w:t>
      </w:r>
      <w:proofErr w:type="gramEnd"/>
      <w:r w:rsidRPr="009927A0">
        <w:rPr>
          <w:szCs w:val="31"/>
        </w:rPr>
        <w:t xml:space="preserve">  ………………….……….……  </w:t>
      </w:r>
      <w:proofErr w:type="spellStart"/>
      <w:r w:rsidRPr="009927A0">
        <w:rPr>
          <w:szCs w:val="31"/>
        </w:rPr>
        <w:t>E.mail</w:t>
      </w:r>
      <w:proofErr w:type="spellEnd"/>
      <w:r w:rsidRPr="009927A0">
        <w:rPr>
          <w:szCs w:val="31"/>
        </w:rPr>
        <w:t>……………………………………………</w:t>
      </w:r>
    </w:p>
    <w:p w:rsidR="00A704CB" w:rsidRPr="009927A0" w:rsidRDefault="00A704CB" w:rsidP="00A704CB">
      <w:pPr>
        <w:pStyle w:val="BodyText"/>
        <w:spacing w:line="360" w:lineRule="auto"/>
        <w:rPr>
          <w:szCs w:val="31"/>
        </w:rPr>
      </w:pPr>
      <w:r w:rsidRPr="009927A0">
        <w:rPr>
          <w:szCs w:val="31"/>
        </w:rPr>
        <w:t>Fax No. ……….………………………..</w:t>
      </w:r>
    </w:p>
    <w:p w:rsidR="000A1054" w:rsidRPr="009927A0" w:rsidRDefault="000A1054" w:rsidP="000A1054">
      <w:pPr>
        <w:pStyle w:val="BodyText"/>
        <w:rPr>
          <w:szCs w:val="31"/>
        </w:rPr>
      </w:pPr>
      <w:r w:rsidRPr="009927A0">
        <w:rPr>
          <w:szCs w:val="31"/>
        </w:rPr>
        <w:tab/>
      </w:r>
    </w:p>
    <w:p w:rsidR="000A1054" w:rsidRPr="009927A0" w:rsidRDefault="000A1054" w:rsidP="000A1054">
      <w:pPr>
        <w:pStyle w:val="BodyText"/>
        <w:rPr>
          <w:szCs w:val="31"/>
        </w:rPr>
      </w:pPr>
      <w:r w:rsidRPr="009927A0">
        <w:rPr>
          <w:szCs w:val="31"/>
        </w:rPr>
        <w:t>3.</w:t>
      </w:r>
      <w:r w:rsidRPr="009927A0">
        <w:rPr>
          <w:szCs w:val="31"/>
        </w:rPr>
        <w:tab/>
        <w:t>Local Office Address (if any)</w:t>
      </w:r>
    </w:p>
    <w:p w:rsidR="000A1054" w:rsidRPr="009927A0" w:rsidRDefault="000A1054" w:rsidP="000A1054">
      <w:pPr>
        <w:pStyle w:val="BodyText"/>
        <w:ind w:left="360" w:firstLine="360"/>
        <w:rPr>
          <w:szCs w:val="31"/>
        </w:rPr>
      </w:pPr>
    </w:p>
    <w:p w:rsidR="00A704CB" w:rsidRPr="009927A0" w:rsidRDefault="00A704CB" w:rsidP="00A704CB">
      <w:pPr>
        <w:pStyle w:val="BodyText"/>
        <w:spacing w:line="360" w:lineRule="auto"/>
        <w:rPr>
          <w:szCs w:val="31"/>
        </w:rPr>
      </w:pPr>
      <w:r w:rsidRPr="009927A0">
        <w:rPr>
          <w:szCs w:val="31"/>
        </w:rPr>
        <w:t>Address</w:t>
      </w:r>
      <w:r w:rsidRPr="009927A0">
        <w:rPr>
          <w:szCs w:val="31"/>
        </w:rPr>
        <w:tab/>
        <w:t>…………………..……………………………………..………………………..…</w:t>
      </w:r>
      <w:r w:rsidRPr="009927A0">
        <w:rPr>
          <w:szCs w:val="31"/>
        </w:rPr>
        <w:br/>
        <w:t>……………………………………………………………………….………..……………………………………………………………………………………………………………………………</w:t>
      </w:r>
    </w:p>
    <w:p w:rsidR="00A704CB" w:rsidRPr="009927A0" w:rsidRDefault="00A704CB" w:rsidP="00A704CB">
      <w:pPr>
        <w:pStyle w:val="BodyText"/>
        <w:spacing w:line="360" w:lineRule="auto"/>
        <w:rPr>
          <w:szCs w:val="31"/>
        </w:rPr>
      </w:pPr>
      <w:proofErr w:type="gramStart"/>
      <w:r w:rsidRPr="009927A0">
        <w:rPr>
          <w:szCs w:val="31"/>
        </w:rPr>
        <w:t>Tel. No.</w:t>
      </w:r>
      <w:proofErr w:type="gramEnd"/>
      <w:r w:rsidRPr="009927A0">
        <w:rPr>
          <w:szCs w:val="31"/>
        </w:rPr>
        <w:t xml:space="preserve">  ………………….……….……  </w:t>
      </w:r>
      <w:proofErr w:type="spellStart"/>
      <w:r w:rsidRPr="009927A0">
        <w:rPr>
          <w:szCs w:val="31"/>
        </w:rPr>
        <w:t>E.mail</w:t>
      </w:r>
      <w:proofErr w:type="spellEnd"/>
      <w:r w:rsidRPr="009927A0">
        <w:rPr>
          <w:szCs w:val="31"/>
        </w:rPr>
        <w:t>……………………………………………</w:t>
      </w:r>
    </w:p>
    <w:p w:rsidR="00A704CB" w:rsidRPr="009927A0" w:rsidRDefault="00A704CB" w:rsidP="00A704CB">
      <w:pPr>
        <w:pStyle w:val="BodyText"/>
        <w:spacing w:line="360" w:lineRule="auto"/>
        <w:rPr>
          <w:szCs w:val="31"/>
        </w:rPr>
      </w:pPr>
      <w:r w:rsidRPr="009927A0">
        <w:rPr>
          <w:szCs w:val="31"/>
        </w:rPr>
        <w:t>Fax No. ……….………………………..</w:t>
      </w:r>
    </w:p>
    <w:p w:rsidR="000A1054" w:rsidRPr="009927A0" w:rsidRDefault="000A1054" w:rsidP="000A1054">
      <w:pPr>
        <w:pStyle w:val="BodyText"/>
        <w:rPr>
          <w:szCs w:val="31"/>
        </w:rPr>
      </w:pPr>
    </w:p>
    <w:p w:rsidR="000A1054" w:rsidRPr="009927A0" w:rsidRDefault="000A1054" w:rsidP="000A1054">
      <w:pPr>
        <w:pStyle w:val="BodyText"/>
        <w:rPr>
          <w:szCs w:val="31"/>
        </w:rPr>
      </w:pPr>
      <w:r w:rsidRPr="009927A0">
        <w:rPr>
          <w:szCs w:val="31"/>
        </w:rPr>
        <w:t>4.</w:t>
      </w:r>
      <w:r w:rsidRPr="009927A0">
        <w:rPr>
          <w:szCs w:val="31"/>
        </w:rPr>
        <w:tab/>
        <w:t xml:space="preserve"> Relevant detail of Ownership and Registration of the Company with documentary proof thereof. Names of Chief Executive Officer, key person and authorized Representative, where applicable. </w:t>
      </w:r>
    </w:p>
    <w:p w:rsidR="000A1054" w:rsidRPr="009927A0" w:rsidRDefault="000A1054" w:rsidP="000A1054">
      <w:pPr>
        <w:pStyle w:val="BodyText"/>
        <w:rPr>
          <w:szCs w:val="31"/>
        </w:rPr>
      </w:pPr>
    </w:p>
    <w:p w:rsidR="000A1054" w:rsidRPr="009927A0" w:rsidRDefault="000A1054" w:rsidP="000A1054">
      <w:pPr>
        <w:pStyle w:val="BodyText"/>
        <w:rPr>
          <w:szCs w:val="31"/>
        </w:rPr>
      </w:pPr>
      <w:r w:rsidRPr="009927A0">
        <w:rPr>
          <w:szCs w:val="31"/>
        </w:rPr>
        <w:t xml:space="preserve">5. </w:t>
      </w:r>
      <w:r w:rsidRPr="009927A0">
        <w:rPr>
          <w:szCs w:val="31"/>
        </w:rPr>
        <w:tab/>
        <w:t>Name and position in the organization, of the person to be contacted.</w:t>
      </w:r>
    </w:p>
    <w:p w:rsidR="000A1054" w:rsidRPr="009927A0" w:rsidRDefault="000A1054" w:rsidP="000A1054">
      <w:pPr>
        <w:pStyle w:val="BodyText"/>
        <w:rPr>
          <w:szCs w:val="31"/>
        </w:rPr>
      </w:pPr>
    </w:p>
    <w:p w:rsidR="000A1054" w:rsidRPr="009927A0" w:rsidRDefault="000A1054" w:rsidP="000A1054">
      <w:pPr>
        <w:pStyle w:val="BodyText"/>
        <w:rPr>
          <w:szCs w:val="31"/>
        </w:rPr>
      </w:pPr>
      <w:r w:rsidRPr="009927A0">
        <w:rPr>
          <w:szCs w:val="31"/>
        </w:rPr>
        <w:t xml:space="preserve">6.  </w:t>
      </w:r>
      <w:r w:rsidRPr="009927A0">
        <w:rPr>
          <w:szCs w:val="31"/>
        </w:rPr>
        <w:tab/>
        <w:t xml:space="preserve">Attach relevant certificates for documentary evidence. </w:t>
      </w:r>
    </w:p>
    <w:p w:rsidR="000A1054" w:rsidRPr="009927A0" w:rsidRDefault="000A1054" w:rsidP="000A1054">
      <w:pPr>
        <w:pStyle w:val="BodyText"/>
        <w:rPr>
          <w:szCs w:val="31"/>
        </w:rPr>
      </w:pPr>
    </w:p>
    <w:p w:rsidR="000A1054" w:rsidRPr="009927A0" w:rsidRDefault="000A1054" w:rsidP="000A1054">
      <w:pPr>
        <w:pStyle w:val="BodyText"/>
        <w:jc w:val="right"/>
        <w:rPr>
          <w:bCs/>
          <w:szCs w:val="31"/>
          <w:u w:val="single"/>
        </w:rPr>
      </w:pPr>
    </w:p>
    <w:p w:rsidR="000A1054" w:rsidRPr="009927A0" w:rsidRDefault="000A1054" w:rsidP="000A1054">
      <w:pPr>
        <w:pStyle w:val="BodyText"/>
        <w:jc w:val="right"/>
        <w:rPr>
          <w:b/>
          <w:bCs/>
          <w:sz w:val="28"/>
          <w:szCs w:val="28"/>
          <w:u w:val="single"/>
        </w:rPr>
      </w:pPr>
      <w:r w:rsidRPr="009927A0">
        <w:rPr>
          <w:b/>
          <w:bCs/>
          <w:sz w:val="28"/>
          <w:szCs w:val="28"/>
          <w:u w:val="single"/>
        </w:rPr>
        <w:lastRenderedPageBreak/>
        <w:t xml:space="preserve">ANNEX – B </w:t>
      </w:r>
    </w:p>
    <w:p w:rsidR="000A1054" w:rsidRPr="009927A0" w:rsidRDefault="000A1054" w:rsidP="000A1054">
      <w:pPr>
        <w:pStyle w:val="BodyText"/>
        <w:jc w:val="center"/>
        <w:rPr>
          <w:bCs/>
          <w:szCs w:val="31"/>
          <w:u w:val="single"/>
        </w:rPr>
      </w:pPr>
    </w:p>
    <w:p w:rsidR="000A1054" w:rsidRPr="009927A0" w:rsidRDefault="000A1054" w:rsidP="000A1054">
      <w:pPr>
        <w:pStyle w:val="BodyText"/>
        <w:spacing w:line="360" w:lineRule="auto"/>
        <w:jc w:val="center"/>
        <w:rPr>
          <w:bCs/>
          <w:szCs w:val="31"/>
          <w:u w:val="single"/>
        </w:rPr>
      </w:pPr>
      <w:r w:rsidRPr="009927A0">
        <w:rPr>
          <w:bCs/>
          <w:szCs w:val="31"/>
          <w:u w:val="single"/>
        </w:rPr>
        <w:t xml:space="preserve">BIDDER EXPERIENCE FOR </w:t>
      </w:r>
    </w:p>
    <w:p w:rsidR="000A1054" w:rsidRPr="009927A0" w:rsidRDefault="000A1054" w:rsidP="000A1054">
      <w:pPr>
        <w:pStyle w:val="BodyText"/>
        <w:jc w:val="center"/>
        <w:rPr>
          <w:szCs w:val="31"/>
        </w:rPr>
      </w:pPr>
      <w:r w:rsidRPr="009927A0">
        <w:rPr>
          <w:bCs/>
          <w:szCs w:val="31"/>
          <w:u w:val="single"/>
        </w:rPr>
        <w:t>SUPPLY OF</w:t>
      </w:r>
      <w:r w:rsidR="00710B14">
        <w:rPr>
          <w:bCs/>
          <w:szCs w:val="31"/>
          <w:u w:val="single"/>
        </w:rPr>
        <w:t>CONVENTIONAL</w:t>
      </w:r>
      <w:r w:rsidR="004B21EE">
        <w:rPr>
          <w:bCs/>
          <w:szCs w:val="31"/>
          <w:u w:val="single"/>
        </w:rPr>
        <w:t xml:space="preserve"> TWIN SCREW</w:t>
      </w:r>
      <w:r w:rsidR="00906AF5" w:rsidRPr="009927A0">
        <w:rPr>
          <w:bCs/>
          <w:szCs w:val="31"/>
          <w:u w:val="single"/>
        </w:rPr>
        <w:t xml:space="preserve"> BUOY TENDER</w:t>
      </w:r>
      <w:r w:rsidR="00A8226D" w:rsidRPr="009927A0">
        <w:rPr>
          <w:bCs/>
          <w:szCs w:val="31"/>
          <w:u w:val="single"/>
        </w:rPr>
        <w:t>S</w:t>
      </w:r>
      <w:r w:rsidRPr="009927A0">
        <w:rPr>
          <w:bCs/>
          <w:szCs w:val="31"/>
          <w:u w:val="single"/>
        </w:rPr>
        <w:t>AND OTHER VESSELS (SEAGOING)</w:t>
      </w:r>
    </w:p>
    <w:p w:rsidR="000A1054" w:rsidRPr="009927A0" w:rsidRDefault="000A1054" w:rsidP="000A1054">
      <w:pPr>
        <w:pStyle w:val="BodyText"/>
        <w:rPr>
          <w:szCs w:val="31"/>
        </w:rPr>
      </w:pPr>
    </w:p>
    <w:p w:rsidR="000A1054" w:rsidRPr="009927A0" w:rsidRDefault="000A1054" w:rsidP="000A1054">
      <w:pPr>
        <w:pStyle w:val="BodyText"/>
        <w:rPr>
          <w:szCs w:val="31"/>
        </w:rPr>
      </w:pPr>
      <w:r w:rsidRPr="009927A0">
        <w:rPr>
          <w:szCs w:val="31"/>
        </w:rPr>
        <w:t>Main Lines of Business:</w:t>
      </w:r>
    </w:p>
    <w:p w:rsidR="000A1054" w:rsidRPr="009927A0" w:rsidRDefault="000A1054" w:rsidP="000A1054">
      <w:pPr>
        <w:pStyle w:val="BodyText"/>
        <w:rPr>
          <w:szCs w:val="31"/>
        </w:rPr>
      </w:pPr>
      <w:r w:rsidRPr="009927A0">
        <w:rPr>
          <w:szCs w:val="31"/>
        </w:rPr>
        <w:t>…………………………………………………………………………………………….</w:t>
      </w:r>
    </w:p>
    <w:p w:rsidR="000A1054" w:rsidRPr="009927A0" w:rsidRDefault="000A1054" w:rsidP="000A1054">
      <w:pPr>
        <w:pStyle w:val="BodyText"/>
        <w:rPr>
          <w:szCs w:val="31"/>
        </w:rPr>
      </w:pPr>
      <w:r w:rsidRPr="009927A0">
        <w:rPr>
          <w:szCs w:val="31"/>
        </w:rPr>
        <w:t>…………………………………………………………………………</w:t>
      </w:r>
      <w:r w:rsidR="00A704CB" w:rsidRPr="009927A0">
        <w:rPr>
          <w:szCs w:val="31"/>
        </w:rPr>
        <w:t>….</w:t>
      </w:r>
      <w:r w:rsidRPr="009927A0">
        <w:rPr>
          <w:szCs w:val="31"/>
        </w:rPr>
        <w:t>………………</w:t>
      </w:r>
    </w:p>
    <w:p w:rsidR="000A1054" w:rsidRPr="009927A0" w:rsidRDefault="000A1054" w:rsidP="000A1054">
      <w:pPr>
        <w:pStyle w:val="BodyText"/>
        <w:rPr>
          <w:szCs w:val="3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0A1054" w:rsidRPr="009927A0" w:rsidTr="00D42B15">
        <w:tc>
          <w:tcPr>
            <w:tcW w:w="4428" w:type="dxa"/>
          </w:tcPr>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1………………………………………….</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2………………………………………….</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3…………………………………………..</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4………………………………………….</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5………………………………………….</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6………………………………………….</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7………………………………………….</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8………………………………………….</w:t>
            </w:r>
          </w:p>
        </w:tc>
        <w:tc>
          <w:tcPr>
            <w:tcW w:w="4428" w:type="dxa"/>
          </w:tcPr>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Since……………………………………</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Since……………………………………</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Since……………………………………</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Since……………………………………</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Since……………………………………</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Since……………………………………</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Since……………………………………</w:t>
            </w:r>
          </w:p>
          <w:p w:rsidR="000A1054" w:rsidRPr="009927A0" w:rsidRDefault="000A1054" w:rsidP="00D42B15">
            <w:pPr>
              <w:pStyle w:val="BodyText"/>
              <w:spacing w:line="480" w:lineRule="auto"/>
              <w:rPr>
                <w:szCs w:val="31"/>
              </w:rPr>
            </w:pPr>
          </w:p>
          <w:p w:rsidR="000A1054" w:rsidRPr="009927A0" w:rsidRDefault="000A1054" w:rsidP="00D42B15">
            <w:pPr>
              <w:pStyle w:val="BodyText"/>
              <w:spacing w:line="480" w:lineRule="auto"/>
              <w:rPr>
                <w:szCs w:val="31"/>
              </w:rPr>
            </w:pPr>
            <w:r w:rsidRPr="009927A0">
              <w:rPr>
                <w:szCs w:val="31"/>
              </w:rPr>
              <w:t>Since……………………………………</w:t>
            </w:r>
          </w:p>
        </w:tc>
      </w:tr>
    </w:tbl>
    <w:p w:rsidR="000A1054" w:rsidRPr="009927A0" w:rsidRDefault="000A1054" w:rsidP="000A1054">
      <w:pPr>
        <w:pStyle w:val="BodyText"/>
        <w:ind w:firstLine="720"/>
        <w:rPr>
          <w:szCs w:val="31"/>
        </w:rPr>
      </w:pPr>
    </w:p>
    <w:p w:rsidR="000A1054" w:rsidRPr="009927A0" w:rsidRDefault="000A1054" w:rsidP="000A1054">
      <w:pPr>
        <w:pStyle w:val="BodyText"/>
        <w:rPr>
          <w:szCs w:val="31"/>
        </w:rPr>
      </w:pPr>
      <w:r w:rsidRPr="009927A0">
        <w:rPr>
          <w:szCs w:val="31"/>
        </w:rPr>
        <w:t>Please provide documentary evidence, as maybe applicable.</w:t>
      </w:r>
    </w:p>
    <w:p w:rsidR="000A1054" w:rsidRPr="009927A0" w:rsidRDefault="000A1054" w:rsidP="00A5198C">
      <w:pPr>
        <w:spacing w:after="160" w:line="259" w:lineRule="auto"/>
        <w:rPr>
          <w:bCs/>
          <w:szCs w:val="31"/>
          <w:u w:val="single"/>
        </w:rPr>
      </w:pPr>
    </w:p>
    <w:p w:rsidR="00A5198C" w:rsidRPr="009927A0" w:rsidRDefault="00A5198C" w:rsidP="00A5198C">
      <w:pPr>
        <w:spacing w:after="160" w:line="259" w:lineRule="auto"/>
        <w:rPr>
          <w:bCs/>
          <w:szCs w:val="31"/>
          <w:u w:val="single"/>
        </w:rPr>
      </w:pPr>
    </w:p>
    <w:p w:rsidR="000A1054" w:rsidRPr="009927A0" w:rsidRDefault="000A1054" w:rsidP="000A1054">
      <w:pPr>
        <w:pStyle w:val="BodyText"/>
        <w:jc w:val="right"/>
        <w:rPr>
          <w:bCs/>
          <w:szCs w:val="31"/>
          <w:u w:val="single"/>
        </w:rPr>
      </w:pPr>
    </w:p>
    <w:p w:rsidR="00964613" w:rsidRDefault="00964613" w:rsidP="000A1054">
      <w:pPr>
        <w:pStyle w:val="BodyText"/>
        <w:jc w:val="right"/>
        <w:rPr>
          <w:b/>
          <w:bCs/>
          <w:sz w:val="28"/>
          <w:szCs w:val="28"/>
          <w:u w:val="single"/>
        </w:rPr>
      </w:pPr>
    </w:p>
    <w:p w:rsidR="000A1054" w:rsidRPr="009927A0" w:rsidRDefault="000A1054" w:rsidP="000A1054">
      <w:pPr>
        <w:pStyle w:val="BodyText"/>
        <w:jc w:val="right"/>
        <w:rPr>
          <w:b/>
          <w:sz w:val="28"/>
          <w:szCs w:val="28"/>
        </w:rPr>
      </w:pPr>
      <w:r w:rsidRPr="009927A0">
        <w:rPr>
          <w:b/>
          <w:bCs/>
          <w:sz w:val="28"/>
          <w:szCs w:val="28"/>
          <w:u w:val="single"/>
        </w:rPr>
        <w:lastRenderedPageBreak/>
        <w:t xml:space="preserve">ANNEX – C </w:t>
      </w:r>
    </w:p>
    <w:p w:rsidR="000A1054" w:rsidRPr="009927A0" w:rsidRDefault="000A1054" w:rsidP="000A1054">
      <w:pPr>
        <w:pStyle w:val="BodyText"/>
        <w:rPr>
          <w:szCs w:val="31"/>
        </w:rPr>
      </w:pPr>
    </w:p>
    <w:p w:rsidR="000A1054" w:rsidRPr="009927A0" w:rsidRDefault="000A1054" w:rsidP="000A1054">
      <w:pPr>
        <w:pStyle w:val="BodyText"/>
        <w:rPr>
          <w:szCs w:val="31"/>
        </w:rPr>
      </w:pPr>
    </w:p>
    <w:p w:rsidR="000A1054" w:rsidRPr="009927A0" w:rsidRDefault="000A1054" w:rsidP="000A1054">
      <w:pPr>
        <w:pStyle w:val="BodyText"/>
        <w:spacing w:line="360" w:lineRule="auto"/>
        <w:jc w:val="center"/>
        <w:rPr>
          <w:bCs/>
          <w:szCs w:val="31"/>
          <w:u w:val="single"/>
        </w:rPr>
      </w:pPr>
      <w:r w:rsidRPr="009927A0">
        <w:rPr>
          <w:bCs/>
          <w:szCs w:val="31"/>
          <w:u w:val="single"/>
        </w:rPr>
        <w:t>LIST OF CUSTOMERS / CONTRACTS AND ONGOING PROJECTS /</w:t>
      </w:r>
    </w:p>
    <w:p w:rsidR="000A1054" w:rsidRPr="009927A0" w:rsidRDefault="000A1054" w:rsidP="000A1054">
      <w:pPr>
        <w:pStyle w:val="BodyText"/>
        <w:jc w:val="center"/>
        <w:rPr>
          <w:szCs w:val="31"/>
        </w:rPr>
      </w:pPr>
      <w:proofErr w:type="gramStart"/>
      <w:r w:rsidRPr="009927A0">
        <w:rPr>
          <w:bCs/>
          <w:szCs w:val="31"/>
          <w:u w:val="single"/>
        </w:rPr>
        <w:t xml:space="preserve">SUPPLIED  </w:t>
      </w:r>
      <w:r w:rsidR="000220F9" w:rsidRPr="009927A0">
        <w:rPr>
          <w:bCs/>
          <w:szCs w:val="31"/>
          <w:u w:val="single"/>
        </w:rPr>
        <w:t>ONE</w:t>
      </w:r>
      <w:proofErr w:type="gramEnd"/>
      <w:r w:rsidR="000220F9" w:rsidRPr="009927A0">
        <w:rPr>
          <w:bCs/>
          <w:szCs w:val="31"/>
          <w:u w:val="single"/>
        </w:rPr>
        <w:t xml:space="preserve"> (01) </w:t>
      </w:r>
      <w:r w:rsidR="00710B14">
        <w:rPr>
          <w:bCs/>
          <w:szCs w:val="31"/>
          <w:u w:val="single"/>
        </w:rPr>
        <w:t>CONVENTIONAL</w:t>
      </w:r>
      <w:r w:rsidR="004B21EE">
        <w:rPr>
          <w:bCs/>
          <w:szCs w:val="31"/>
          <w:u w:val="single"/>
        </w:rPr>
        <w:t xml:space="preserve"> TWIN SCREW BUOY</w:t>
      </w:r>
      <w:r w:rsidR="00906AF5" w:rsidRPr="009927A0">
        <w:rPr>
          <w:bCs/>
          <w:szCs w:val="31"/>
          <w:u w:val="single"/>
        </w:rPr>
        <w:t xml:space="preserve"> TENDER</w:t>
      </w:r>
      <w:r w:rsidR="00910F1D" w:rsidRPr="009927A0">
        <w:rPr>
          <w:bCs/>
          <w:szCs w:val="31"/>
          <w:u w:val="single"/>
        </w:rPr>
        <w:t xml:space="preserve">, </w:t>
      </w:r>
    </w:p>
    <w:p w:rsidR="000A1054" w:rsidRPr="009927A0" w:rsidRDefault="000A1054" w:rsidP="000A1054">
      <w:pPr>
        <w:pStyle w:val="BodyText"/>
        <w:rPr>
          <w:szCs w:val="31"/>
        </w:rPr>
      </w:pPr>
    </w:p>
    <w:p w:rsidR="000A1054" w:rsidRPr="009927A0" w:rsidRDefault="000A1054" w:rsidP="000A1054">
      <w:pPr>
        <w:pStyle w:val="BodyText"/>
        <w:rPr>
          <w:szCs w:val="3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1"/>
        <w:gridCol w:w="2027"/>
        <w:gridCol w:w="2160"/>
        <w:gridCol w:w="2610"/>
      </w:tblGrid>
      <w:tr w:rsidR="000A1054" w:rsidRPr="009927A0" w:rsidTr="00D42B15">
        <w:tc>
          <w:tcPr>
            <w:tcW w:w="1771" w:type="dxa"/>
          </w:tcPr>
          <w:p w:rsidR="000A1054" w:rsidRPr="009927A0" w:rsidRDefault="000A1054" w:rsidP="00D42B15">
            <w:pPr>
              <w:pStyle w:val="BodyText"/>
              <w:jc w:val="center"/>
              <w:rPr>
                <w:szCs w:val="31"/>
              </w:rPr>
            </w:pPr>
            <w:r w:rsidRPr="009927A0">
              <w:rPr>
                <w:szCs w:val="31"/>
              </w:rPr>
              <w:t>NAME OF CONTRACT</w:t>
            </w:r>
          </w:p>
        </w:tc>
        <w:tc>
          <w:tcPr>
            <w:tcW w:w="2027" w:type="dxa"/>
          </w:tcPr>
          <w:p w:rsidR="000A1054" w:rsidRPr="009927A0" w:rsidRDefault="000A1054" w:rsidP="00D42B15">
            <w:pPr>
              <w:pStyle w:val="BodyText"/>
              <w:jc w:val="center"/>
              <w:rPr>
                <w:szCs w:val="31"/>
              </w:rPr>
            </w:pPr>
            <w:r w:rsidRPr="009927A0">
              <w:rPr>
                <w:szCs w:val="31"/>
              </w:rPr>
              <w:t>VALUE</w:t>
            </w:r>
          </w:p>
        </w:tc>
        <w:tc>
          <w:tcPr>
            <w:tcW w:w="2160" w:type="dxa"/>
          </w:tcPr>
          <w:p w:rsidR="000A1054" w:rsidRPr="009927A0" w:rsidRDefault="000A1054" w:rsidP="00D42B15">
            <w:pPr>
              <w:pStyle w:val="BodyText"/>
              <w:jc w:val="center"/>
              <w:rPr>
                <w:szCs w:val="31"/>
              </w:rPr>
            </w:pPr>
            <w:r w:rsidRPr="009927A0">
              <w:rPr>
                <w:szCs w:val="31"/>
              </w:rPr>
              <w:t>NAME OF EMPLOYER</w:t>
            </w:r>
          </w:p>
        </w:tc>
        <w:tc>
          <w:tcPr>
            <w:tcW w:w="2610" w:type="dxa"/>
          </w:tcPr>
          <w:p w:rsidR="000A1054" w:rsidRPr="009927A0" w:rsidRDefault="000A1054" w:rsidP="00D42B15">
            <w:pPr>
              <w:pStyle w:val="BodyText"/>
              <w:jc w:val="center"/>
              <w:rPr>
                <w:szCs w:val="31"/>
              </w:rPr>
            </w:pPr>
            <w:r w:rsidRPr="009927A0">
              <w:rPr>
                <w:szCs w:val="31"/>
              </w:rPr>
              <w:t>SUPPLY DATE / SCHEDULED COMPLETION DATE</w:t>
            </w:r>
          </w:p>
        </w:tc>
      </w:tr>
      <w:tr w:rsidR="000A1054" w:rsidRPr="009927A0" w:rsidTr="00D42B15">
        <w:tc>
          <w:tcPr>
            <w:tcW w:w="1771" w:type="dxa"/>
          </w:tcPr>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p w:rsidR="000A1054" w:rsidRPr="009927A0" w:rsidRDefault="000A1054" w:rsidP="00D42B15">
            <w:pPr>
              <w:pStyle w:val="BodyText"/>
              <w:rPr>
                <w:szCs w:val="31"/>
              </w:rPr>
            </w:pPr>
          </w:p>
        </w:tc>
        <w:tc>
          <w:tcPr>
            <w:tcW w:w="2027" w:type="dxa"/>
          </w:tcPr>
          <w:p w:rsidR="000A1054" w:rsidRPr="009927A0" w:rsidRDefault="000A1054" w:rsidP="00D42B15">
            <w:pPr>
              <w:pStyle w:val="BodyText"/>
              <w:rPr>
                <w:szCs w:val="31"/>
              </w:rPr>
            </w:pPr>
          </w:p>
        </w:tc>
        <w:tc>
          <w:tcPr>
            <w:tcW w:w="2160" w:type="dxa"/>
          </w:tcPr>
          <w:p w:rsidR="000A1054" w:rsidRPr="009927A0" w:rsidRDefault="000A1054" w:rsidP="00D42B15">
            <w:pPr>
              <w:pStyle w:val="BodyText"/>
              <w:rPr>
                <w:szCs w:val="31"/>
              </w:rPr>
            </w:pPr>
          </w:p>
        </w:tc>
        <w:tc>
          <w:tcPr>
            <w:tcW w:w="2610" w:type="dxa"/>
          </w:tcPr>
          <w:p w:rsidR="000A1054" w:rsidRPr="009927A0" w:rsidRDefault="000A1054" w:rsidP="00D42B15">
            <w:pPr>
              <w:pStyle w:val="BodyText"/>
              <w:rPr>
                <w:szCs w:val="31"/>
              </w:rPr>
            </w:pPr>
          </w:p>
        </w:tc>
      </w:tr>
      <w:tr w:rsidR="000A1054" w:rsidRPr="009927A0" w:rsidTr="00D42B15">
        <w:tc>
          <w:tcPr>
            <w:tcW w:w="1771" w:type="dxa"/>
          </w:tcPr>
          <w:p w:rsidR="000A1054" w:rsidRPr="009927A0" w:rsidRDefault="000A1054" w:rsidP="00D42B15">
            <w:pPr>
              <w:pStyle w:val="BodyText"/>
              <w:jc w:val="center"/>
              <w:rPr>
                <w:szCs w:val="31"/>
              </w:rPr>
            </w:pPr>
            <w:r w:rsidRPr="009927A0">
              <w:rPr>
                <w:szCs w:val="31"/>
              </w:rPr>
              <w:t>TOTAL VALUE</w:t>
            </w:r>
          </w:p>
        </w:tc>
        <w:tc>
          <w:tcPr>
            <w:tcW w:w="2027" w:type="dxa"/>
          </w:tcPr>
          <w:p w:rsidR="000A1054" w:rsidRPr="009927A0" w:rsidRDefault="000A1054" w:rsidP="00D42B15">
            <w:pPr>
              <w:pStyle w:val="BodyText"/>
              <w:rPr>
                <w:szCs w:val="31"/>
              </w:rPr>
            </w:pPr>
          </w:p>
        </w:tc>
        <w:tc>
          <w:tcPr>
            <w:tcW w:w="2160" w:type="dxa"/>
          </w:tcPr>
          <w:p w:rsidR="000A1054" w:rsidRPr="009927A0" w:rsidRDefault="000A1054" w:rsidP="00D42B15">
            <w:pPr>
              <w:pStyle w:val="BodyText"/>
              <w:rPr>
                <w:szCs w:val="31"/>
              </w:rPr>
            </w:pPr>
          </w:p>
        </w:tc>
        <w:tc>
          <w:tcPr>
            <w:tcW w:w="2610" w:type="dxa"/>
          </w:tcPr>
          <w:p w:rsidR="000A1054" w:rsidRPr="009927A0" w:rsidRDefault="000A1054" w:rsidP="00D42B15">
            <w:pPr>
              <w:pStyle w:val="BodyText"/>
              <w:rPr>
                <w:szCs w:val="31"/>
              </w:rPr>
            </w:pPr>
          </w:p>
        </w:tc>
      </w:tr>
    </w:tbl>
    <w:p w:rsidR="000A1054" w:rsidRPr="009927A0" w:rsidRDefault="000A1054" w:rsidP="000A1054">
      <w:pPr>
        <w:ind w:right="-871"/>
      </w:pPr>
    </w:p>
    <w:p w:rsidR="000A1054" w:rsidRPr="009927A0" w:rsidRDefault="000A1054" w:rsidP="000A1054">
      <w:pPr>
        <w:pStyle w:val="BodyText"/>
        <w:ind w:hanging="90"/>
        <w:rPr>
          <w:szCs w:val="31"/>
        </w:rPr>
      </w:pPr>
      <w:r w:rsidRPr="009927A0">
        <w:rPr>
          <w:szCs w:val="31"/>
        </w:rPr>
        <w:t>Please provide documentary evidence, as maybe applicable.</w:t>
      </w:r>
    </w:p>
    <w:p w:rsidR="000A1054" w:rsidRPr="009927A0" w:rsidRDefault="000A1054" w:rsidP="000A1054">
      <w:pPr>
        <w:pStyle w:val="BodyText"/>
        <w:jc w:val="right"/>
        <w:rPr>
          <w:bCs/>
          <w:szCs w:val="31"/>
          <w:u w:val="single"/>
        </w:rPr>
      </w:pPr>
    </w:p>
    <w:p w:rsidR="000A1054" w:rsidRPr="009927A0" w:rsidRDefault="000A1054" w:rsidP="000A1054">
      <w:pPr>
        <w:pStyle w:val="BodyText"/>
        <w:jc w:val="right"/>
        <w:rPr>
          <w:bCs/>
          <w:szCs w:val="31"/>
          <w:u w:val="single"/>
        </w:rPr>
      </w:pPr>
    </w:p>
    <w:p w:rsidR="000A1054" w:rsidRPr="009927A0" w:rsidRDefault="000A1054" w:rsidP="000A1054">
      <w:pPr>
        <w:pStyle w:val="BodyText"/>
        <w:ind w:left="360"/>
        <w:jc w:val="right"/>
        <w:rPr>
          <w:bCs/>
          <w:szCs w:val="31"/>
          <w:u w:val="single"/>
        </w:rPr>
      </w:pPr>
    </w:p>
    <w:p w:rsidR="000A1054" w:rsidRPr="009927A0" w:rsidRDefault="000A1054" w:rsidP="000A1054">
      <w:pPr>
        <w:pStyle w:val="BodyText"/>
        <w:ind w:left="360"/>
        <w:jc w:val="right"/>
        <w:rPr>
          <w:bCs/>
          <w:szCs w:val="31"/>
          <w:u w:val="single"/>
        </w:rPr>
      </w:pPr>
    </w:p>
    <w:p w:rsidR="000A1054" w:rsidRPr="009927A0" w:rsidRDefault="000A1054" w:rsidP="000A1054">
      <w:pPr>
        <w:pStyle w:val="BodyText"/>
        <w:ind w:left="360"/>
        <w:jc w:val="right"/>
        <w:rPr>
          <w:bCs/>
          <w:szCs w:val="31"/>
          <w:u w:val="single"/>
        </w:rPr>
      </w:pPr>
    </w:p>
    <w:p w:rsidR="000A1054" w:rsidRDefault="000A1054" w:rsidP="000A1054">
      <w:pPr>
        <w:pStyle w:val="BodyText"/>
        <w:ind w:left="360"/>
        <w:jc w:val="right"/>
        <w:rPr>
          <w:bCs/>
          <w:szCs w:val="31"/>
          <w:u w:val="single"/>
        </w:rPr>
      </w:pPr>
    </w:p>
    <w:p w:rsidR="00964613" w:rsidRPr="009927A0" w:rsidRDefault="00964613" w:rsidP="000A1054">
      <w:pPr>
        <w:pStyle w:val="BodyText"/>
        <w:ind w:left="360"/>
        <w:jc w:val="right"/>
        <w:rPr>
          <w:bCs/>
          <w:szCs w:val="31"/>
          <w:u w:val="single"/>
        </w:rPr>
      </w:pPr>
    </w:p>
    <w:p w:rsidR="000A1054" w:rsidRPr="009927A0" w:rsidRDefault="000A1054" w:rsidP="000A1054">
      <w:pPr>
        <w:pStyle w:val="BodyText"/>
        <w:ind w:left="360"/>
        <w:jc w:val="right"/>
        <w:rPr>
          <w:b/>
          <w:bCs/>
          <w:sz w:val="28"/>
          <w:szCs w:val="28"/>
          <w:u w:val="single"/>
        </w:rPr>
      </w:pPr>
      <w:r w:rsidRPr="009927A0">
        <w:rPr>
          <w:b/>
          <w:bCs/>
          <w:sz w:val="28"/>
          <w:szCs w:val="28"/>
          <w:u w:val="single"/>
        </w:rPr>
        <w:lastRenderedPageBreak/>
        <w:t xml:space="preserve">ANNEX – D </w:t>
      </w:r>
    </w:p>
    <w:p w:rsidR="000A1054" w:rsidRPr="009927A0" w:rsidRDefault="000A1054" w:rsidP="000A1054">
      <w:pPr>
        <w:pStyle w:val="BodyText"/>
        <w:ind w:left="360"/>
        <w:rPr>
          <w:bCs/>
          <w:szCs w:val="31"/>
          <w:u w:val="single"/>
        </w:rPr>
      </w:pPr>
    </w:p>
    <w:p w:rsidR="000A1054" w:rsidRPr="009927A0" w:rsidRDefault="000A1054" w:rsidP="000A1054">
      <w:pPr>
        <w:pStyle w:val="BodyText"/>
        <w:ind w:left="360"/>
        <w:rPr>
          <w:bCs/>
          <w:szCs w:val="31"/>
          <w:u w:val="single"/>
        </w:rPr>
      </w:pPr>
    </w:p>
    <w:p w:rsidR="000A1054" w:rsidRPr="009927A0" w:rsidRDefault="000A1054" w:rsidP="000A1054">
      <w:pPr>
        <w:pStyle w:val="BodyText"/>
        <w:ind w:left="360"/>
        <w:jc w:val="center"/>
        <w:rPr>
          <w:bCs/>
          <w:szCs w:val="31"/>
          <w:u w:val="single"/>
        </w:rPr>
      </w:pPr>
      <w:r w:rsidRPr="009927A0">
        <w:rPr>
          <w:bCs/>
          <w:szCs w:val="31"/>
          <w:u w:val="single"/>
        </w:rPr>
        <w:t xml:space="preserve">BIDDER FIRM PERSONNEL DETAILS </w:t>
      </w:r>
    </w:p>
    <w:p w:rsidR="000A1054" w:rsidRPr="009927A0" w:rsidRDefault="000A1054" w:rsidP="000A1054">
      <w:pPr>
        <w:pStyle w:val="BodyText"/>
        <w:rPr>
          <w:bCs/>
          <w:szCs w:val="31"/>
          <w:u w:val="single"/>
        </w:rPr>
      </w:pPr>
    </w:p>
    <w:p w:rsidR="000A1054" w:rsidRPr="009927A0" w:rsidRDefault="000A1054" w:rsidP="000A1054">
      <w:pPr>
        <w:pStyle w:val="BodyText"/>
        <w:rPr>
          <w:bCs/>
          <w:szCs w:val="3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0"/>
        <w:gridCol w:w="1265"/>
        <w:gridCol w:w="1265"/>
        <w:gridCol w:w="1265"/>
        <w:gridCol w:w="1327"/>
        <w:gridCol w:w="1265"/>
        <w:gridCol w:w="1266"/>
      </w:tblGrid>
      <w:tr w:rsidR="000A1054" w:rsidRPr="009927A0" w:rsidTr="00D42B15">
        <w:tc>
          <w:tcPr>
            <w:tcW w:w="1265" w:type="dxa"/>
          </w:tcPr>
          <w:p w:rsidR="000A1054" w:rsidRPr="009927A0" w:rsidRDefault="000A1054" w:rsidP="00D42B15">
            <w:pPr>
              <w:pStyle w:val="BodyText"/>
              <w:jc w:val="center"/>
              <w:rPr>
                <w:sz w:val="20"/>
                <w:szCs w:val="31"/>
              </w:rPr>
            </w:pPr>
            <w:r w:rsidRPr="009927A0">
              <w:rPr>
                <w:sz w:val="20"/>
                <w:szCs w:val="31"/>
              </w:rPr>
              <w:t>Sector</w:t>
            </w:r>
          </w:p>
        </w:tc>
        <w:tc>
          <w:tcPr>
            <w:tcW w:w="1265" w:type="dxa"/>
          </w:tcPr>
          <w:p w:rsidR="000A1054" w:rsidRPr="009927A0" w:rsidRDefault="000A1054" w:rsidP="00D42B15">
            <w:pPr>
              <w:pStyle w:val="BodyText"/>
              <w:jc w:val="center"/>
              <w:rPr>
                <w:sz w:val="20"/>
                <w:szCs w:val="31"/>
              </w:rPr>
            </w:pPr>
            <w:r w:rsidRPr="009927A0">
              <w:rPr>
                <w:sz w:val="20"/>
                <w:szCs w:val="31"/>
              </w:rPr>
              <w:t>Name(s)</w:t>
            </w:r>
          </w:p>
        </w:tc>
        <w:tc>
          <w:tcPr>
            <w:tcW w:w="1265" w:type="dxa"/>
          </w:tcPr>
          <w:p w:rsidR="000A1054" w:rsidRPr="009927A0" w:rsidRDefault="000A1054" w:rsidP="00D42B15">
            <w:pPr>
              <w:pStyle w:val="BodyText"/>
              <w:jc w:val="center"/>
              <w:rPr>
                <w:sz w:val="20"/>
                <w:szCs w:val="31"/>
              </w:rPr>
            </w:pPr>
            <w:r w:rsidRPr="009927A0">
              <w:rPr>
                <w:sz w:val="20"/>
                <w:szCs w:val="31"/>
              </w:rPr>
              <w:t>Age</w:t>
            </w:r>
          </w:p>
        </w:tc>
        <w:tc>
          <w:tcPr>
            <w:tcW w:w="1265" w:type="dxa"/>
          </w:tcPr>
          <w:p w:rsidR="000A1054" w:rsidRPr="009927A0" w:rsidRDefault="000A1054" w:rsidP="00D42B15">
            <w:pPr>
              <w:pStyle w:val="BodyText"/>
              <w:jc w:val="center"/>
              <w:rPr>
                <w:sz w:val="20"/>
                <w:szCs w:val="31"/>
              </w:rPr>
            </w:pPr>
            <w:r w:rsidRPr="009927A0">
              <w:rPr>
                <w:sz w:val="20"/>
                <w:szCs w:val="31"/>
              </w:rPr>
              <w:t>Total Experience</w:t>
            </w:r>
          </w:p>
          <w:p w:rsidR="000A1054" w:rsidRPr="009927A0" w:rsidRDefault="000A1054" w:rsidP="00D42B15">
            <w:pPr>
              <w:pStyle w:val="BodyText"/>
              <w:jc w:val="center"/>
              <w:rPr>
                <w:sz w:val="20"/>
                <w:szCs w:val="31"/>
              </w:rPr>
            </w:pPr>
          </w:p>
        </w:tc>
        <w:tc>
          <w:tcPr>
            <w:tcW w:w="1265" w:type="dxa"/>
          </w:tcPr>
          <w:p w:rsidR="000A1054" w:rsidRPr="009927A0" w:rsidRDefault="000A1054" w:rsidP="00D42B15">
            <w:pPr>
              <w:pStyle w:val="BodyText"/>
              <w:jc w:val="center"/>
              <w:rPr>
                <w:sz w:val="20"/>
                <w:szCs w:val="31"/>
              </w:rPr>
            </w:pPr>
            <w:r w:rsidRPr="009927A0">
              <w:rPr>
                <w:sz w:val="20"/>
                <w:szCs w:val="31"/>
              </w:rPr>
              <w:t>Key Qualification/  Education</w:t>
            </w:r>
          </w:p>
        </w:tc>
        <w:tc>
          <w:tcPr>
            <w:tcW w:w="1265" w:type="dxa"/>
          </w:tcPr>
          <w:p w:rsidR="000A1054" w:rsidRPr="009927A0" w:rsidRDefault="000A1054" w:rsidP="00D42B15">
            <w:pPr>
              <w:pStyle w:val="BodyText"/>
              <w:jc w:val="center"/>
              <w:rPr>
                <w:sz w:val="20"/>
                <w:szCs w:val="31"/>
              </w:rPr>
            </w:pPr>
            <w:r w:rsidRPr="009927A0">
              <w:rPr>
                <w:sz w:val="20"/>
                <w:szCs w:val="31"/>
              </w:rPr>
              <w:t>Designation</w:t>
            </w:r>
          </w:p>
        </w:tc>
        <w:tc>
          <w:tcPr>
            <w:tcW w:w="1266" w:type="dxa"/>
          </w:tcPr>
          <w:p w:rsidR="000A1054" w:rsidRPr="009927A0" w:rsidRDefault="000A1054" w:rsidP="00D42B15">
            <w:pPr>
              <w:pStyle w:val="BodyText"/>
              <w:jc w:val="center"/>
              <w:rPr>
                <w:sz w:val="20"/>
                <w:szCs w:val="31"/>
              </w:rPr>
            </w:pPr>
            <w:r w:rsidRPr="009927A0">
              <w:rPr>
                <w:sz w:val="20"/>
                <w:szCs w:val="31"/>
              </w:rPr>
              <w:t>Relevant Experience</w:t>
            </w:r>
          </w:p>
          <w:p w:rsidR="000A1054" w:rsidRPr="009927A0" w:rsidRDefault="000A1054" w:rsidP="00D42B15">
            <w:pPr>
              <w:pStyle w:val="BodyText"/>
              <w:jc w:val="center"/>
              <w:rPr>
                <w:sz w:val="20"/>
                <w:szCs w:val="31"/>
              </w:rPr>
            </w:pPr>
            <w:r w:rsidRPr="009927A0">
              <w:rPr>
                <w:sz w:val="20"/>
                <w:szCs w:val="31"/>
              </w:rPr>
              <w:t>(#of years)</w:t>
            </w:r>
          </w:p>
        </w:tc>
      </w:tr>
      <w:tr w:rsidR="000A1054" w:rsidRPr="009927A0" w:rsidTr="00D42B15">
        <w:tc>
          <w:tcPr>
            <w:tcW w:w="1265" w:type="dxa"/>
          </w:tcPr>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r w:rsidRPr="009927A0">
              <w:rPr>
                <w:szCs w:val="31"/>
                <w:u w:val="single"/>
              </w:rPr>
              <w:t>Administration</w:t>
            </w:r>
          </w:p>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6" w:type="dxa"/>
          </w:tcPr>
          <w:p w:rsidR="000A1054" w:rsidRPr="009927A0" w:rsidRDefault="000A1054" w:rsidP="00D42B15">
            <w:pPr>
              <w:pStyle w:val="BodyText"/>
              <w:rPr>
                <w:szCs w:val="31"/>
                <w:u w:val="single"/>
              </w:rPr>
            </w:pPr>
          </w:p>
        </w:tc>
      </w:tr>
      <w:tr w:rsidR="000A1054" w:rsidRPr="009927A0" w:rsidTr="00D42B15">
        <w:tc>
          <w:tcPr>
            <w:tcW w:w="1265" w:type="dxa"/>
          </w:tcPr>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r w:rsidRPr="009927A0">
              <w:rPr>
                <w:szCs w:val="31"/>
                <w:u w:val="single"/>
              </w:rPr>
              <w:t>General Management</w:t>
            </w:r>
          </w:p>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6" w:type="dxa"/>
          </w:tcPr>
          <w:p w:rsidR="000A1054" w:rsidRPr="009927A0" w:rsidRDefault="000A1054" w:rsidP="00D42B15">
            <w:pPr>
              <w:pStyle w:val="BodyText"/>
              <w:rPr>
                <w:szCs w:val="31"/>
                <w:u w:val="single"/>
              </w:rPr>
            </w:pPr>
          </w:p>
        </w:tc>
      </w:tr>
      <w:tr w:rsidR="000A1054" w:rsidRPr="009927A0" w:rsidTr="00D42B15">
        <w:tc>
          <w:tcPr>
            <w:tcW w:w="1265" w:type="dxa"/>
          </w:tcPr>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r w:rsidRPr="009927A0">
              <w:rPr>
                <w:szCs w:val="31"/>
                <w:u w:val="single"/>
              </w:rPr>
              <w:t>Technical Management</w:t>
            </w:r>
          </w:p>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6" w:type="dxa"/>
          </w:tcPr>
          <w:p w:rsidR="000A1054" w:rsidRPr="009927A0" w:rsidRDefault="000A1054" w:rsidP="00D42B15">
            <w:pPr>
              <w:pStyle w:val="BodyText"/>
              <w:rPr>
                <w:szCs w:val="31"/>
                <w:u w:val="single"/>
              </w:rPr>
            </w:pPr>
          </w:p>
        </w:tc>
      </w:tr>
      <w:tr w:rsidR="000A1054" w:rsidRPr="009927A0" w:rsidTr="00D42B15">
        <w:tc>
          <w:tcPr>
            <w:tcW w:w="1265" w:type="dxa"/>
          </w:tcPr>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r w:rsidRPr="009927A0">
              <w:rPr>
                <w:szCs w:val="31"/>
                <w:u w:val="single"/>
              </w:rPr>
              <w:t>Site Supervision</w:t>
            </w:r>
          </w:p>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6" w:type="dxa"/>
          </w:tcPr>
          <w:p w:rsidR="000A1054" w:rsidRPr="009927A0" w:rsidRDefault="000A1054" w:rsidP="00D42B15">
            <w:pPr>
              <w:pStyle w:val="BodyText"/>
              <w:rPr>
                <w:szCs w:val="31"/>
                <w:u w:val="single"/>
              </w:rPr>
            </w:pPr>
          </w:p>
        </w:tc>
      </w:tr>
      <w:tr w:rsidR="000A1054" w:rsidRPr="009927A0" w:rsidTr="00D42B15">
        <w:tc>
          <w:tcPr>
            <w:tcW w:w="1265" w:type="dxa"/>
          </w:tcPr>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r w:rsidRPr="009927A0">
              <w:rPr>
                <w:szCs w:val="31"/>
                <w:u w:val="single"/>
              </w:rPr>
              <w:t>Others</w:t>
            </w:r>
          </w:p>
          <w:p w:rsidR="000A1054" w:rsidRPr="009927A0" w:rsidRDefault="000A1054" w:rsidP="00D42B15">
            <w:pPr>
              <w:pStyle w:val="BodyText"/>
              <w:jc w:val="left"/>
              <w:rPr>
                <w:szCs w:val="31"/>
                <w:u w:val="single"/>
              </w:rPr>
            </w:pPr>
          </w:p>
          <w:p w:rsidR="000A1054" w:rsidRPr="009927A0" w:rsidRDefault="000A1054" w:rsidP="00D42B15">
            <w:pPr>
              <w:pStyle w:val="BodyText"/>
              <w:jc w:val="lef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5" w:type="dxa"/>
          </w:tcPr>
          <w:p w:rsidR="000A1054" w:rsidRPr="009927A0" w:rsidRDefault="000A1054" w:rsidP="00D42B15">
            <w:pPr>
              <w:pStyle w:val="BodyText"/>
              <w:rPr>
                <w:szCs w:val="31"/>
                <w:u w:val="single"/>
              </w:rPr>
            </w:pPr>
          </w:p>
        </w:tc>
        <w:tc>
          <w:tcPr>
            <w:tcW w:w="1266" w:type="dxa"/>
          </w:tcPr>
          <w:p w:rsidR="000A1054" w:rsidRPr="009927A0" w:rsidRDefault="000A1054" w:rsidP="00D42B15">
            <w:pPr>
              <w:pStyle w:val="BodyText"/>
              <w:rPr>
                <w:szCs w:val="31"/>
                <w:u w:val="single"/>
              </w:rPr>
            </w:pPr>
          </w:p>
        </w:tc>
      </w:tr>
    </w:tbl>
    <w:p w:rsidR="000A1054" w:rsidRPr="009927A0" w:rsidRDefault="000A1054" w:rsidP="000A1054">
      <w:pPr>
        <w:pStyle w:val="BodyText"/>
        <w:rPr>
          <w:szCs w:val="31"/>
          <w:u w:val="single"/>
        </w:rPr>
      </w:pPr>
    </w:p>
    <w:p w:rsidR="000A1054" w:rsidRPr="009927A0" w:rsidRDefault="000A1054" w:rsidP="000A1054">
      <w:pPr>
        <w:pStyle w:val="BodyText"/>
        <w:rPr>
          <w:szCs w:val="31"/>
        </w:rPr>
      </w:pPr>
      <w:r w:rsidRPr="009927A0">
        <w:rPr>
          <w:szCs w:val="31"/>
        </w:rPr>
        <w:t>NOTE:   Please provide documentary evidence about Employees and relevant Certificates.</w:t>
      </w:r>
    </w:p>
    <w:p w:rsidR="000A1054" w:rsidRPr="009927A0" w:rsidRDefault="000A1054" w:rsidP="000A1054">
      <w:pPr>
        <w:pStyle w:val="BodyText"/>
        <w:rPr>
          <w:szCs w:val="31"/>
        </w:rPr>
      </w:pPr>
    </w:p>
    <w:p w:rsidR="000A1054" w:rsidRPr="009927A0" w:rsidRDefault="000A1054" w:rsidP="000A1054">
      <w:pPr>
        <w:pStyle w:val="BodyText2"/>
        <w:rPr>
          <w:u w:val="single"/>
        </w:rPr>
      </w:pPr>
    </w:p>
    <w:p w:rsidR="000A1054" w:rsidRPr="009927A0" w:rsidRDefault="000A1054" w:rsidP="000A1054">
      <w:pPr>
        <w:pStyle w:val="BodyText2"/>
        <w:rPr>
          <w:u w:val="single"/>
        </w:rPr>
      </w:pPr>
    </w:p>
    <w:p w:rsidR="000A1054" w:rsidRDefault="000A1054" w:rsidP="000A1054">
      <w:pPr>
        <w:pStyle w:val="BodyText2"/>
        <w:rPr>
          <w:u w:val="single"/>
        </w:rPr>
      </w:pPr>
    </w:p>
    <w:p w:rsidR="00964613" w:rsidRPr="009927A0" w:rsidRDefault="00964613" w:rsidP="000A1054">
      <w:pPr>
        <w:pStyle w:val="BodyText2"/>
        <w:rPr>
          <w:u w:val="single"/>
        </w:rPr>
      </w:pPr>
    </w:p>
    <w:p w:rsidR="000A1054" w:rsidRPr="009927A0" w:rsidRDefault="000A1054" w:rsidP="000A1054">
      <w:pPr>
        <w:pStyle w:val="BodyText"/>
        <w:jc w:val="right"/>
        <w:rPr>
          <w:bCs/>
          <w:szCs w:val="31"/>
          <w:u w:val="single"/>
        </w:rPr>
      </w:pPr>
    </w:p>
    <w:p w:rsidR="000A1054" w:rsidRPr="009927A0" w:rsidRDefault="000A1054" w:rsidP="000A1054">
      <w:pPr>
        <w:pStyle w:val="BodyText"/>
        <w:jc w:val="right"/>
        <w:rPr>
          <w:b/>
          <w:bCs/>
          <w:sz w:val="28"/>
          <w:szCs w:val="28"/>
          <w:u w:val="single"/>
        </w:rPr>
      </w:pPr>
      <w:r w:rsidRPr="009927A0">
        <w:rPr>
          <w:b/>
          <w:bCs/>
          <w:sz w:val="28"/>
          <w:szCs w:val="28"/>
          <w:u w:val="single"/>
        </w:rPr>
        <w:lastRenderedPageBreak/>
        <w:t xml:space="preserve">ANNEX – E </w:t>
      </w:r>
    </w:p>
    <w:p w:rsidR="000A1054" w:rsidRPr="009927A0" w:rsidRDefault="000A1054" w:rsidP="000A1054">
      <w:pPr>
        <w:pStyle w:val="BodyText"/>
        <w:jc w:val="right"/>
        <w:rPr>
          <w:szCs w:val="31"/>
        </w:rPr>
      </w:pPr>
    </w:p>
    <w:p w:rsidR="000A1054" w:rsidRPr="009927A0" w:rsidRDefault="000A1054" w:rsidP="000A1054">
      <w:pPr>
        <w:pStyle w:val="BodyText"/>
        <w:rPr>
          <w:szCs w:val="31"/>
        </w:rPr>
      </w:pPr>
    </w:p>
    <w:p w:rsidR="000A1054" w:rsidRPr="009927A0" w:rsidRDefault="000A1054" w:rsidP="000A1054">
      <w:pPr>
        <w:pStyle w:val="BodyText"/>
        <w:jc w:val="center"/>
        <w:rPr>
          <w:szCs w:val="31"/>
        </w:rPr>
      </w:pPr>
      <w:r w:rsidRPr="009927A0">
        <w:rPr>
          <w:bCs/>
          <w:szCs w:val="31"/>
          <w:u w:val="single"/>
        </w:rPr>
        <w:t>BIDDER’S FINANCIAL DATA</w:t>
      </w:r>
    </w:p>
    <w:p w:rsidR="000A1054" w:rsidRPr="009927A0" w:rsidRDefault="000A1054" w:rsidP="000A1054">
      <w:pPr>
        <w:pStyle w:val="BodyText"/>
        <w:rPr>
          <w:szCs w:val="31"/>
        </w:rPr>
      </w:pPr>
    </w:p>
    <w:p w:rsidR="000A1054" w:rsidRPr="009927A0" w:rsidRDefault="000A1054" w:rsidP="00290B0A">
      <w:pPr>
        <w:pStyle w:val="BodyText"/>
        <w:numPr>
          <w:ilvl w:val="0"/>
          <w:numId w:val="3"/>
        </w:numPr>
        <w:tabs>
          <w:tab w:val="clear" w:pos="1080"/>
        </w:tabs>
        <w:ind w:left="0" w:firstLine="0"/>
        <w:jc w:val="left"/>
        <w:rPr>
          <w:szCs w:val="31"/>
        </w:rPr>
      </w:pPr>
      <w:r w:rsidRPr="009927A0">
        <w:rPr>
          <w:szCs w:val="31"/>
        </w:rPr>
        <w:t>Summary of assets and liabilities on basis of the audited financial statements of the last three financial years.</w:t>
      </w:r>
    </w:p>
    <w:p w:rsidR="000A1054" w:rsidRPr="009927A0" w:rsidRDefault="000A1054" w:rsidP="000A1054">
      <w:pPr>
        <w:pStyle w:val="BodyText"/>
        <w:ind w:left="360"/>
        <w:rPr>
          <w:szCs w:val="31"/>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2668"/>
        <w:gridCol w:w="1540"/>
        <w:gridCol w:w="1540"/>
        <w:gridCol w:w="1469"/>
        <w:gridCol w:w="1541"/>
      </w:tblGrid>
      <w:tr w:rsidR="004D78FC" w:rsidRPr="009927A0" w:rsidTr="004D78FC">
        <w:tc>
          <w:tcPr>
            <w:tcW w:w="458" w:type="dxa"/>
          </w:tcPr>
          <w:p w:rsidR="004D78FC" w:rsidRPr="009927A0" w:rsidRDefault="004D78FC" w:rsidP="00D42B15">
            <w:pPr>
              <w:pStyle w:val="BodyText"/>
              <w:rPr>
                <w:szCs w:val="31"/>
              </w:rPr>
            </w:pPr>
          </w:p>
        </w:tc>
        <w:tc>
          <w:tcPr>
            <w:tcW w:w="2668" w:type="dxa"/>
          </w:tcPr>
          <w:p w:rsidR="004D78FC" w:rsidRPr="009927A0" w:rsidRDefault="004D78FC" w:rsidP="00D42B15">
            <w:pPr>
              <w:pStyle w:val="BodyText"/>
              <w:rPr>
                <w:szCs w:val="31"/>
              </w:rPr>
            </w:pPr>
          </w:p>
        </w:tc>
        <w:tc>
          <w:tcPr>
            <w:tcW w:w="1540" w:type="dxa"/>
          </w:tcPr>
          <w:p w:rsidR="004D78FC" w:rsidRPr="009927A0" w:rsidRDefault="004D78FC" w:rsidP="00D42B15">
            <w:pPr>
              <w:pStyle w:val="BodyText"/>
              <w:jc w:val="center"/>
              <w:rPr>
                <w:szCs w:val="31"/>
              </w:rPr>
            </w:pPr>
            <w:r w:rsidRPr="009927A0">
              <w:rPr>
                <w:szCs w:val="31"/>
              </w:rPr>
              <w:t>Year</w:t>
            </w:r>
          </w:p>
        </w:tc>
        <w:tc>
          <w:tcPr>
            <w:tcW w:w="1540" w:type="dxa"/>
          </w:tcPr>
          <w:p w:rsidR="004D78FC" w:rsidRPr="009927A0" w:rsidRDefault="004D78FC" w:rsidP="00D42B15">
            <w:pPr>
              <w:pStyle w:val="BodyText"/>
              <w:jc w:val="center"/>
              <w:rPr>
                <w:szCs w:val="31"/>
              </w:rPr>
            </w:pPr>
            <w:r w:rsidRPr="009927A0">
              <w:rPr>
                <w:szCs w:val="31"/>
              </w:rPr>
              <w:t>Year</w:t>
            </w:r>
          </w:p>
        </w:tc>
        <w:tc>
          <w:tcPr>
            <w:tcW w:w="1469" w:type="dxa"/>
          </w:tcPr>
          <w:p w:rsidR="004D78FC" w:rsidRPr="009927A0" w:rsidRDefault="004D78FC" w:rsidP="00D42B15">
            <w:pPr>
              <w:pStyle w:val="BodyText"/>
              <w:jc w:val="center"/>
              <w:rPr>
                <w:szCs w:val="31"/>
              </w:rPr>
            </w:pPr>
            <w:r>
              <w:rPr>
                <w:szCs w:val="31"/>
              </w:rPr>
              <w:t>Year</w:t>
            </w:r>
          </w:p>
        </w:tc>
        <w:tc>
          <w:tcPr>
            <w:tcW w:w="1541" w:type="dxa"/>
          </w:tcPr>
          <w:p w:rsidR="004D78FC" w:rsidRPr="009927A0" w:rsidRDefault="004D78FC" w:rsidP="00D42B15">
            <w:pPr>
              <w:pStyle w:val="BodyText"/>
              <w:jc w:val="center"/>
              <w:rPr>
                <w:szCs w:val="31"/>
              </w:rPr>
            </w:pPr>
            <w:r>
              <w:rPr>
                <w:szCs w:val="31"/>
              </w:rPr>
              <w:t xml:space="preserve">3 </w:t>
            </w:r>
            <w:proofErr w:type="spellStart"/>
            <w:r w:rsidRPr="009927A0">
              <w:rPr>
                <w:szCs w:val="31"/>
              </w:rPr>
              <w:t>Year</w:t>
            </w:r>
            <w:r>
              <w:rPr>
                <w:szCs w:val="31"/>
              </w:rPr>
              <w:t>Avg</w:t>
            </w:r>
            <w:proofErr w:type="spellEnd"/>
          </w:p>
        </w:tc>
      </w:tr>
      <w:tr w:rsidR="004D78FC" w:rsidRPr="009927A0" w:rsidTr="004D78FC">
        <w:tc>
          <w:tcPr>
            <w:tcW w:w="458" w:type="dxa"/>
          </w:tcPr>
          <w:p w:rsidR="004D78FC" w:rsidRPr="009927A0" w:rsidRDefault="004D78FC" w:rsidP="00D42B15">
            <w:pPr>
              <w:pStyle w:val="BodyText"/>
              <w:rPr>
                <w:szCs w:val="31"/>
              </w:rPr>
            </w:pPr>
          </w:p>
          <w:p w:rsidR="004D78FC" w:rsidRPr="009927A0" w:rsidRDefault="004D78FC" w:rsidP="00D42B15">
            <w:pPr>
              <w:pStyle w:val="BodyText"/>
              <w:rPr>
                <w:szCs w:val="31"/>
              </w:rPr>
            </w:pPr>
          </w:p>
          <w:p w:rsidR="004D78FC" w:rsidRPr="009927A0" w:rsidRDefault="004D78FC" w:rsidP="00D42B15">
            <w:pPr>
              <w:pStyle w:val="BodyText"/>
              <w:rPr>
                <w:szCs w:val="31"/>
              </w:rPr>
            </w:pPr>
            <w:r w:rsidRPr="009927A0">
              <w:rPr>
                <w:szCs w:val="31"/>
              </w:rPr>
              <w:t>1</w:t>
            </w:r>
          </w:p>
          <w:p w:rsidR="004D78FC" w:rsidRPr="009927A0" w:rsidRDefault="004D78FC" w:rsidP="00D42B15">
            <w:pPr>
              <w:pStyle w:val="BodyText"/>
              <w:rPr>
                <w:szCs w:val="31"/>
              </w:rPr>
            </w:pPr>
            <w:r w:rsidRPr="009927A0">
              <w:rPr>
                <w:szCs w:val="31"/>
              </w:rPr>
              <w:t>.</w:t>
            </w:r>
          </w:p>
          <w:p w:rsidR="004D78FC" w:rsidRPr="009927A0" w:rsidRDefault="004D78FC" w:rsidP="00D42B15">
            <w:pPr>
              <w:pStyle w:val="BodyText"/>
              <w:spacing w:line="480" w:lineRule="auto"/>
              <w:rPr>
                <w:szCs w:val="31"/>
              </w:rPr>
            </w:pPr>
            <w:r w:rsidRPr="009927A0">
              <w:rPr>
                <w:szCs w:val="31"/>
              </w:rPr>
              <w:t>2.</w:t>
            </w:r>
          </w:p>
          <w:p w:rsidR="004D78FC" w:rsidRPr="009927A0" w:rsidRDefault="004D78FC" w:rsidP="00D42B15">
            <w:pPr>
              <w:pStyle w:val="BodyText"/>
              <w:spacing w:line="480" w:lineRule="auto"/>
              <w:rPr>
                <w:szCs w:val="31"/>
              </w:rPr>
            </w:pPr>
            <w:r w:rsidRPr="009927A0">
              <w:rPr>
                <w:szCs w:val="31"/>
              </w:rPr>
              <w:t>3.</w:t>
            </w:r>
          </w:p>
          <w:p w:rsidR="004D78FC" w:rsidRPr="009927A0" w:rsidRDefault="004D78FC" w:rsidP="00D42B15">
            <w:pPr>
              <w:pStyle w:val="BodyText"/>
              <w:spacing w:line="480" w:lineRule="auto"/>
              <w:rPr>
                <w:szCs w:val="31"/>
              </w:rPr>
            </w:pPr>
            <w:r w:rsidRPr="009927A0">
              <w:rPr>
                <w:szCs w:val="31"/>
              </w:rPr>
              <w:t>4.</w:t>
            </w:r>
          </w:p>
          <w:p w:rsidR="004D78FC" w:rsidRPr="009927A0" w:rsidRDefault="004D78FC" w:rsidP="00D42B15">
            <w:pPr>
              <w:pStyle w:val="BodyText"/>
              <w:spacing w:line="480" w:lineRule="auto"/>
              <w:rPr>
                <w:szCs w:val="31"/>
              </w:rPr>
            </w:pPr>
            <w:r w:rsidRPr="009927A0">
              <w:rPr>
                <w:szCs w:val="31"/>
              </w:rPr>
              <w:t>5.</w:t>
            </w:r>
          </w:p>
          <w:p w:rsidR="004D78FC" w:rsidRPr="009927A0" w:rsidRDefault="004D78FC" w:rsidP="00D42B15">
            <w:pPr>
              <w:pStyle w:val="BodyText"/>
              <w:spacing w:line="480" w:lineRule="auto"/>
              <w:rPr>
                <w:szCs w:val="31"/>
              </w:rPr>
            </w:pPr>
            <w:r w:rsidRPr="009927A0">
              <w:rPr>
                <w:szCs w:val="31"/>
              </w:rPr>
              <w:t>6.</w:t>
            </w:r>
          </w:p>
        </w:tc>
        <w:tc>
          <w:tcPr>
            <w:tcW w:w="2668" w:type="dxa"/>
          </w:tcPr>
          <w:p w:rsidR="004D78FC" w:rsidRPr="009927A0" w:rsidRDefault="004D78FC" w:rsidP="00D42B15">
            <w:pPr>
              <w:pStyle w:val="BodyText"/>
              <w:spacing w:line="480" w:lineRule="auto"/>
              <w:rPr>
                <w:szCs w:val="31"/>
              </w:rPr>
            </w:pPr>
          </w:p>
          <w:p w:rsidR="004D78FC" w:rsidRPr="009927A0" w:rsidRDefault="004D78FC" w:rsidP="00D42B15">
            <w:pPr>
              <w:pStyle w:val="BodyText"/>
              <w:spacing w:line="480" w:lineRule="auto"/>
              <w:rPr>
                <w:szCs w:val="31"/>
              </w:rPr>
            </w:pPr>
            <w:r w:rsidRPr="009927A0">
              <w:rPr>
                <w:szCs w:val="31"/>
              </w:rPr>
              <w:t>Total Assets</w:t>
            </w:r>
          </w:p>
          <w:p w:rsidR="004D78FC" w:rsidRPr="009927A0" w:rsidRDefault="004D78FC" w:rsidP="00D42B15">
            <w:pPr>
              <w:pStyle w:val="BodyText"/>
              <w:spacing w:line="480" w:lineRule="auto"/>
              <w:rPr>
                <w:szCs w:val="31"/>
              </w:rPr>
            </w:pPr>
            <w:r w:rsidRPr="009927A0">
              <w:rPr>
                <w:szCs w:val="31"/>
              </w:rPr>
              <w:t>Current Assets</w:t>
            </w:r>
          </w:p>
          <w:p w:rsidR="004D78FC" w:rsidRPr="009927A0" w:rsidRDefault="004D78FC" w:rsidP="00D42B15">
            <w:pPr>
              <w:pStyle w:val="BodyText"/>
              <w:spacing w:line="480" w:lineRule="auto"/>
              <w:rPr>
                <w:szCs w:val="31"/>
              </w:rPr>
            </w:pPr>
            <w:r w:rsidRPr="009927A0">
              <w:rPr>
                <w:szCs w:val="31"/>
              </w:rPr>
              <w:t>Total Liabilities</w:t>
            </w:r>
          </w:p>
          <w:p w:rsidR="004D78FC" w:rsidRPr="009927A0" w:rsidRDefault="004D78FC" w:rsidP="00D42B15">
            <w:pPr>
              <w:pStyle w:val="BodyText"/>
              <w:spacing w:line="480" w:lineRule="auto"/>
              <w:rPr>
                <w:szCs w:val="31"/>
              </w:rPr>
            </w:pPr>
            <w:r w:rsidRPr="009927A0">
              <w:rPr>
                <w:szCs w:val="31"/>
              </w:rPr>
              <w:t>Current Liabilities.</w:t>
            </w:r>
          </w:p>
          <w:p w:rsidR="004D78FC" w:rsidRPr="009927A0" w:rsidRDefault="004D78FC" w:rsidP="00D42B15">
            <w:pPr>
              <w:pStyle w:val="BodyText"/>
              <w:spacing w:line="480" w:lineRule="auto"/>
              <w:rPr>
                <w:szCs w:val="31"/>
              </w:rPr>
            </w:pPr>
            <w:r w:rsidRPr="009927A0">
              <w:rPr>
                <w:szCs w:val="31"/>
              </w:rPr>
              <w:t>Net Worth (1-3)</w:t>
            </w:r>
          </w:p>
          <w:p w:rsidR="004D78FC" w:rsidRPr="009927A0" w:rsidRDefault="004D78FC" w:rsidP="00D42B15">
            <w:pPr>
              <w:pStyle w:val="BodyText"/>
              <w:spacing w:line="480" w:lineRule="auto"/>
              <w:rPr>
                <w:szCs w:val="31"/>
              </w:rPr>
            </w:pPr>
            <w:r w:rsidRPr="009927A0">
              <w:rPr>
                <w:szCs w:val="31"/>
              </w:rPr>
              <w:t>Working Capital (2-4)</w:t>
            </w:r>
          </w:p>
        </w:tc>
        <w:tc>
          <w:tcPr>
            <w:tcW w:w="1540" w:type="dxa"/>
          </w:tcPr>
          <w:p w:rsidR="004D78FC" w:rsidRPr="009927A0" w:rsidRDefault="004D78FC" w:rsidP="00D42B15">
            <w:pPr>
              <w:pStyle w:val="BodyText"/>
              <w:spacing w:line="480" w:lineRule="auto"/>
              <w:rPr>
                <w:szCs w:val="31"/>
              </w:rPr>
            </w:pPr>
          </w:p>
        </w:tc>
        <w:tc>
          <w:tcPr>
            <w:tcW w:w="1540" w:type="dxa"/>
          </w:tcPr>
          <w:p w:rsidR="004D78FC" w:rsidRPr="009927A0" w:rsidRDefault="004D78FC" w:rsidP="00D42B15">
            <w:pPr>
              <w:pStyle w:val="BodyText"/>
              <w:spacing w:line="480" w:lineRule="auto"/>
              <w:rPr>
                <w:szCs w:val="31"/>
              </w:rPr>
            </w:pPr>
          </w:p>
        </w:tc>
        <w:tc>
          <w:tcPr>
            <w:tcW w:w="1469" w:type="dxa"/>
          </w:tcPr>
          <w:p w:rsidR="004D78FC" w:rsidRPr="009927A0" w:rsidRDefault="004D78FC" w:rsidP="00D42B15">
            <w:pPr>
              <w:pStyle w:val="BodyText"/>
              <w:spacing w:line="480" w:lineRule="auto"/>
              <w:rPr>
                <w:szCs w:val="31"/>
              </w:rPr>
            </w:pPr>
          </w:p>
        </w:tc>
        <w:tc>
          <w:tcPr>
            <w:tcW w:w="1541" w:type="dxa"/>
          </w:tcPr>
          <w:p w:rsidR="004D78FC" w:rsidRPr="009927A0" w:rsidRDefault="004D78FC" w:rsidP="00D42B15">
            <w:pPr>
              <w:pStyle w:val="BodyText"/>
              <w:spacing w:line="480" w:lineRule="auto"/>
              <w:rPr>
                <w:szCs w:val="31"/>
              </w:rPr>
            </w:pPr>
          </w:p>
        </w:tc>
      </w:tr>
    </w:tbl>
    <w:p w:rsidR="000A1054" w:rsidRPr="009927A0" w:rsidRDefault="000A1054" w:rsidP="000A1054">
      <w:pPr>
        <w:pStyle w:val="BodyText"/>
        <w:ind w:left="360"/>
        <w:rPr>
          <w:szCs w:val="31"/>
        </w:rPr>
      </w:pPr>
    </w:p>
    <w:p w:rsidR="000A1054" w:rsidRPr="009927A0" w:rsidRDefault="000A1054" w:rsidP="000A1054">
      <w:pPr>
        <w:pStyle w:val="BodyText"/>
        <w:ind w:left="360"/>
        <w:rPr>
          <w:szCs w:val="31"/>
        </w:rPr>
      </w:pPr>
      <w:r w:rsidRPr="009927A0">
        <w:rPr>
          <w:szCs w:val="31"/>
        </w:rPr>
        <w:t>B.</w:t>
      </w:r>
    </w:p>
    <w:p w:rsidR="000A1054" w:rsidRPr="009927A0" w:rsidRDefault="000A1054" w:rsidP="000A1054">
      <w:pPr>
        <w:pStyle w:val="BodyText"/>
        <w:ind w:left="360"/>
        <w:rPr>
          <w:szCs w:val="31"/>
        </w:rPr>
      </w:pPr>
    </w:p>
    <w:p w:rsidR="000A1054" w:rsidRPr="009927A0" w:rsidRDefault="000A1054" w:rsidP="00290B0A">
      <w:pPr>
        <w:pStyle w:val="BodyText"/>
        <w:numPr>
          <w:ilvl w:val="0"/>
          <w:numId w:val="4"/>
        </w:numPr>
        <w:jc w:val="left"/>
        <w:rPr>
          <w:szCs w:val="31"/>
        </w:rPr>
      </w:pPr>
      <w:r w:rsidRPr="009927A0">
        <w:rPr>
          <w:szCs w:val="31"/>
        </w:rPr>
        <w:t>Names / Addresses of Commercial Banks in the country of origin and local branch providing credit line:</w:t>
      </w:r>
    </w:p>
    <w:p w:rsidR="000A1054" w:rsidRPr="009927A0" w:rsidRDefault="000A1054" w:rsidP="000A1054">
      <w:pPr>
        <w:pStyle w:val="BodyText"/>
        <w:ind w:left="720"/>
        <w:rPr>
          <w:szCs w:val="31"/>
        </w:rPr>
      </w:pPr>
      <w:r w:rsidRPr="009927A0">
        <w:rPr>
          <w:szCs w:val="31"/>
        </w:rPr>
        <w:t>………………………………………………………………………………………</w:t>
      </w:r>
    </w:p>
    <w:p w:rsidR="000A1054" w:rsidRPr="009927A0" w:rsidRDefault="000A1054" w:rsidP="000A1054">
      <w:pPr>
        <w:pStyle w:val="BodyText"/>
        <w:ind w:left="720"/>
        <w:rPr>
          <w:szCs w:val="31"/>
        </w:rPr>
      </w:pPr>
      <w:r w:rsidRPr="009927A0">
        <w:rPr>
          <w:szCs w:val="31"/>
        </w:rPr>
        <w:t>………………………………………………………………………………………</w:t>
      </w:r>
    </w:p>
    <w:p w:rsidR="000A1054" w:rsidRPr="009927A0" w:rsidRDefault="000A1054" w:rsidP="000A1054">
      <w:pPr>
        <w:pStyle w:val="BodyText"/>
        <w:ind w:left="720"/>
        <w:rPr>
          <w:szCs w:val="31"/>
        </w:rPr>
      </w:pPr>
      <w:r w:rsidRPr="009927A0">
        <w:rPr>
          <w:szCs w:val="31"/>
        </w:rPr>
        <w:t>………………………………………………………………………………………</w:t>
      </w:r>
    </w:p>
    <w:p w:rsidR="000A1054" w:rsidRPr="009927A0" w:rsidRDefault="000A1054" w:rsidP="000A1054">
      <w:pPr>
        <w:pStyle w:val="BodyText"/>
        <w:ind w:left="720"/>
        <w:rPr>
          <w:szCs w:val="31"/>
        </w:rPr>
      </w:pPr>
      <w:r w:rsidRPr="009927A0">
        <w:rPr>
          <w:szCs w:val="31"/>
        </w:rPr>
        <w:t>………………………………………………………………………………………</w:t>
      </w:r>
    </w:p>
    <w:p w:rsidR="000A1054" w:rsidRPr="009927A0" w:rsidRDefault="000A1054" w:rsidP="000A1054">
      <w:pPr>
        <w:pStyle w:val="BodyText"/>
        <w:ind w:left="720"/>
        <w:rPr>
          <w:szCs w:val="31"/>
        </w:rPr>
      </w:pPr>
      <w:r w:rsidRPr="009927A0">
        <w:rPr>
          <w:szCs w:val="31"/>
        </w:rPr>
        <w:t>………………………………………………………………………………………</w:t>
      </w:r>
    </w:p>
    <w:p w:rsidR="000A1054" w:rsidRPr="009927A0" w:rsidRDefault="000A1054" w:rsidP="000A1054">
      <w:pPr>
        <w:pStyle w:val="BodyText"/>
        <w:rPr>
          <w:szCs w:val="31"/>
        </w:rPr>
      </w:pPr>
    </w:p>
    <w:p w:rsidR="000A1054" w:rsidRPr="009927A0" w:rsidRDefault="000A1054" w:rsidP="00290B0A">
      <w:pPr>
        <w:pStyle w:val="BodyText"/>
        <w:numPr>
          <w:ilvl w:val="0"/>
          <w:numId w:val="4"/>
        </w:numPr>
        <w:jc w:val="left"/>
        <w:rPr>
          <w:szCs w:val="31"/>
        </w:rPr>
      </w:pPr>
      <w:r w:rsidRPr="009927A0">
        <w:rPr>
          <w:szCs w:val="31"/>
        </w:rPr>
        <w:t>Approx.  amount of credit line:</w:t>
      </w:r>
    </w:p>
    <w:p w:rsidR="000A1054" w:rsidRPr="009927A0" w:rsidRDefault="000A1054" w:rsidP="000A1054">
      <w:pPr>
        <w:pStyle w:val="BodyText"/>
        <w:ind w:left="720"/>
        <w:rPr>
          <w:szCs w:val="31"/>
        </w:rPr>
      </w:pPr>
      <w:r w:rsidRPr="009927A0">
        <w:rPr>
          <w:szCs w:val="31"/>
        </w:rPr>
        <w:t>………………………………………………………………………………………</w:t>
      </w:r>
    </w:p>
    <w:p w:rsidR="000A1054" w:rsidRPr="009927A0" w:rsidRDefault="000A1054" w:rsidP="000A1054">
      <w:pPr>
        <w:pStyle w:val="BodyText"/>
        <w:ind w:left="360" w:firstLine="360"/>
        <w:rPr>
          <w:szCs w:val="31"/>
        </w:rPr>
      </w:pPr>
      <w:r w:rsidRPr="009927A0">
        <w:rPr>
          <w:szCs w:val="31"/>
        </w:rPr>
        <w:t>………………………………………………………………………………………</w:t>
      </w:r>
    </w:p>
    <w:p w:rsidR="000A1054" w:rsidRPr="009927A0" w:rsidRDefault="000A1054" w:rsidP="000A1054">
      <w:pPr>
        <w:pStyle w:val="BodyText"/>
        <w:ind w:left="360"/>
        <w:rPr>
          <w:szCs w:val="31"/>
        </w:rPr>
      </w:pPr>
    </w:p>
    <w:p w:rsidR="000A1054" w:rsidRPr="009927A0" w:rsidRDefault="000A1054" w:rsidP="000A1054">
      <w:pPr>
        <w:pStyle w:val="BodyText"/>
        <w:ind w:left="360"/>
        <w:rPr>
          <w:szCs w:val="31"/>
          <w:u w:val="single"/>
        </w:rPr>
      </w:pPr>
      <w:r w:rsidRPr="009927A0">
        <w:rPr>
          <w:szCs w:val="31"/>
        </w:rPr>
        <w:t>Attach copies of the Bankers Certificates, audited financial statements of the last three financial years.</w:t>
      </w:r>
    </w:p>
    <w:p w:rsidR="000A1054" w:rsidRPr="009927A0" w:rsidRDefault="000A1054" w:rsidP="000A1054">
      <w:pPr>
        <w:pStyle w:val="BodyText"/>
        <w:rPr>
          <w:szCs w:val="31"/>
        </w:rPr>
      </w:pPr>
    </w:p>
    <w:p w:rsidR="000A1054" w:rsidRPr="009927A0" w:rsidRDefault="000A1054" w:rsidP="000A1054">
      <w:pPr>
        <w:pStyle w:val="BodyText"/>
        <w:rPr>
          <w:szCs w:val="31"/>
        </w:rPr>
      </w:pPr>
    </w:p>
    <w:p w:rsidR="000A1054" w:rsidRPr="009927A0" w:rsidRDefault="000A1054" w:rsidP="000A1054">
      <w:pPr>
        <w:pStyle w:val="BodyText"/>
        <w:rPr>
          <w:szCs w:val="31"/>
        </w:rPr>
      </w:pPr>
    </w:p>
    <w:p w:rsidR="000A1054" w:rsidRPr="009927A0" w:rsidRDefault="000A1054" w:rsidP="000A1054">
      <w:pPr>
        <w:jc w:val="center"/>
        <w:rPr>
          <w:u w:val="single"/>
        </w:rPr>
      </w:pPr>
    </w:p>
    <w:p w:rsidR="000A1054" w:rsidRPr="009927A0" w:rsidRDefault="000A1054" w:rsidP="000A1054">
      <w:pPr>
        <w:jc w:val="center"/>
        <w:rPr>
          <w:u w:val="single"/>
        </w:rPr>
      </w:pPr>
    </w:p>
    <w:p w:rsidR="000A1054" w:rsidRPr="009927A0" w:rsidRDefault="000A1054" w:rsidP="000A1054">
      <w:pPr>
        <w:jc w:val="center"/>
        <w:rPr>
          <w:u w:val="single"/>
        </w:rPr>
      </w:pPr>
    </w:p>
    <w:p w:rsidR="000A1054" w:rsidRPr="009927A0" w:rsidRDefault="000A1054" w:rsidP="000A1054">
      <w:pPr>
        <w:pStyle w:val="BodyText"/>
        <w:jc w:val="center"/>
        <w:rPr>
          <w:bCs/>
          <w:sz w:val="48"/>
          <w:szCs w:val="48"/>
          <w:u w:val="single"/>
        </w:rPr>
      </w:pPr>
    </w:p>
    <w:p w:rsidR="005C4FC7" w:rsidRPr="009927A0" w:rsidRDefault="005C4FC7" w:rsidP="000A1054">
      <w:pPr>
        <w:pStyle w:val="BodyText"/>
        <w:jc w:val="center"/>
        <w:rPr>
          <w:bCs/>
          <w:sz w:val="48"/>
          <w:szCs w:val="48"/>
          <w:u w:val="single"/>
        </w:rPr>
      </w:pPr>
    </w:p>
    <w:p w:rsidR="000A1054" w:rsidRPr="009927A0" w:rsidRDefault="000A1054" w:rsidP="000A1054">
      <w:pPr>
        <w:pStyle w:val="BodyText"/>
        <w:jc w:val="right"/>
        <w:rPr>
          <w:b/>
          <w:bCs/>
          <w:sz w:val="28"/>
          <w:szCs w:val="28"/>
          <w:u w:val="single"/>
        </w:rPr>
      </w:pPr>
      <w:r w:rsidRPr="009927A0">
        <w:rPr>
          <w:b/>
          <w:bCs/>
          <w:sz w:val="28"/>
          <w:szCs w:val="28"/>
          <w:u w:val="single"/>
        </w:rPr>
        <w:lastRenderedPageBreak/>
        <w:t>ANNEX – F</w:t>
      </w:r>
    </w:p>
    <w:p w:rsidR="000A1054" w:rsidRPr="009927A0" w:rsidRDefault="000A1054" w:rsidP="000A1054">
      <w:pPr>
        <w:pStyle w:val="BodyText2"/>
        <w:spacing w:line="240" w:lineRule="auto"/>
        <w:jc w:val="center"/>
        <w:rPr>
          <w:u w:val="single"/>
        </w:rPr>
      </w:pPr>
      <w:r w:rsidRPr="009927A0">
        <w:rPr>
          <w:u w:val="single"/>
        </w:rPr>
        <w:t>FORM OF CONTRACT</w:t>
      </w:r>
    </w:p>
    <w:p w:rsidR="000A1054" w:rsidRPr="009927A0" w:rsidRDefault="000A1054" w:rsidP="000A1054">
      <w:pPr>
        <w:pStyle w:val="BodyText2"/>
        <w:spacing w:line="240" w:lineRule="auto"/>
        <w:jc w:val="center"/>
        <w:rPr>
          <w:sz w:val="16"/>
          <w:szCs w:val="16"/>
          <w:u w:val="single"/>
        </w:rPr>
      </w:pPr>
    </w:p>
    <w:p w:rsidR="000A1054" w:rsidRPr="009927A0" w:rsidRDefault="000A1054" w:rsidP="000A1054">
      <w:pPr>
        <w:pStyle w:val="BodyText2"/>
        <w:spacing w:line="240" w:lineRule="auto"/>
        <w:jc w:val="both"/>
      </w:pPr>
      <w:r w:rsidRPr="009927A0">
        <w:t>THIS CONTRACT AGREEMENT is made at Karachi on this  ______day of _____________20</w:t>
      </w:r>
      <w:r w:rsidR="004B2EDF">
        <w:t>20</w:t>
      </w:r>
      <w:r w:rsidRPr="009927A0">
        <w:t xml:space="preserve"> between PORT QASIM AUTHORITY, Karachi, Pakistan  incorporated and established under Port </w:t>
      </w:r>
      <w:proofErr w:type="spellStart"/>
      <w:r w:rsidRPr="009927A0">
        <w:t>Qasim</w:t>
      </w:r>
      <w:proofErr w:type="spellEnd"/>
      <w:r w:rsidRPr="009927A0">
        <w:t xml:space="preserve"> Authority Act 1973 (Act XL.III </w:t>
      </w:r>
      <w:proofErr w:type="spellStart"/>
      <w:r w:rsidRPr="009927A0">
        <w:t>dt</w:t>
      </w:r>
      <w:proofErr w:type="spellEnd"/>
      <w:r w:rsidRPr="009927A0">
        <w:t xml:space="preserve"> 1973), hereinafter referred to as the “EMPLOYER” (which expression shall where the contract so requires and admit and include its successors-in-interest and assign on the ONE PART.</w:t>
      </w:r>
    </w:p>
    <w:p w:rsidR="000A1054" w:rsidRPr="009927A0" w:rsidRDefault="000A1054" w:rsidP="000A1054">
      <w:pPr>
        <w:pStyle w:val="BodyText2"/>
        <w:spacing w:line="240" w:lineRule="auto"/>
        <w:jc w:val="center"/>
      </w:pPr>
      <w:r w:rsidRPr="009927A0">
        <w:t>AND</w:t>
      </w:r>
    </w:p>
    <w:p w:rsidR="000A1054" w:rsidRPr="009927A0" w:rsidRDefault="000A1054" w:rsidP="000A1054">
      <w:pPr>
        <w:pStyle w:val="BodyText2"/>
        <w:spacing w:line="240" w:lineRule="auto"/>
        <w:jc w:val="both"/>
      </w:pPr>
      <w:r w:rsidRPr="009927A0">
        <w:t xml:space="preserve">M/s. ______________________________________ sole /Proprietor/ partnership Private Limited, having registered office at ____________ hereinafter referred to as the CONTRACTOR (which expression shall wherever the contract so requires and admits include its successors-in-interest and assign) at the OTHER PART. </w:t>
      </w:r>
    </w:p>
    <w:p w:rsidR="000A1054" w:rsidRPr="009927A0" w:rsidRDefault="000A1054" w:rsidP="000A1054">
      <w:pPr>
        <w:pStyle w:val="BodyText2"/>
        <w:spacing w:line="240" w:lineRule="auto"/>
        <w:jc w:val="both"/>
      </w:pPr>
      <w:r w:rsidRPr="009927A0">
        <w:t xml:space="preserve">WHEREAS the Employer desires to award certain works Supply of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00384010" w:rsidRPr="009927A0">
        <w:t>,</w:t>
      </w:r>
      <w:proofErr w:type="gramEnd"/>
      <w:r w:rsidRPr="009927A0">
        <w:t>as per terms and conditions of Tender documents on purchase basis within a specified period of __________ months, which should be executed by the Contractor, as awarded Tender to the Contractor for the execution and completion of such works and the remedying of any defect/s therein.</w:t>
      </w:r>
    </w:p>
    <w:p w:rsidR="000612B6" w:rsidRPr="009927A0" w:rsidRDefault="000A1054" w:rsidP="00290B0A">
      <w:pPr>
        <w:pStyle w:val="BodyText2"/>
        <w:numPr>
          <w:ilvl w:val="0"/>
          <w:numId w:val="31"/>
        </w:numPr>
        <w:spacing w:line="240" w:lineRule="auto"/>
        <w:ind w:left="0" w:firstLine="0"/>
        <w:jc w:val="both"/>
      </w:pPr>
      <w:r w:rsidRPr="009927A0">
        <w:t>In this agreement words and expressions shall have the same meanings as are respectively assigned to them in the conditions of Contract herein after referred to.</w:t>
      </w:r>
    </w:p>
    <w:p w:rsidR="000A1054" w:rsidRPr="009927A0" w:rsidRDefault="000A1054" w:rsidP="00290B0A">
      <w:pPr>
        <w:pStyle w:val="BodyText2"/>
        <w:numPr>
          <w:ilvl w:val="0"/>
          <w:numId w:val="31"/>
        </w:numPr>
        <w:spacing w:line="240" w:lineRule="auto"/>
        <w:ind w:left="0" w:firstLine="0"/>
        <w:jc w:val="both"/>
      </w:pPr>
      <w:r w:rsidRPr="009927A0">
        <w:t xml:space="preserve">The following documents shall be deemed to form and be read and construed as </w:t>
      </w:r>
      <w:proofErr w:type="spellStart"/>
      <w:r w:rsidRPr="009927A0">
        <w:t>integralpart</w:t>
      </w:r>
      <w:proofErr w:type="spellEnd"/>
      <w:r w:rsidRPr="009927A0">
        <w:t xml:space="preserve"> of this agreement, </w:t>
      </w:r>
      <w:proofErr w:type="spellStart"/>
      <w:r w:rsidRPr="009927A0">
        <w:t>viz</w:t>
      </w:r>
      <w:proofErr w:type="spellEnd"/>
    </w:p>
    <w:p w:rsidR="000A1054" w:rsidRPr="009927A0" w:rsidRDefault="000A1054" w:rsidP="000612B6">
      <w:pPr>
        <w:pStyle w:val="BodyText2"/>
        <w:spacing w:line="240" w:lineRule="auto"/>
        <w:ind w:left="1440" w:hanging="720"/>
      </w:pPr>
      <w:r w:rsidRPr="009927A0">
        <w:t>a.</w:t>
      </w:r>
      <w:r w:rsidR="000612B6" w:rsidRPr="009927A0">
        <w:tab/>
      </w:r>
      <w:r w:rsidRPr="009927A0">
        <w:t>Tender notice dated _____________</w:t>
      </w:r>
    </w:p>
    <w:p w:rsidR="000A1054" w:rsidRPr="009927A0" w:rsidRDefault="000A1054" w:rsidP="000612B6">
      <w:pPr>
        <w:pStyle w:val="BodyText2"/>
        <w:spacing w:line="240" w:lineRule="auto"/>
        <w:ind w:left="1440" w:hanging="720"/>
      </w:pPr>
      <w:r w:rsidRPr="009927A0">
        <w:t xml:space="preserve">b.  </w:t>
      </w:r>
      <w:r w:rsidR="000612B6" w:rsidRPr="009927A0">
        <w:tab/>
      </w:r>
      <w:r w:rsidRPr="009927A0">
        <w:t>The Bid form, Bill of Quantities (meeting schedule of requirements), and any technical schedule submitted by the Bidder.</w:t>
      </w:r>
    </w:p>
    <w:p w:rsidR="000A1054" w:rsidRPr="009927A0" w:rsidRDefault="000A1054" w:rsidP="000612B6">
      <w:pPr>
        <w:pStyle w:val="BodyText2"/>
        <w:spacing w:line="240" w:lineRule="auto"/>
        <w:ind w:left="1440" w:hanging="720"/>
      </w:pPr>
      <w:r w:rsidRPr="009927A0">
        <w:t>c.</w:t>
      </w:r>
      <w:r w:rsidR="000612B6" w:rsidRPr="009927A0">
        <w:tab/>
      </w:r>
      <w:r w:rsidRPr="009927A0">
        <w:t>Technical specific</w:t>
      </w:r>
      <w:r w:rsidR="0027217D" w:rsidRPr="009927A0">
        <w:t xml:space="preserve">ations of offered </w:t>
      </w:r>
      <w:r w:rsidR="00710B14">
        <w:t>Conventional</w:t>
      </w:r>
      <w:r w:rsidR="004B21EE">
        <w:t xml:space="preserve"> Twin Screw</w:t>
      </w:r>
      <w:r w:rsidR="00906AF5" w:rsidRPr="009927A0">
        <w:t xml:space="preserve"> buoy tender</w:t>
      </w:r>
    </w:p>
    <w:p w:rsidR="000A1054" w:rsidRPr="009927A0" w:rsidRDefault="000A1054" w:rsidP="000612B6">
      <w:pPr>
        <w:pStyle w:val="BodyText2"/>
        <w:spacing w:line="240" w:lineRule="auto"/>
        <w:ind w:left="1440" w:hanging="720"/>
      </w:pPr>
      <w:r w:rsidRPr="009927A0">
        <w:t>d.</w:t>
      </w:r>
      <w:r w:rsidR="000612B6" w:rsidRPr="009927A0">
        <w:tab/>
      </w:r>
      <w:r w:rsidRPr="009927A0">
        <w:t>General conditions of Contract</w:t>
      </w:r>
    </w:p>
    <w:p w:rsidR="000A1054" w:rsidRPr="009927A0" w:rsidRDefault="000A1054" w:rsidP="000612B6">
      <w:pPr>
        <w:pStyle w:val="BodyText2"/>
        <w:spacing w:line="240" w:lineRule="auto"/>
        <w:ind w:left="1440" w:hanging="720"/>
      </w:pPr>
      <w:r w:rsidRPr="009927A0">
        <w:t>e.</w:t>
      </w:r>
      <w:r w:rsidR="000612B6" w:rsidRPr="009927A0">
        <w:tab/>
      </w:r>
      <w:r w:rsidRPr="009927A0">
        <w:t xml:space="preserve">Particular conditions of contract </w:t>
      </w:r>
    </w:p>
    <w:p w:rsidR="000A1054" w:rsidRPr="009927A0" w:rsidRDefault="000A1054" w:rsidP="000612B6">
      <w:pPr>
        <w:pStyle w:val="BodyText2"/>
        <w:spacing w:line="240" w:lineRule="auto"/>
        <w:ind w:left="1440" w:hanging="720"/>
      </w:pPr>
      <w:r w:rsidRPr="009927A0">
        <w:t>f.</w:t>
      </w:r>
      <w:r w:rsidR="000612B6" w:rsidRPr="009927A0">
        <w:tab/>
      </w:r>
      <w:r w:rsidRPr="009927A0">
        <w:t>Letter of Intent</w:t>
      </w:r>
    </w:p>
    <w:p w:rsidR="000A1054" w:rsidRPr="009927A0" w:rsidRDefault="000A1054" w:rsidP="000612B6">
      <w:pPr>
        <w:pStyle w:val="BodyText2"/>
        <w:spacing w:line="240" w:lineRule="auto"/>
        <w:ind w:left="1440" w:hanging="720"/>
      </w:pPr>
      <w:r w:rsidRPr="009927A0">
        <w:t>g.</w:t>
      </w:r>
      <w:r w:rsidR="000612B6" w:rsidRPr="009927A0">
        <w:tab/>
        <w:t>T</w:t>
      </w:r>
      <w:r w:rsidRPr="009927A0">
        <w:t>he Letter of Acceptance by Contractor.</w:t>
      </w:r>
    </w:p>
    <w:p w:rsidR="000A1054" w:rsidRPr="009927A0" w:rsidRDefault="000A1054" w:rsidP="000612B6">
      <w:pPr>
        <w:pStyle w:val="BodyText2"/>
        <w:spacing w:line="240" w:lineRule="auto"/>
        <w:ind w:left="1440" w:hanging="720"/>
      </w:pPr>
      <w:r w:rsidRPr="009927A0">
        <w:t>h.</w:t>
      </w:r>
      <w:r w:rsidR="00F4596F" w:rsidRPr="009927A0">
        <w:tab/>
      </w:r>
      <w:r w:rsidRPr="009927A0">
        <w:t xml:space="preserve">Performance Bond </w:t>
      </w:r>
    </w:p>
    <w:p w:rsidR="000A1054" w:rsidRPr="009927A0" w:rsidRDefault="000A1054" w:rsidP="000612B6">
      <w:pPr>
        <w:pStyle w:val="BodyText2"/>
        <w:spacing w:line="240" w:lineRule="auto"/>
        <w:ind w:left="1440" w:hanging="720"/>
      </w:pPr>
      <w:proofErr w:type="spellStart"/>
      <w:r w:rsidRPr="009927A0">
        <w:t>i</w:t>
      </w:r>
      <w:proofErr w:type="spellEnd"/>
      <w:r w:rsidRPr="009927A0">
        <w:t>.</w:t>
      </w:r>
      <w:r w:rsidR="00F4596F" w:rsidRPr="009927A0">
        <w:tab/>
      </w:r>
      <w:r w:rsidRPr="009927A0">
        <w:t xml:space="preserve">Insurance Policies </w:t>
      </w:r>
    </w:p>
    <w:p w:rsidR="000A1054" w:rsidRPr="009927A0" w:rsidRDefault="000A1054" w:rsidP="000612B6">
      <w:pPr>
        <w:pStyle w:val="BodyText2"/>
        <w:spacing w:line="240" w:lineRule="auto"/>
        <w:ind w:left="1440" w:hanging="720"/>
      </w:pPr>
      <w:r w:rsidRPr="009927A0">
        <w:t>j.</w:t>
      </w:r>
      <w:r w:rsidR="00F4596F" w:rsidRPr="009927A0">
        <w:tab/>
      </w:r>
      <w:r w:rsidRPr="009927A0">
        <w:t>Integrity Pact</w:t>
      </w:r>
    </w:p>
    <w:p w:rsidR="000A1054" w:rsidRPr="009927A0" w:rsidRDefault="000A1054" w:rsidP="000612B6">
      <w:pPr>
        <w:pStyle w:val="BodyText2"/>
        <w:spacing w:line="240" w:lineRule="auto"/>
        <w:ind w:left="1440" w:hanging="720"/>
      </w:pPr>
      <w:r w:rsidRPr="009927A0">
        <w:t>k.</w:t>
      </w:r>
      <w:r w:rsidR="00F4596F" w:rsidRPr="009927A0">
        <w:tab/>
      </w:r>
      <w:r w:rsidRPr="009927A0">
        <w:t>Any other related documents, significant to be integral part of Contract.</w:t>
      </w:r>
    </w:p>
    <w:p w:rsidR="00F4596F" w:rsidRPr="009927A0" w:rsidRDefault="00F4596F" w:rsidP="00F4596F">
      <w:pPr>
        <w:pStyle w:val="BodyText2"/>
        <w:spacing w:after="0" w:line="240" w:lineRule="auto"/>
        <w:jc w:val="both"/>
      </w:pPr>
    </w:p>
    <w:p w:rsidR="00F4596F" w:rsidRPr="009927A0" w:rsidRDefault="00F4596F" w:rsidP="00F4596F">
      <w:pPr>
        <w:pStyle w:val="BodyText2"/>
        <w:spacing w:after="0" w:line="240" w:lineRule="auto"/>
        <w:jc w:val="both"/>
      </w:pPr>
    </w:p>
    <w:p w:rsidR="000A1054" w:rsidRPr="009927A0" w:rsidRDefault="000A1054" w:rsidP="00290B0A">
      <w:pPr>
        <w:pStyle w:val="BodyText2"/>
        <w:numPr>
          <w:ilvl w:val="0"/>
          <w:numId w:val="31"/>
        </w:numPr>
        <w:spacing w:after="0" w:line="240" w:lineRule="auto"/>
        <w:ind w:left="0" w:firstLine="0"/>
        <w:jc w:val="both"/>
      </w:pPr>
      <w:r w:rsidRPr="009927A0">
        <w:t>That the above-mentioned documents contain the entire contract between the parties hereto and shall not be modified in any manner except by a protocol in writing signed by respective parties.</w:t>
      </w:r>
    </w:p>
    <w:p w:rsidR="000A1054" w:rsidRPr="009927A0" w:rsidRDefault="000A1054" w:rsidP="000A1054">
      <w:pPr>
        <w:pStyle w:val="BodyText2"/>
        <w:tabs>
          <w:tab w:val="left" w:pos="1650"/>
        </w:tabs>
        <w:spacing w:after="0" w:line="240" w:lineRule="auto"/>
        <w:jc w:val="both"/>
      </w:pPr>
      <w:r w:rsidRPr="009927A0">
        <w:tab/>
      </w:r>
    </w:p>
    <w:p w:rsidR="000A1054" w:rsidRPr="009927A0" w:rsidRDefault="000A1054" w:rsidP="00290B0A">
      <w:pPr>
        <w:pStyle w:val="BodyText2"/>
        <w:numPr>
          <w:ilvl w:val="0"/>
          <w:numId w:val="31"/>
        </w:numPr>
        <w:spacing w:after="0" w:line="240" w:lineRule="auto"/>
        <w:ind w:left="0" w:firstLine="0"/>
        <w:jc w:val="both"/>
      </w:pPr>
      <w:r w:rsidRPr="009927A0">
        <w:t xml:space="preserve"> In consideration of the payments to be made by the Employer / Purchaser to the Contractor as hereafter mentioned, the Contractor hereby covenants with the Employer to </w:t>
      </w:r>
      <w:r w:rsidRPr="009927A0">
        <w:lastRenderedPageBreak/>
        <w:t xml:space="preserve">execute and complete the works in conformity and in all respects with the provision of the Contract, which includes Supply of </w:t>
      </w:r>
      <w:r w:rsidR="000220F9" w:rsidRPr="009927A0">
        <w:t xml:space="preserve">One (01) </w:t>
      </w:r>
      <w:r w:rsidR="00710B14">
        <w:t>Conventional</w:t>
      </w:r>
      <w:r w:rsidR="004B21EE">
        <w:t xml:space="preserve"> Twin Screw buoy</w:t>
      </w:r>
      <w:r w:rsidR="00906AF5" w:rsidRPr="009927A0">
        <w:t xml:space="preserve"> tender</w:t>
      </w:r>
      <w:proofErr w:type="gramStart"/>
      <w:r w:rsidR="000220F9" w:rsidRPr="009927A0">
        <w:t xml:space="preserve">,  </w:t>
      </w:r>
      <w:r w:rsidR="00384010" w:rsidRPr="009927A0">
        <w:t>,</w:t>
      </w:r>
      <w:proofErr w:type="gramEnd"/>
      <w:r w:rsidRPr="009927A0">
        <w:t xml:space="preserve">to Port </w:t>
      </w:r>
      <w:proofErr w:type="spellStart"/>
      <w:r w:rsidRPr="009927A0">
        <w:t>Qasim</w:t>
      </w:r>
      <w:proofErr w:type="spellEnd"/>
      <w:r w:rsidRPr="009927A0">
        <w:t>, Karachi, corresponding services, supplies and satisfactory tests and trials and subsequent guarantee period as per Tender requirements.</w:t>
      </w:r>
    </w:p>
    <w:p w:rsidR="000A1054" w:rsidRPr="009927A0" w:rsidRDefault="000A1054" w:rsidP="000A1054">
      <w:pPr>
        <w:pStyle w:val="BodyText2"/>
        <w:spacing w:after="0" w:line="240" w:lineRule="auto"/>
        <w:ind w:left="360"/>
        <w:jc w:val="both"/>
      </w:pPr>
    </w:p>
    <w:p w:rsidR="000A1054" w:rsidRPr="009927A0" w:rsidRDefault="000A1054" w:rsidP="00290B0A">
      <w:pPr>
        <w:pStyle w:val="BodyText2"/>
        <w:numPr>
          <w:ilvl w:val="0"/>
          <w:numId w:val="31"/>
        </w:numPr>
        <w:spacing w:after="0" w:line="240" w:lineRule="auto"/>
        <w:ind w:left="0" w:firstLine="0"/>
        <w:jc w:val="both"/>
        <w:rPr>
          <w:u w:val="single"/>
        </w:rPr>
      </w:pPr>
      <w:r w:rsidRPr="009927A0">
        <w:t>The Employer hereby covenants to pay the Contractor in consideration of the execution and completion of the works as per provision of the contract, the Contract sum or such other sums as may become payable under the provision of the Contract at the times and in the manner prescribed by the Contract.</w:t>
      </w:r>
    </w:p>
    <w:p w:rsidR="000A1054" w:rsidRPr="009927A0" w:rsidRDefault="000A1054" w:rsidP="000A1054">
      <w:pPr>
        <w:pStyle w:val="ListParagraph"/>
        <w:rPr>
          <w:rFonts w:ascii="Times New Roman" w:hAnsi="Times New Roman"/>
          <w:u w:val="single"/>
        </w:rPr>
      </w:pPr>
    </w:p>
    <w:p w:rsidR="000A1054" w:rsidRPr="009927A0" w:rsidRDefault="000A1054" w:rsidP="00290B0A">
      <w:pPr>
        <w:pStyle w:val="BodyText2"/>
        <w:numPr>
          <w:ilvl w:val="0"/>
          <w:numId w:val="31"/>
        </w:numPr>
        <w:spacing w:after="0" w:line="240" w:lineRule="auto"/>
        <w:ind w:left="0" w:firstLine="0"/>
        <w:jc w:val="both"/>
      </w:pPr>
      <w:r w:rsidRPr="009927A0">
        <w:t>IN WITNESS WHEREOF THE parties hereto have caused this Contract Agreement to be executed in accordance with the laws in force in Pakistan on the day and year first above written and signed on the day stated above:</w:t>
      </w:r>
    </w:p>
    <w:p w:rsidR="000A1054" w:rsidRPr="009927A0" w:rsidRDefault="000A1054" w:rsidP="000A1054">
      <w:pPr>
        <w:pStyle w:val="BodyText2"/>
        <w:spacing w:line="240" w:lineRule="auto"/>
        <w:ind w:left="360"/>
        <w:rPr>
          <w:u w:val="single"/>
        </w:rPr>
      </w:pPr>
    </w:p>
    <w:p w:rsidR="000A1054" w:rsidRPr="009927A0" w:rsidRDefault="000A1054" w:rsidP="000A1054">
      <w:pPr>
        <w:pStyle w:val="BodyText2"/>
        <w:ind w:left="360"/>
        <w:rPr>
          <w:u w:val="single"/>
        </w:rPr>
      </w:pPr>
      <w:r w:rsidRPr="009927A0">
        <w:rPr>
          <w:u w:val="single"/>
        </w:rPr>
        <w:t xml:space="preserve">EMPLOYERCONTRACTOR </w:t>
      </w:r>
    </w:p>
    <w:p w:rsidR="000A1054" w:rsidRPr="009927A0" w:rsidRDefault="000A1054" w:rsidP="000A1054">
      <w:pPr>
        <w:pStyle w:val="BodyText2"/>
        <w:spacing w:after="0" w:line="240" w:lineRule="auto"/>
      </w:pPr>
    </w:p>
    <w:p w:rsidR="000A1054" w:rsidRPr="009927A0" w:rsidRDefault="000A1054" w:rsidP="000A1054">
      <w:pPr>
        <w:pStyle w:val="BodyText2"/>
        <w:spacing w:after="0" w:line="240" w:lineRule="auto"/>
      </w:pPr>
      <w:r w:rsidRPr="009927A0">
        <w:t>______________________                                                        ____________________</w:t>
      </w:r>
    </w:p>
    <w:p w:rsidR="000A1054" w:rsidRPr="009927A0" w:rsidRDefault="000A1054" w:rsidP="000A1054">
      <w:pPr>
        <w:pStyle w:val="BodyText2"/>
        <w:spacing w:after="0" w:line="240" w:lineRule="auto"/>
        <w:ind w:left="5760" w:hanging="5160"/>
      </w:pPr>
      <w:r w:rsidRPr="009927A0">
        <w:t>Secretary</w:t>
      </w:r>
      <w:r w:rsidRPr="009927A0">
        <w:tab/>
        <w:t xml:space="preserve">                    Supplier / </w:t>
      </w:r>
    </w:p>
    <w:p w:rsidR="000A1054" w:rsidRPr="009927A0" w:rsidRDefault="000A1054" w:rsidP="000A1054">
      <w:pPr>
        <w:pStyle w:val="BodyText2"/>
        <w:spacing w:after="0" w:line="240" w:lineRule="auto"/>
      </w:pPr>
      <w:r w:rsidRPr="009927A0">
        <w:t xml:space="preserve">Port </w:t>
      </w:r>
      <w:proofErr w:type="spellStart"/>
      <w:r w:rsidRPr="009927A0">
        <w:t>Qasim</w:t>
      </w:r>
      <w:proofErr w:type="spellEnd"/>
      <w:r w:rsidRPr="009927A0">
        <w:t xml:space="preserve"> Authority                                                                    Proprietor of Bidder Firm</w:t>
      </w:r>
    </w:p>
    <w:p w:rsidR="000A1054" w:rsidRPr="009927A0" w:rsidRDefault="000A1054" w:rsidP="000A1054">
      <w:pPr>
        <w:pStyle w:val="BodyText2"/>
        <w:spacing w:after="0" w:line="240" w:lineRule="auto"/>
      </w:pPr>
    </w:p>
    <w:p w:rsidR="000A1054" w:rsidRPr="009927A0" w:rsidRDefault="000A1054" w:rsidP="000A1054">
      <w:pPr>
        <w:pStyle w:val="BodyText2"/>
      </w:pPr>
      <w:r w:rsidRPr="009927A0">
        <w:t xml:space="preserve">     Official Seal      </w:t>
      </w:r>
      <w:r w:rsidRPr="009927A0">
        <w:tab/>
      </w:r>
      <w:r w:rsidRPr="009927A0">
        <w:tab/>
      </w:r>
      <w:r w:rsidRPr="009927A0">
        <w:tab/>
      </w:r>
      <w:r w:rsidRPr="009927A0">
        <w:tab/>
      </w:r>
      <w:r w:rsidRPr="009927A0">
        <w:tab/>
      </w:r>
      <w:proofErr w:type="gramStart"/>
      <w:r w:rsidRPr="009927A0">
        <w:t>Official  Seal</w:t>
      </w:r>
      <w:proofErr w:type="gramEnd"/>
    </w:p>
    <w:p w:rsidR="000A1054" w:rsidRPr="009927A0" w:rsidRDefault="000A1054" w:rsidP="000A1054">
      <w:pPr>
        <w:pStyle w:val="BodyText2"/>
        <w:spacing w:line="240" w:lineRule="auto"/>
      </w:pPr>
    </w:p>
    <w:p w:rsidR="000A1054" w:rsidRPr="009927A0" w:rsidRDefault="000A1054" w:rsidP="000A1054">
      <w:pPr>
        <w:pStyle w:val="BodyText2"/>
        <w:spacing w:line="240" w:lineRule="auto"/>
      </w:pPr>
      <w:r w:rsidRPr="009927A0">
        <w:t>1)   WITNESS                                                         1</w:t>
      </w:r>
      <w:proofErr w:type="gramStart"/>
      <w:r w:rsidRPr="009927A0">
        <w:t>)  WITNESS</w:t>
      </w:r>
      <w:proofErr w:type="gramEnd"/>
    </w:p>
    <w:p w:rsidR="000A1054" w:rsidRPr="009927A0" w:rsidRDefault="000A1054" w:rsidP="000A1054">
      <w:pPr>
        <w:pStyle w:val="BodyText2"/>
        <w:spacing w:line="360" w:lineRule="auto"/>
      </w:pPr>
      <w:r w:rsidRPr="009927A0">
        <w:t xml:space="preserve"> _______________                                                      _______________</w:t>
      </w:r>
    </w:p>
    <w:p w:rsidR="000A1054" w:rsidRPr="009927A0" w:rsidRDefault="000A1054" w:rsidP="000A1054">
      <w:pPr>
        <w:pStyle w:val="BodyText2"/>
        <w:spacing w:line="360" w:lineRule="auto"/>
      </w:pPr>
      <w:r w:rsidRPr="009927A0">
        <w:t xml:space="preserve"> _______________                                                      _______________</w:t>
      </w:r>
    </w:p>
    <w:p w:rsidR="000A1054" w:rsidRPr="009927A0" w:rsidRDefault="000A1054" w:rsidP="000A1054">
      <w:pPr>
        <w:pStyle w:val="BodyText2"/>
        <w:spacing w:line="360" w:lineRule="auto"/>
      </w:pPr>
      <w:r w:rsidRPr="009927A0">
        <w:t xml:space="preserve"> _______________                                                      _______________</w:t>
      </w:r>
    </w:p>
    <w:p w:rsidR="000A1054" w:rsidRPr="009927A0" w:rsidRDefault="000A1054" w:rsidP="000A1054">
      <w:pPr>
        <w:pStyle w:val="BodyText2"/>
        <w:spacing w:line="240" w:lineRule="auto"/>
      </w:pPr>
    </w:p>
    <w:p w:rsidR="000A1054" w:rsidRPr="009927A0" w:rsidRDefault="000A1054" w:rsidP="000A1054">
      <w:pPr>
        <w:pStyle w:val="BodyText2"/>
        <w:spacing w:line="360" w:lineRule="auto"/>
      </w:pPr>
      <w:r w:rsidRPr="009927A0">
        <w:t>2) ______________                                                    2) ____________</w:t>
      </w:r>
    </w:p>
    <w:p w:rsidR="00964613" w:rsidRDefault="00964613" w:rsidP="00CC3ECF">
      <w:pPr>
        <w:pStyle w:val="Heading1"/>
        <w:ind w:left="7200" w:right="-151"/>
        <w:rPr>
          <w:rFonts w:ascii="Times New Roman" w:hAnsi="Times New Roman" w:cs="Times New Roman"/>
          <w:b w:val="0"/>
          <w:bCs w:val="0"/>
          <w:sz w:val="28"/>
          <w:szCs w:val="28"/>
        </w:rPr>
      </w:pPr>
    </w:p>
    <w:p w:rsidR="00964613" w:rsidRDefault="00964613" w:rsidP="00CC3ECF">
      <w:pPr>
        <w:pStyle w:val="Heading1"/>
        <w:ind w:left="7200" w:right="-151"/>
        <w:rPr>
          <w:rFonts w:ascii="Times New Roman" w:hAnsi="Times New Roman" w:cs="Times New Roman"/>
          <w:b w:val="0"/>
          <w:bCs w:val="0"/>
          <w:sz w:val="28"/>
          <w:szCs w:val="28"/>
        </w:rPr>
      </w:pPr>
    </w:p>
    <w:p w:rsidR="00964613" w:rsidRDefault="00964613" w:rsidP="00CC3ECF">
      <w:pPr>
        <w:pStyle w:val="Heading1"/>
        <w:ind w:left="7200" w:right="-151"/>
        <w:rPr>
          <w:rFonts w:ascii="Times New Roman" w:hAnsi="Times New Roman" w:cs="Times New Roman"/>
          <w:b w:val="0"/>
          <w:bCs w:val="0"/>
          <w:sz w:val="28"/>
          <w:szCs w:val="28"/>
        </w:rPr>
      </w:pPr>
    </w:p>
    <w:p w:rsidR="00964613" w:rsidRDefault="00964613" w:rsidP="00964613"/>
    <w:p w:rsidR="00964613" w:rsidRDefault="00964613" w:rsidP="00964613"/>
    <w:p w:rsidR="00964613" w:rsidRDefault="00964613" w:rsidP="00964613"/>
    <w:p w:rsidR="00964613" w:rsidRDefault="00964613" w:rsidP="00964613"/>
    <w:p w:rsidR="00964613" w:rsidRPr="00964613" w:rsidRDefault="00964613" w:rsidP="00964613"/>
    <w:p w:rsidR="000A1054" w:rsidRPr="009927A0" w:rsidRDefault="000A1054" w:rsidP="00CC3ECF">
      <w:pPr>
        <w:pStyle w:val="Heading1"/>
        <w:ind w:left="7200" w:right="-151"/>
        <w:rPr>
          <w:rFonts w:ascii="Times New Roman" w:hAnsi="Times New Roman" w:cs="Times New Roman"/>
          <w:sz w:val="28"/>
          <w:szCs w:val="28"/>
          <w:u w:val="single"/>
        </w:rPr>
      </w:pPr>
      <w:r w:rsidRPr="009927A0">
        <w:rPr>
          <w:rFonts w:ascii="Times New Roman" w:hAnsi="Times New Roman" w:cs="Times New Roman"/>
          <w:sz w:val="28"/>
          <w:szCs w:val="28"/>
          <w:u w:val="single"/>
        </w:rPr>
        <w:lastRenderedPageBreak/>
        <w:t xml:space="preserve">ANNEX – G </w:t>
      </w:r>
    </w:p>
    <w:p w:rsidR="000A1054" w:rsidRPr="009927A0" w:rsidRDefault="000A1054" w:rsidP="000A1054">
      <w:pPr>
        <w:pStyle w:val="Heading8"/>
        <w:jc w:val="center"/>
        <w:rPr>
          <w:rFonts w:ascii="Times New Roman" w:hAnsi="Times New Roman"/>
          <w:i w:val="0"/>
          <w:iCs w:val="0"/>
        </w:rPr>
      </w:pPr>
      <w:r w:rsidRPr="009927A0">
        <w:rPr>
          <w:rFonts w:ascii="Times New Roman" w:hAnsi="Times New Roman"/>
          <w:i w:val="0"/>
        </w:rPr>
        <w:t>NON JUDICIAL STAMP PAPER OF APPROPRIATE VALUE</w:t>
      </w:r>
    </w:p>
    <w:p w:rsidR="000A1054" w:rsidRPr="009927A0" w:rsidRDefault="000A1054" w:rsidP="000A1054">
      <w:pPr>
        <w:pStyle w:val="Heading7"/>
        <w:ind w:left="2880" w:firstLine="720"/>
        <w:rPr>
          <w:rFonts w:ascii="Times New Roman" w:hAnsi="Times New Roman"/>
          <w:sz w:val="32"/>
          <w:szCs w:val="32"/>
        </w:rPr>
      </w:pPr>
      <w:r w:rsidRPr="009927A0">
        <w:rPr>
          <w:rFonts w:ascii="Times New Roman" w:hAnsi="Times New Roman"/>
          <w:sz w:val="32"/>
          <w:szCs w:val="32"/>
        </w:rPr>
        <w:t>INTEGRITY PACT</w:t>
      </w:r>
    </w:p>
    <w:p w:rsidR="000A1054" w:rsidRPr="009927A0" w:rsidRDefault="000A1054" w:rsidP="000A1054">
      <w:pPr>
        <w:ind w:firstLine="720"/>
        <w:jc w:val="both"/>
        <w:rPr>
          <w:bCs/>
          <w:iCs/>
          <w:sz w:val="14"/>
        </w:rPr>
      </w:pPr>
    </w:p>
    <w:p w:rsidR="000A1054" w:rsidRPr="009927A0" w:rsidRDefault="000A1054" w:rsidP="000A1054">
      <w:pPr>
        <w:jc w:val="both"/>
      </w:pPr>
      <w:r w:rsidRPr="009927A0">
        <w:t xml:space="preserve">           ________________ hereby </w:t>
      </w:r>
      <w:proofErr w:type="gramStart"/>
      <w:r w:rsidRPr="009927A0">
        <w:t>declares  that</w:t>
      </w:r>
      <w:proofErr w:type="gramEnd"/>
      <w:r w:rsidRPr="009927A0">
        <w:t xml:space="preserve"> it has not obtained or induced the </w:t>
      </w:r>
    </w:p>
    <w:p w:rsidR="000A1054" w:rsidRPr="009927A0" w:rsidRDefault="000A1054" w:rsidP="000A1054">
      <w:pPr>
        <w:ind w:firstLine="720"/>
        <w:jc w:val="both"/>
      </w:pPr>
      <w:r w:rsidRPr="009927A0">
        <w:t>(</w:t>
      </w:r>
      <w:proofErr w:type="gramStart"/>
      <w:r w:rsidRPr="009927A0">
        <w:t>the</w:t>
      </w:r>
      <w:proofErr w:type="gramEnd"/>
      <w:r w:rsidRPr="009927A0">
        <w:t xml:space="preserve"> Seller/Supplier)</w:t>
      </w:r>
    </w:p>
    <w:p w:rsidR="000A1054" w:rsidRPr="009927A0" w:rsidRDefault="000A1054" w:rsidP="000A1054">
      <w:pPr>
        <w:jc w:val="both"/>
      </w:pPr>
      <w:r w:rsidRPr="009927A0">
        <w:t>SUPPLY</w:t>
      </w:r>
      <w:r w:rsidR="00431AA2" w:rsidRPr="009927A0">
        <w:t xml:space="preserve">/CONSTRUCTION </w:t>
      </w:r>
      <w:r w:rsidRPr="009927A0">
        <w:t>of any Contract, right, interest, privilege or other obligation or benefit from Government of Pakistan or any administrative sub-division or agency thereof or any other entity owned or controlled by it (</w:t>
      </w:r>
      <w:proofErr w:type="spellStart"/>
      <w:proofErr w:type="gramStart"/>
      <w:r w:rsidRPr="009927A0">
        <w:t>GoP</w:t>
      </w:r>
      <w:proofErr w:type="spellEnd"/>
      <w:proofErr w:type="gramEnd"/>
      <w:r w:rsidRPr="009927A0">
        <w:t>) through any corrupt business practice.</w:t>
      </w:r>
    </w:p>
    <w:p w:rsidR="000A1054" w:rsidRPr="009927A0" w:rsidRDefault="000A1054" w:rsidP="000A1054">
      <w:pPr>
        <w:ind w:firstLine="720"/>
        <w:jc w:val="both"/>
        <w:rPr>
          <w:sz w:val="16"/>
        </w:rPr>
      </w:pPr>
    </w:p>
    <w:p w:rsidR="000A1054" w:rsidRPr="009927A0" w:rsidRDefault="000A1054" w:rsidP="000A1054">
      <w:pPr>
        <w:ind w:firstLine="720"/>
        <w:jc w:val="both"/>
      </w:pPr>
      <w:r w:rsidRPr="009927A0">
        <w:t>Without limiting the generality of the foregoing ______________ represents and</w:t>
      </w:r>
    </w:p>
    <w:p w:rsidR="000A1054" w:rsidRPr="009927A0" w:rsidRDefault="000A1054" w:rsidP="000A1054">
      <w:pPr>
        <w:ind w:firstLine="720"/>
        <w:jc w:val="both"/>
      </w:pPr>
      <w:r w:rsidRPr="009927A0">
        <w:t xml:space="preserve">                                                                               (</w:t>
      </w:r>
      <w:proofErr w:type="gramStart"/>
      <w:r w:rsidRPr="009927A0">
        <w:t>the</w:t>
      </w:r>
      <w:proofErr w:type="gramEnd"/>
      <w:r w:rsidRPr="009927A0">
        <w:t xml:space="preserve"> Seller/Supplier)</w:t>
      </w:r>
    </w:p>
    <w:p w:rsidR="000A1054" w:rsidRPr="009927A0" w:rsidRDefault="000A1054" w:rsidP="000A1054">
      <w:pPr>
        <w:jc w:val="both"/>
      </w:pPr>
      <w:r w:rsidRPr="009927A0">
        <w:t xml:space="preserve"> warrants that it has fully declared the brokerage, commission, fees etc., paid or payable to any one and not given or agreed to give and  shall not give or agreed to give to anyone without or </w:t>
      </w:r>
      <w:proofErr w:type="spellStart"/>
      <w:r w:rsidRPr="009927A0">
        <w:t>out side</w:t>
      </w:r>
      <w:proofErr w:type="spellEnd"/>
      <w:r w:rsidRPr="009927A0">
        <w:t xml:space="preserve"> Pakistan either directly or indirectly through any natural or juridical person, including its affiliate, agent, associate, broker, consultant, director, promoter, shareholder, sponsor or subsidiary, any commission, gratification bribe finder’s fee or kickback, whether described as consultation fee or otherwise, with the objec</w:t>
      </w:r>
      <w:r w:rsidR="00BB24CB" w:rsidRPr="009927A0">
        <w:t xml:space="preserve">t </w:t>
      </w:r>
      <w:r w:rsidR="00431AA2" w:rsidRPr="009927A0">
        <w:t xml:space="preserve">of obtaining or including the </w:t>
      </w:r>
      <w:r w:rsidRPr="009927A0">
        <w:t>SUPPLY</w:t>
      </w:r>
      <w:r w:rsidR="00431AA2" w:rsidRPr="009927A0">
        <w:t>/CONSTRUCTION</w:t>
      </w:r>
      <w:r w:rsidRPr="009927A0">
        <w:t xml:space="preserve"> of a contract, right, interest, privilege or other obligation or benefits in whatsoever form </w:t>
      </w:r>
      <w:proofErr w:type="spellStart"/>
      <w:r w:rsidRPr="009927A0">
        <w:t>GoP</w:t>
      </w:r>
      <w:proofErr w:type="spellEnd"/>
      <w:r w:rsidRPr="009927A0">
        <w:t>, except that which has been expressly declared pursuant hereto.</w:t>
      </w:r>
    </w:p>
    <w:p w:rsidR="000A1054" w:rsidRPr="009927A0" w:rsidRDefault="00CB4572" w:rsidP="000A1054">
      <w:pPr>
        <w:jc w:val="both"/>
      </w:pPr>
      <w:r w:rsidRPr="009927A0">
        <w:t xml:space="preserve">     _____________ certifies that</w:t>
      </w:r>
      <w:r w:rsidR="000A1054" w:rsidRPr="009927A0">
        <w:t xml:space="preserve"> it has made and will make full disclosure of all </w:t>
      </w:r>
    </w:p>
    <w:p w:rsidR="000A1054" w:rsidRPr="009927A0" w:rsidRDefault="000A1054" w:rsidP="000A1054">
      <w:pPr>
        <w:jc w:val="both"/>
      </w:pPr>
      <w:r w:rsidRPr="009927A0">
        <w:t xml:space="preserve">              (</w:t>
      </w:r>
      <w:proofErr w:type="gramStart"/>
      <w:r w:rsidRPr="009927A0">
        <w:t>the</w:t>
      </w:r>
      <w:proofErr w:type="gramEnd"/>
      <w:r w:rsidRPr="009927A0">
        <w:t xml:space="preserve"> Seller/Supplier)</w:t>
      </w:r>
    </w:p>
    <w:p w:rsidR="000A1054" w:rsidRPr="009927A0" w:rsidRDefault="000A1054" w:rsidP="000A1054">
      <w:pPr>
        <w:jc w:val="both"/>
      </w:pPr>
      <w:proofErr w:type="gramStart"/>
      <w:r w:rsidRPr="009927A0">
        <w:t>agreements</w:t>
      </w:r>
      <w:proofErr w:type="gramEnd"/>
      <w:r w:rsidRPr="009927A0">
        <w:t xml:space="preserve"> and arrangements with all persons in respect of or related to the transiting with </w:t>
      </w:r>
      <w:proofErr w:type="spellStart"/>
      <w:r w:rsidRPr="009927A0">
        <w:t>GoP</w:t>
      </w:r>
      <w:proofErr w:type="spellEnd"/>
      <w:r w:rsidRPr="009927A0">
        <w:t xml:space="preserve"> and has not taken any action or will not take any action to circumvent the above declaration, representation or warrant.</w:t>
      </w:r>
    </w:p>
    <w:p w:rsidR="000A1054" w:rsidRPr="009927A0" w:rsidRDefault="000A1054" w:rsidP="000A1054">
      <w:pPr>
        <w:jc w:val="both"/>
      </w:pPr>
      <w:r w:rsidRPr="009927A0">
        <w:t xml:space="preserve">____________ accepts full responsibility and strict liability for making any false </w:t>
      </w:r>
    </w:p>
    <w:p w:rsidR="000A1054" w:rsidRPr="009927A0" w:rsidRDefault="000A1054" w:rsidP="000A1054">
      <w:pPr>
        <w:jc w:val="both"/>
      </w:pPr>
      <w:r w:rsidRPr="009927A0">
        <w:t>(</w:t>
      </w:r>
      <w:proofErr w:type="gramStart"/>
      <w:r w:rsidRPr="009927A0">
        <w:t>the</w:t>
      </w:r>
      <w:proofErr w:type="gramEnd"/>
      <w:r w:rsidRPr="009927A0">
        <w:t xml:space="preserve"> Seller/Supplier)</w:t>
      </w:r>
    </w:p>
    <w:p w:rsidR="000A1054" w:rsidRPr="009927A0" w:rsidRDefault="000A1054" w:rsidP="000A1054">
      <w:pPr>
        <w:jc w:val="both"/>
      </w:pPr>
      <w:proofErr w:type="gramStart"/>
      <w:r w:rsidRPr="009927A0">
        <w:t>declaration</w:t>
      </w:r>
      <w:proofErr w:type="gramEnd"/>
      <w:r w:rsidRPr="009927A0">
        <w:t xml:space="preserve">, not making full disclosure, misrepresenting facts or taking any action likely to defeat the purpose of this declaration, representation and warranty. It agrees that nay contract, right , interest, privilege or other obligation or benefit obtained or procured as aforesaid shall, without prejudice to any other right and remedies available to </w:t>
      </w:r>
      <w:proofErr w:type="spellStart"/>
      <w:r w:rsidRPr="009927A0">
        <w:t>GoP</w:t>
      </w:r>
      <w:proofErr w:type="spellEnd"/>
      <w:r w:rsidRPr="009927A0">
        <w:t xml:space="preserve"> under any law, contract or other instrument, be void able at the option of </w:t>
      </w:r>
      <w:proofErr w:type="spellStart"/>
      <w:r w:rsidRPr="009927A0">
        <w:t>GoP</w:t>
      </w:r>
      <w:proofErr w:type="spellEnd"/>
      <w:r w:rsidRPr="009927A0">
        <w:t>.</w:t>
      </w:r>
    </w:p>
    <w:p w:rsidR="00CC3ECF" w:rsidRPr="009927A0" w:rsidRDefault="00CC3ECF" w:rsidP="000A1054">
      <w:pPr>
        <w:pStyle w:val="BodyText2"/>
        <w:spacing w:line="240" w:lineRule="auto"/>
        <w:rPr>
          <w:sz w:val="8"/>
        </w:rPr>
      </w:pPr>
    </w:p>
    <w:p w:rsidR="000A1054" w:rsidRPr="009927A0" w:rsidRDefault="000A1054" w:rsidP="00964613">
      <w:pPr>
        <w:pStyle w:val="BodyText2"/>
        <w:spacing w:line="240" w:lineRule="auto"/>
        <w:jc w:val="both"/>
      </w:pPr>
      <w:r w:rsidRPr="009927A0">
        <w:t xml:space="preserve">Notwithstanding any rights and remedies exercised by </w:t>
      </w:r>
      <w:proofErr w:type="spellStart"/>
      <w:r w:rsidRPr="009927A0">
        <w:t>GoP</w:t>
      </w:r>
      <w:proofErr w:type="spellEnd"/>
      <w:r w:rsidRPr="009927A0">
        <w:t xml:space="preserve"> in this regard, </w:t>
      </w:r>
      <w:r w:rsidRPr="009927A0">
        <w:rPr>
          <w:u w:val="single"/>
        </w:rPr>
        <w:t>(the Seller/Supplier)</w:t>
      </w:r>
      <w:r w:rsidRPr="009927A0">
        <w:t xml:space="preserve"> agrees to indemnify </w:t>
      </w:r>
      <w:proofErr w:type="spellStart"/>
      <w:r w:rsidRPr="009927A0">
        <w:t>GoP</w:t>
      </w:r>
      <w:proofErr w:type="spellEnd"/>
      <w:r w:rsidRPr="009927A0">
        <w:t xml:space="preserve"> for any loss or damage incurred by it on account of its corrupt business practices and further pay compensation to </w:t>
      </w:r>
      <w:proofErr w:type="spellStart"/>
      <w:r w:rsidRPr="009927A0">
        <w:t>GoP</w:t>
      </w:r>
      <w:proofErr w:type="spellEnd"/>
      <w:r w:rsidRPr="009927A0">
        <w:t xml:space="preserve"> in an amount equivalent to ten time the same of any commission, gratification, bribe, finder’s fee or kickbacks given by </w:t>
      </w:r>
      <w:r w:rsidRPr="009927A0">
        <w:rPr>
          <w:u w:val="single"/>
        </w:rPr>
        <w:t>(the Seller/Supplier)</w:t>
      </w:r>
      <w:r w:rsidRPr="009927A0">
        <w:t xml:space="preserve"> as aforesaid for the purpo</w:t>
      </w:r>
      <w:r w:rsidR="00431AA2" w:rsidRPr="009927A0">
        <w:t xml:space="preserve">se of obtaining or inducing the </w:t>
      </w:r>
      <w:r w:rsidRPr="009927A0">
        <w:t>SUPPLY</w:t>
      </w:r>
      <w:r w:rsidR="00431AA2" w:rsidRPr="009927A0">
        <w:t>/CONSTRUCTION</w:t>
      </w:r>
      <w:r w:rsidRPr="009927A0">
        <w:t xml:space="preserve"> of any contract, right, interest, privilege or other obligation or benefit in whatsoever from </w:t>
      </w:r>
      <w:proofErr w:type="spellStart"/>
      <w:r w:rsidRPr="009927A0">
        <w:t>GoP</w:t>
      </w:r>
      <w:proofErr w:type="spellEnd"/>
      <w:r w:rsidRPr="009927A0">
        <w:t>.</w:t>
      </w:r>
    </w:p>
    <w:p w:rsidR="000A1054" w:rsidRPr="009927A0" w:rsidRDefault="000A1054" w:rsidP="000A1054">
      <w:pPr>
        <w:pStyle w:val="BodyText2"/>
        <w:spacing w:line="240" w:lineRule="auto"/>
        <w:ind w:right="-19"/>
        <w:jc w:val="right"/>
        <w:rPr>
          <w:u w:val="single"/>
        </w:rPr>
      </w:pPr>
    </w:p>
    <w:p w:rsidR="00964613" w:rsidRDefault="00964613" w:rsidP="000A1054">
      <w:pPr>
        <w:pStyle w:val="BodyText2"/>
        <w:spacing w:line="240" w:lineRule="auto"/>
        <w:ind w:right="-19"/>
        <w:jc w:val="right"/>
        <w:rPr>
          <w:b/>
          <w:sz w:val="28"/>
          <w:szCs w:val="28"/>
          <w:u w:val="single"/>
        </w:rPr>
      </w:pPr>
    </w:p>
    <w:p w:rsidR="00964613" w:rsidRDefault="00964613" w:rsidP="000A1054">
      <w:pPr>
        <w:pStyle w:val="BodyText2"/>
        <w:spacing w:line="240" w:lineRule="auto"/>
        <w:ind w:right="-19"/>
        <w:jc w:val="right"/>
        <w:rPr>
          <w:b/>
          <w:sz w:val="28"/>
          <w:szCs w:val="28"/>
          <w:u w:val="single"/>
        </w:rPr>
      </w:pPr>
    </w:p>
    <w:p w:rsidR="00964613" w:rsidRDefault="00964613" w:rsidP="000A1054">
      <w:pPr>
        <w:pStyle w:val="BodyText2"/>
        <w:spacing w:line="240" w:lineRule="auto"/>
        <w:ind w:right="-19"/>
        <w:jc w:val="right"/>
        <w:rPr>
          <w:b/>
          <w:sz w:val="28"/>
          <w:szCs w:val="28"/>
          <w:u w:val="single"/>
        </w:rPr>
      </w:pPr>
    </w:p>
    <w:p w:rsidR="00964613" w:rsidRDefault="00964613" w:rsidP="000A1054">
      <w:pPr>
        <w:pStyle w:val="BodyText2"/>
        <w:spacing w:line="240" w:lineRule="auto"/>
        <w:ind w:right="-19"/>
        <w:jc w:val="right"/>
        <w:rPr>
          <w:b/>
          <w:sz w:val="28"/>
          <w:szCs w:val="28"/>
          <w:u w:val="single"/>
        </w:rPr>
      </w:pPr>
    </w:p>
    <w:p w:rsidR="00964613" w:rsidRDefault="00964613" w:rsidP="000A1054">
      <w:pPr>
        <w:pStyle w:val="BodyText2"/>
        <w:spacing w:line="240" w:lineRule="auto"/>
        <w:ind w:right="-19"/>
        <w:jc w:val="right"/>
        <w:rPr>
          <w:b/>
          <w:sz w:val="28"/>
          <w:szCs w:val="28"/>
          <w:u w:val="single"/>
        </w:rPr>
      </w:pPr>
    </w:p>
    <w:p w:rsidR="000A1054" w:rsidRPr="009927A0" w:rsidRDefault="000A1054" w:rsidP="000A1054">
      <w:pPr>
        <w:pStyle w:val="BodyText2"/>
        <w:spacing w:line="240" w:lineRule="auto"/>
        <w:ind w:right="-19"/>
        <w:jc w:val="right"/>
        <w:rPr>
          <w:b/>
          <w:sz w:val="28"/>
          <w:szCs w:val="28"/>
        </w:rPr>
      </w:pPr>
      <w:r w:rsidRPr="009927A0">
        <w:rPr>
          <w:b/>
          <w:sz w:val="28"/>
          <w:szCs w:val="28"/>
          <w:u w:val="single"/>
        </w:rPr>
        <w:lastRenderedPageBreak/>
        <w:t xml:space="preserve">ANNEX – H </w:t>
      </w:r>
    </w:p>
    <w:p w:rsidR="000A1054" w:rsidRPr="009927A0" w:rsidRDefault="000A1054" w:rsidP="000A1054">
      <w:pPr>
        <w:ind w:right="-19"/>
        <w:jc w:val="center"/>
      </w:pPr>
      <w:r w:rsidRPr="009927A0">
        <w:t xml:space="preserve">  PERFORMANCE BOND</w:t>
      </w:r>
    </w:p>
    <w:p w:rsidR="000A1054" w:rsidRPr="009927A0" w:rsidRDefault="000A1054" w:rsidP="000A1054">
      <w:pPr>
        <w:ind w:right="-19"/>
        <w:jc w:val="center"/>
      </w:pPr>
    </w:p>
    <w:p w:rsidR="000A1054" w:rsidRPr="009927A0" w:rsidRDefault="000A1054" w:rsidP="000A1054">
      <w:pPr>
        <w:ind w:right="-19"/>
        <w:jc w:val="center"/>
      </w:pPr>
      <w:r w:rsidRPr="009927A0">
        <w:t xml:space="preserve">      Letter by Guarantor Bank to Employer / Port </w:t>
      </w:r>
      <w:proofErr w:type="spellStart"/>
      <w:r w:rsidRPr="009927A0">
        <w:t>Qasim</w:t>
      </w:r>
      <w:proofErr w:type="spellEnd"/>
      <w:r w:rsidRPr="009927A0">
        <w:t xml:space="preserve"> Authority</w:t>
      </w:r>
    </w:p>
    <w:p w:rsidR="000A1054" w:rsidRPr="009927A0" w:rsidRDefault="000A1054" w:rsidP="000A1054">
      <w:pPr>
        <w:ind w:right="-19"/>
        <w:jc w:val="both"/>
      </w:pPr>
    </w:p>
    <w:p w:rsidR="000A1054" w:rsidRPr="009927A0" w:rsidRDefault="000A1054" w:rsidP="000A1054">
      <w:pPr>
        <w:ind w:right="-19"/>
        <w:jc w:val="both"/>
      </w:pPr>
      <w:r w:rsidRPr="009927A0">
        <w:t xml:space="preserve">   Guarantee No. _________________</w:t>
      </w:r>
    </w:p>
    <w:p w:rsidR="000A1054" w:rsidRPr="009927A0" w:rsidRDefault="000A1054" w:rsidP="000A1054">
      <w:pPr>
        <w:ind w:right="-19"/>
        <w:jc w:val="both"/>
      </w:pPr>
      <w:r w:rsidRPr="009927A0">
        <w:t xml:space="preserve">   Executed </w:t>
      </w:r>
      <w:proofErr w:type="gramStart"/>
      <w:r w:rsidRPr="009927A0">
        <w:t>on  _</w:t>
      </w:r>
      <w:proofErr w:type="gramEnd"/>
      <w:r w:rsidRPr="009927A0">
        <w:t>_________________</w:t>
      </w:r>
    </w:p>
    <w:p w:rsidR="000A1054" w:rsidRPr="009927A0" w:rsidRDefault="000A1054" w:rsidP="000A1054">
      <w:pPr>
        <w:ind w:right="-19"/>
        <w:jc w:val="both"/>
      </w:pPr>
      <w:r w:rsidRPr="009927A0">
        <w:t xml:space="preserve">   Expiry Date   __________________</w:t>
      </w:r>
    </w:p>
    <w:p w:rsidR="000A1054" w:rsidRPr="009927A0" w:rsidRDefault="000A1054" w:rsidP="000A1054">
      <w:pPr>
        <w:ind w:right="-19"/>
        <w:jc w:val="both"/>
      </w:pPr>
    </w:p>
    <w:p w:rsidR="000A1054" w:rsidRPr="009927A0" w:rsidRDefault="000A1054" w:rsidP="000A1054">
      <w:pPr>
        <w:ind w:right="-19"/>
        <w:jc w:val="both"/>
        <w:rPr>
          <w:sz w:val="12"/>
          <w:szCs w:val="12"/>
        </w:rPr>
      </w:pPr>
    </w:p>
    <w:p w:rsidR="000A1054" w:rsidRPr="009927A0" w:rsidRDefault="000A1054" w:rsidP="000A1054">
      <w:pPr>
        <w:ind w:right="-19"/>
        <w:jc w:val="both"/>
      </w:pPr>
      <w:r w:rsidRPr="009927A0">
        <w:t xml:space="preserve">Name of the Employer / Port </w:t>
      </w:r>
      <w:proofErr w:type="spellStart"/>
      <w:r w:rsidRPr="009927A0">
        <w:t>Qasim</w:t>
      </w:r>
      <w:proofErr w:type="spellEnd"/>
      <w:r w:rsidRPr="009927A0">
        <w:t xml:space="preserve"> Authority with address</w:t>
      </w:r>
    </w:p>
    <w:p w:rsidR="000A1054" w:rsidRPr="009927A0" w:rsidRDefault="000A1054" w:rsidP="000A1054">
      <w:pPr>
        <w:ind w:right="-19"/>
      </w:pPr>
    </w:p>
    <w:p w:rsidR="000A1054" w:rsidRPr="009927A0" w:rsidRDefault="000A1054" w:rsidP="000A1054">
      <w:pPr>
        <w:ind w:right="-19"/>
      </w:pPr>
      <w:r w:rsidRPr="009927A0">
        <w:t>Name of Guarantor (Bank) with address:  ____________________________________</w:t>
      </w:r>
    </w:p>
    <w:p w:rsidR="000A1054" w:rsidRPr="009927A0" w:rsidRDefault="000A1054" w:rsidP="000A1054">
      <w:pPr>
        <w:ind w:right="-19"/>
      </w:pPr>
    </w:p>
    <w:p w:rsidR="000A1054" w:rsidRPr="009927A0" w:rsidRDefault="000A1054" w:rsidP="000A1054">
      <w:pPr>
        <w:pBdr>
          <w:bottom w:val="single" w:sz="12" w:space="1" w:color="auto"/>
        </w:pBdr>
        <w:ind w:right="-19"/>
      </w:pPr>
      <w:r w:rsidRPr="009927A0">
        <w:t>Name of Principal (Contractor) with address: __________________________________</w:t>
      </w:r>
    </w:p>
    <w:p w:rsidR="000A1054" w:rsidRPr="009927A0" w:rsidRDefault="000A1054" w:rsidP="000A1054">
      <w:pPr>
        <w:pBdr>
          <w:bottom w:val="single" w:sz="12" w:space="1" w:color="auto"/>
        </w:pBdr>
        <w:ind w:right="-19"/>
        <w:jc w:val="both"/>
      </w:pPr>
    </w:p>
    <w:p w:rsidR="000A1054" w:rsidRPr="009927A0" w:rsidRDefault="000A1054" w:rsidP="000A1054">
      <w:pPr>
        <w:ind w:right="-19"/>
        <w:jc w:val="right"/>
      </w:pPr>
    </w:p>
    <w:p w:rsidR="000A1054" w:rsidRPr="009927A0" w:rsidRDefault="000A1054" w:rsidP="000A1054">
      <w:pPr>
        <w:ind w:right="-19"/>
        <w:jc w:val="right"/>
      </w:pPr>
      <w:r w:rsidRPr="009927A0">
        <w:t>Penal Sum of Security (equivalent to 10% of total bid price expressed in words and figures) ______________________________________________________________________</w:t>
      </w:r>
    </w:p>
    <w:p w:rsidR="000A1054" w:rsidRPr="009927A0" w:rsidRDefault="000A1054" w:rsidP="000A1054">
      <w:pPr>
        <w:ind w:right="-19"/>
        <w:jc w:val="right"/>
      </w:pPr>
    </w:p>
    <w:p w:rsidR="000A1054" w:rsidRPr="009927A0" w:rsidRDefault="000A1054" w:rsidP="000A1054">
      <w:pPr>
        <w:ind w:right="-19"/>
        <w:jc w:val="both"/>
        <w:rPr>
          <w:sz w:val="12"/>
          <w:szCs w:val="12"/>
        </w:rPr>
      </w:pPr>
    </w:p>
    <w:p w:rsidR="000A1054" w:rsidRPr="009927A0" w:rsidRDefault="000A1054" w:rsidP="000A1054">
      <w:pPr>
        <w:ind w:right="-19"/>
        <w:jc w:val="both"/>
      </w:pPr>
      <w:proofErr w:type="gramStart"/>
      <w:r w:rsidRPr="009927A0">
        <w:t>Letter of Acceptance No.</w:t>
      </w:r>
      <w:proofErr w:type="gramEnd"/>
      <w:r w:rsidRPr="009927A0">
        <w:t xml:space="preserve"> ___________________________ Dated _____________</w:t>
      </w:r>
    </w:p>
    <w:p w:rsidR="000A1054" w:rsidRPr="009927A0" w:rsidRDefault="000A1054" w:rsidP="000A1054">
      <w:pPr>
        <w:ind w:right="-19"/>
        <w:jc w:val="both"/>
      </w:pPr>
    </w:p>
    <w:p w:rsidR="000A1054" w:rsidRPr="009927A0" w:rsidRDefault="000A1054" w:rsidP="000A1054">
      <w:pPr>
        <w:ind w:right="-19"/>
        <w:jc w:val="both"/>
      </w:pPr>
      <w:r w:rsidRPr="009927A0">
        <w:t xml:space="preserve">KNOW ALL MEN BY THESE PRESENTS, that in pursuance of the terms of the Tender Documents and above said Letters of intent and Acceptance (hereinafter called the Documents) and at the request of the said Principal we, the Guarantor above named, are held and firmly bound unto the______________________________________ (hereinafter called the Employer) in the penal sum of the amount stated above for the payment of which sum well and truly to be made to the said Employer, we </w:t>
      </w:r>
      <w:proofErr w:type="spellStart"/>
      <w:r w:rsidRPr="009927A0">
        <w:t>bind</w:t>
      </w:r>
      <w:proofErr w:type="spellEnd"/>
      <w:r w:rsidRPr="009927A0">
        <w:t xml:space="preserve"> ourselves, our heirs, executors, administrators and successors, jointly and severally, firmly by these presents.</w:t>
      </w:r>
    </w:p>
    <w:p w:rsidR="000A1054" w:rsidRPr="009927A0" w:rsidRDefault="000A1054" w:rsidP="000A1054">
      <w:pPr>
        <w:ind w:right="-19"/>
        <w:jc w:val="both"/>
      </w:pPr>
    </w:p>
    <w:p w:rsidR="000A1054" w:rsidRPr="009927A0" w:rsidRDefault="000A1054" w:rsidP="000A1054">
      <w:pPr>
        <w:ind w:right="-19"/>
        <w:jc w:val="both"/>
        <w:rPr>
          <w:sz w:val="12"/>
          <w:szCs w:val="12"/>
        </w:rPr>
      </w:pPr>
    </w:p>
    <w:p w:rsidR="000A1054" w:rsidRPr="009927A0" w:rsidRDefault="000A1054" w:rsidP="000A1054">
      <w:pPr>
        <w:ind w:right="-19"/>
        <w:jc w:val="both"/>
      </w:pPr>
      <w:r w:rsidRPr="009927A0">
        <w:t xml:space="preserve">THE CONDITION OF THIS OBLIGATION IS </w:t>
      </w:r>
      <w:proofErr w:type="gramStart"/>
      <w:r w:rsidRPr="009927A0">
        <w:t>SUCH, that</w:t>
      </w:r>
      <w:proofErr w:type="gramEnd"/>
      <w:r w:rsidRPr="009927A0">
        <w:t xml:space="preserve"> whereas the Principal has accepted the Employer’s above said Letter of Acceptance for ________________</w:t>
      </w:r>
    </w:p>
    <w:p w:rsidR="000A1054" w:rsidRPr="009927A0" w:rsidRDefault="000A1054" w:rsidP="000A1054">
      <w:pPr>
        <w:ind w:right="-19"/>
        <w:jc w:val="both"/>
      </w:pPr>
      <w:r w:rsidRPr="009927A0">
        <w:t>___________________________ (Name of Contract) for the _________________</w:t>
      </w:r>
    </w:p>
    <w:p w:rsidR="000A1054" w:rsidRPr="009927A0" w:rsidRDefault="000A1054" w:rsidP="000A1054">
      <w:pPr>
        <w:pStyle w:val="BodyText2"/>
        <w:spacing w:line="240" w:lineRule="auto"/>
        <w:ind w:right="-19"/>
      </w:pPr>
      <w:proofErr w:type="gramStart"/>
      <w:r w:rsidRPr="009927A0">
        <w:t>___________________________ (Name of Project).</w:t>
      </w:r>
      <w:proofErr w:type="gramEnd"/>
    </w:p>
    <w:p w:rsidR="000A1054" w:rsidRPr="009927A0" w:rsidRDefault="000A1054" w:rsidP="000A1054">
      <w:pPr>
        <w:ind w:right="-19"/>
        <w:jc w:val="both"/>
      </w:pPr>
    </w:p>
    <w:p w:rsidR="000A1054" w:rsidRPr="009927A0" w:rsidRDefault="000A1054" w:rsidP="000A1054">
      <w:pPr>
        <w:ind w:right="-19"/>
        <w:jc w:val="both"/>
      </w:pPr>
      <w:r w:rsidRPr="009927A0">
        <w:t>NOW THEREFORE, if the Principal (Contractor) shall well and truly perform and fulfill all the requirements, undertakings, covenants, terms and conditions of the Tender Documents during the original terms of the said Documents and any extensions thereof that may be granted by the Employer, with or without notice to the Guarantor, which notice is, hereby, waived and shall also well and truly perform and fulfill all the undertakings, covenants terms and conditions of the Contract and of any and all modifications of said Documents that may  hereafter be  made, notice  of  which  modifications  to the Guarantor being hereby waived, then, this obligation to be void; otherwise to remain in full force and virtue till all requirements and Conditions of Contract are fulfilled.</w:t>
      </w:r>
    </w:p>
    <w:p w:rsidR="000A1054" w:rsidRPr="009927A0" w:rsidRDefault="000A1054" w:rsidP="000A1054">
      <w:pPr>
        <w:ind w:right="-19"/>
        <w:jc w:val="both"/>
      </w:pPr>
    </w:p>
    <w:p w:rsidR="000A1054" w:rsidRPr="009927A0" w:rsidRDefault="000A1054" w:rsidP="000A1054">
      <w:pPr>
        <w:ind w:right="-19"/>
        <w:jc w:val="both"/>
      </w:pPr>
      <w:r w:rsidRPr="009927A0">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0A1054" w:rsidRPr="009927A0" w:rsidRDefault="000A1054" w:rsidP="000A1054">
      <w:pPr>
        <w:ind w:right="-19"/>
        <w:jc w:val="both"/>
      </w:pPr>
    </w:p>
    <w:p w:rsidR="000A1054" w:rsidRPr="009927A0" w:rsidRDefault="000A1054" w:rsidP="000A1054">
      <w:pPr>
        <w:ind w:right="-19"/>
        <w:jc w:val="both"/>
      </w:pPr>
    </w:p>
    <w:p w:rsidR="000A1054" w:rsidRPr="009927A0" w:rsidRDefault="000A1054" w:rsidP="000A1054">
      <w:pPr>
        <w:ind w:right="-19"/>
        <w:jc w:val="both"/>
      </w:pPr>
      <w:r w:rsidRPr="009927A0">
        <w:t xml:space="preserve">We, _________________________________________(the Guarantor), waiving all objections and </w:t>
      </w:r>
      <w:proofErr w:type="spellStart"/>
      <w:r w:rsidRPr="009927A0">
        <w:t>defences</w:t>
      </w:r>
      <w:proofErr w:type="spellEnd"/>
      <w:r w:rsidRPr="009927A0">
        <w:t xml:space="preserve"> under the Contract, do hereby irrevocably and independently guarantee to pay to the Employer without delay upon the Employer’s first written demand without cavil or arguments and without requiring the Employer to prove or to show grounds or reasons for such demand any sum or sums up to the amount stated above, against the Employer’s written declaration that the Principal has refused or failed to perform the obligations under the Contract which payment will be effected by the Guarantor to Employer’s designated Bank &amp; Account Number.</w:t>
      </w:r>
    </w:p>
    <w:p w:rsidR="000A1054" w:rsidRPr="009927A0" w:rsidRDefault="000A1054" w:rsidP="000A1054">
      <w:pPr>
        <w:ind w:right="-19"/>
        <w:jc w:val="both"/>
      </w:pPr>
    </w:p>
    <w:p w:rsidR="000A1054" w:rsidRPr="009927A0" w:rsidRDefault="000A1054" w:rsidP="000A1054">
      <w:pPr>
        <w:ind w:right="-19"/>
        <w:jc w:val="both"/>
      </w:pPr>
      <w:r w:rsidRPr="009927A0">
        <w:t>PROVIDED ALSO THAT the Employer shall be sole and final judge for deciding whether the Principal (Contractor) has duly performed his obligations under the Contract or has defaulted in fulfilling said obligations and the Guarantor shall pay without objection any sum or sums up to the amount stated above upon first written demand from the Employer forthwith and without any reference to the Principal or any other person.</w:t>
      </w:r>
    </w:p>
    <w:p w:rsidR="000A1054" w:rsidRPr="009927A0" w:rsidRDefault="000A1054" w:rsidP="000A1054">
      <w:pPr>
        <w:ind w:right="-19"/>
        <w:jc w:val="both"/>
      </w:pPr>
    </w:p>
    <w:p w:rsidR="000A1054" w:rsidRPr="009927A0" w:rsidRDefault="000A1054" w:rsidP="000A1054">
      <w:pPr>
        <w:pStyle w:val="BodyText2"/>
        <w:spacing w:line="240" w:lineRule="auto"/>
        <w:ind w:right="-19"/>
        <w:jc w:val="both"/>
      </w:pPr>
      <w:r w:rsidRPr="009927A0">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0A1054" w:rsidRPr="009927A0" w:rsidRDefault="000A1054" w:rsidP="000A1054">
      <w:pPr>
        <w:ind w:right="-19"/>
        <w:jc w:val="both"/>
      </w:pPr>
    </w:p>
    <w:p w:rsidR="000A1054" w:rsidRPr="009927A0" w:rsidRDefault="000A1054" w:rsidP="000A1054">
      <w:pPr>
        <w:ind w:right="-19"/>
        <w:jc w:val="both"/>
      </w:pPr>
      <w:r w:rsidRPr="009927A0">
        <w:tab/>
      </w:r>
      <w:r w:rsidRPr="009927A0">
        <w:tab/>
      </w:r>
      <w:r w:rsidRPr="009927A0">
        <w:tab/>
      </w:r>
      <w:r w:rsidRPr="009927A0">
        <w:tab/>
      </w:r>
      <w:r w:rsidRPr="009927A0">
        <w:tab/>
      </w:r>
      <w:r w:rsidRPr="009927A0">
        <w:tab/>
      </w:r>
      <w:r w:rsidRPr="009927A0">
        <w:tab/>
      </w:r>
      <w:r w:rsidRPr="009927A0">
        <w:tab/>
      </w:r>
      <w:r w:rsidRPr="009927A0">
        <w:tab/>
        <w:t>_________________</w:t>
      </w:r>
    </w:p>
    <w:p w:rsidR="000A1054" w:rsidRPr="009927A0" w:rsidRDefault="000A1054" w:rsidP="000A1054">
      <w:pPr>
        <w:pStyle w:val="BodyText2"/>
        <w:spacing w:line="240" w:lineRule="auto"/>
        <w:ind w:right="-19"/>
      </w:pPr>
      <w:r w:rsidRPr="009927A0">
        <w:tab/>
      </w:r>
      <w:r w:rsidRPr="009927A0">
        <w:tab/>
      </w:r>
      <w:r w:rsidRPr="009927A0">
        <w:tab/>
      </w:r>
      <w:r w:rsidRPr="009927A0">
        <w:tab/>
      </w:r>
      <w:r w:rsidRPr="009927A0">
        <w:tab/>
      </w:r>
      <w:r w:rsidRPr="009927A0">
        <w:tab/>
      </w:r>
      <w:r w:rsidRPr="009927A0">
        <w:tab/>
      </w:r>
      <w:r w:rsidRPr="009927A0">
        <w:tab/>
      </w:r>
      <w:r w:rsidRPr="009927A0">
        <w:tab/>
        <w:t xml:space="preserve">  Guarantor (Bank)</w:t>
      </w:r>
    </w:p>
    <w:p w:rsidR="000A1054" w:rsidRPr="009927A0" w:rsidRDefault="000A1054" w:rsidP="000A1054">
      <w:pPr>
        <w:ind w:right="-19"/>
        <w:jc w:val="both"/>
      </w:pPr>
    </w:p>
    <w:p w:rsidR="000A1054" w:rsidRPr="009927A0" w:rsidRDefault="000A1054" w:rsidP="000A1054">
      <w:pPr>
        <w:ind w:right="-19"/>
        <w:jc w:val="both"/>
      </w:pPr>
      <w:r w:rsidRPr="009927A0">
        <w:t>Witness:</w:t>
      </w:r>
    </w:p>
    <w:p w:rsidR="000A1054" w:rsidRPr="009927A0" w:rsidRDefault="000A1054" w:rsidP="000A1054">
      <w:pPr>
        <w:ind w:right="-19"/>
        <w:jc w:val="both"/>
      </w:pPr>
      <w:r w:rsidRPr="009927A0">
        <w:t>1. ______________________</w:t>
      </w:r>
      <w:r w:rsidRPr="009927A0">
        <w:tab/>
      </w:r>
      <w:r w:rsidRPr="009927A0">
        <w:tab/>
      </w:r>
      <w:r w:rsidRPr="009927A0">
        <w:tab/>
        <w:t>1. Signature ____________________</w:t>
      </w:r>
    </w:p>
    <w:p w:rsidR="000A1054" w:rsidRPr="009927A0" w:rsidRDefault="000A1054" w:rsidP="000A1054">
      <w:pPr>
        <w:ind w:right="-19"/>
        <w:jc w:val="both"/>
      </w:pPr>
    </w:p>
    <w:p w:rsidR="000A1054" w:rsidRPr="009927A0" w:rsidRDefault="000A1054" w:rsidP="000A1054">
      <w:pPr>
        <w:ind w:right="-19"/>
        <w:jc w:val="both"/>
      </w:pPr>
      <w:r w:rsidRPr="009927A0">
        <w:t xml:space="preserve">   </w:t>
      </w:r>
      <w:proofErr w:type="gramStart"/>
      <w:r w:rsidRPr="009927A0">
        <w:t>_______________________</w:t>
      </w:r>
      <w:r w:rsidRPr="009927A0">
        <w:tab/>
      </w:r>
      <w:r w:rsidRPr="009927A0">
        <w:tab/>
      </w:r>
      <w:r w:rsidRPr="009927A0">
        <w:tab/>
        <w:t>2.</w:t>
      </w:r>
      <w:proofErr w:type="gramEnd"/>
      <w:r w:rsidRPr="009927A0">
        <w:t xml:space="preserve"> Name       ____________________ </w:t>
      </w:r>
    </w:p>
    <w:p w:rsidR="000A1054" w:rsidRPr="009927A0" w:rsidRDefault="000A1054" w:rsidP="000A1054">
      <w:pPr>
        <w:ind w:right="-19"/>
        <w:jc w:val="both"/>
      </w:pPr>
      <w:r w:rsidRPr="009927A0">
        <w:t xml:space="preserve">   Corporate Secretary (Seal)</w:t>
      </w:r>
    </w:p>
    <w:p w:rsidR="000A1054" w:rsidRPr="009927A0" w:rsidRDefault="000A1054" w:rsidP="000A1054">
      <w:pPr>
        <w:ind w:right="-19"/>
      </w:pPr>
      <w:r w:rsidRPr="009927A0">
        <w:tab/>
      </w:r>
      <w:r w:rsidRPr="009927A0">
        <w:tab/>
      </w:r>
      <w:r w:rsidRPr="009927A0">
        <w:tab/>
      </w:r>
      <w:r w:rsidRPr="009927A0">
        <w:tab/>
      </w:r>
      <w:r w:rsidRPr="009927A0">
        <w:tab/>
      </w:r>
      <w:r w:rsidRPr="009927A0">
        <w:tab/>
      </w:r>
      <w:r w:rsidRPr="009927A0">
        <w:tab/>
        <w:t xml:space="preserve">3. </w:t>
      </w:r>
      <w:proofErr w:type="gramStart"/>
      <w:r w:rsidRPr="009927A0">
        <w:t>Designation  _</w:t>
      </w:r>
      <w:proofErr w:type="gramEnd"/>
      <w:r w:rsidRPr="009927A0">
        <w:t>___________________</w:t>
      </w:r>
    </w:p>
    <w:p w:rsidR="000A1054" w:rsidRPr="009927A0" w:rsidRDefault="000A1054" w:rsidP="000A1054">
      <w:pPr>
        <w:ind w:right="-19"/>
        <w:jc w:val="both"/>
      </w:pPr>
    </w:p>
    <w:p w:rsidR="000A1054" w:rsidRPr="009927A0" w:rsidRDefault="000A1054" w:rsidP="000A1054">
      <w:pPr>
        <w:ind w:right="-19"/>
        <w:jc w:val="both"/>
      </w:pPr>
      <w:r w:rsidRPr="009927A0">
        <w:t>2. _______________________</w:t>
      </w:r>
    </w:p>
    <w:p w:rsidR="000A1054" w:rsidRPr="009927A0" w:rsidRDefault="000A1054" w:rsidP="000A1054">
      <w:pPr>
        <w:ind w:right="-19"/>
        <w:jc w:val="both"/>
      </w:pPr>
    </w:p>
    <w:p w:rsidR="000A1054" w:rsidRPr="009927A0" w:rsidRDefault="000A1054" w:rsidP="000A1054">
      <w:pPr>
        <w:ind w:right="-19"/>
        <w:jc w:val="both"/>
      </w:pPr>
      <w:r w:rsidRPr="009927A0">
        <w:t xml:space="preserve">    _______________________</w:t>
      </w:r>
      <w:r w:rsidRPr="009927A0">
        <w:tab/>
      </w:r>
      <w:r w:rsidRPr="009927A0">
        <w:tab/>
      </w:r>
      <w:r w:rsidRPr="009927A0">
        <w:tab/>
        <w:t xml:space="preserve">          _______________________                  Name, Title &amp; Address (Seal)</w:t>
      </w:r>
      <w:r w:rsidRPr="009927A0">
        <w:tab/>
      </w:r>
      <w:r w:rsidRPr="009927A0">
        <w:tab/>
      </w:r>
      <w:r w:rsidRPr="009927A0">
        <w:tab/>
      </w:r>
      <w:r w:rsidRPr="009927A0">
        <w:tab/>
      </w:r>
      <w:r w:rsidRPr="009927A0">
        <w:tab/>
      </w:r>
      <w:proofErr w:type="gramStart"/>
      <w:r w:rsidRPr="009927A0">
        <w:t>Guarantor  Bank</w:t>
      </w:r>
      <w:proofErr w:type="gramEnd"/>
      <w:r w:rsidRPr="009927A0">
        <w:t xml:space="preserve"> (Seal)</w:t>
      </w:r>
    </w:p>
    <w:p w:rsidR="000A1054" w:rsidRPr="009927A0" w:rsidRDefault="000A1054" w:rsidP="000A1054">
      <w:pPr>
        <w:ind w:right="-19"/>
      </w:pPr>
    </w:p>
    <w:p w:rsidR="00964613" w:rsidRDefault="00964613" w:rsidP="00F62320">
      <w:pPr>
        <w:pStyle w:val="BodyText2"/>
        <w:jc w:val="right"/>
        <w:rPr>
          <w:b/>
          <w:sz w:val="28"/>
          <w:szCs w:val="28"/>
        </w:rPr>
      </w:pPr>
    </w:p>
    <w:p w:rsidR="00964613" w:rsidRDefault="00964613" w:rsidP="00F62320">
      <w:pPr>
        <w:pStyle w:val="BodyText2"/>
        <w:jc w:val="right"/>
        <w:rPr>
          <w:b/>
          <w:sz w:val="28"/>
          <w:szCs w:val="28"/>
        </w:rPr>
      </w:pPr>
    </w:p>
    <w:p w:rsidR="00964613" w:rsidRDefault="00964613" w:rsidP="00F62320">
      <w:pPr>
        <w:pStyle w:val="BodyText2"/>
        <w:jc w:val="right"/>
        <w:rPr>
          <w:b/>
          <w:sz w:val="28"/>
          <w:szCs w:val="28"/>
        </w:rPr>
      </w:pPr>
    </w:p>
    <w:p w:rsidR="00964613" w:rsidRDefault="00964613" w:rsidP="00F62320">
      <w:pPr>
        <w:pStyle w:val="BodyText2"/>
        <w:jc w:val="right"/>
        <w:rPr>
          <w:b/>
          <w:sz w:val="28"/>
          <w:szCs w:val="28"/>
        </w:rPr>
      </w:pPr>
    </w:p>
    <w:p w:rsidR="00964613" w:rsidRDefault="00964613" w:rsidP="00F62320">
      <w:pPr>
        <w:pStyle w:val="BodyText2"/>
        <w:jc w:val="right"/>
        <w:rPr>
          <w:b/>
          <w:sz w:val="28"/>
          <w:szCs w:val="28"/>
        </w:rPr>
      </w:pPr>
    </w:p>
    <w:p w:rsidR="00F62320" w:rsidRPr="009927A0" w:rsidRDefault="000A1054" w:rsidP="00F62320">
      <w:pPr>
        <w:pStyle w:val="BodyText2"/>
        <w:jc w:val="right"/>
        <w:rPr>
          <w:b/>
          <w:sz w:val="28"/>
          <w:szCs w:val="28"/>
          <w:u w:val="single"/>
        </w:rPr>
      </w:pPr>
      <w:r w:rsidRPr="009927A0">
        <w:rPr>
          <w:b/>
          <w:sz w:val="28"/>
          <w:szCs w:val="28"/>
          <w:u w:val="single"/>
        </w:rPr>
        <w:lastRenderedPageBreak/>
        <w:t xml:space="preserve">ANNEX – J </w:t>
      </w:r>
    </w:p>
    <w:p w:rsidR="000A1054" w:rsidRPr="009927A0" w:rsidRDefault="000A1054" w:rsidP="00F62320">
      <w:pPr>
        <w:pStyle w:val="NoSpacing"/>
        <w:rPr>
          <w:b/>
          <w:sz w:val="28"/>
        </w:rPr>
      </w:pPr>
      <w:r w:rsidRPr="009927A0">
        <w:rPr>
          <w:b/>
          <w:sz w:val="28"/>
        </w:rPr>
        <w:t>Bank Guarantee Form for Advance Payment</w:t>
      </w:r>
    </w:p>
    <w:p w:rsidR="000A1054" w:rsidRPr="009927A0" w:rsidRDefault="000A1054" w:rsidP="00F62320">
      <w:pPr>
        <w:pStyle w:val="NoSpacing"/>
        <w:rPr>
          <w:sz w:val="23"/>
          <w:szCs w:val="23"/>
        </w:rPr>
      </w:pPr>
      <w:r w:rsidRPr="009927A0">
        <w:rPr>
          <w:sz w:val="23"/>
          <w:szCs w:val="23"/>
        </w:rPr>
        <w:t xml:space="preserve"> [Bank’s Name and Address of Issuing Branch or Office]    </w:t>
      </w:r>
    </w:p>
    <w:p w:rsidR="000A1054" w:rsidRPr="009927A0" w:rsidRDefault="000A1054" w:rsidP="00F62320">
      <w:pPr>
        <w:pStyle w:val="NoSpacing"/>
        <w:rPr>
          <w:sz w:val="23"/>
          <w:szCs w:val="23"/>
        </w:rPr>
      </w:pPr>
      <w:r w:rsidRPr="009927A0">
        <w:rPr>
          <w:sz w:val="23"/>
          <w:szCs w:val="23"/>
        </w:rPr>
        <w:t xml:space="preserve"> Beneficiary: [Name and Address of PQA]</w:t>
      </w:r>
    </w:p>
    <w:p w:rsidR="000A1054" w:rsidRPr="009927A0" w:rsidRDefault="000A1054" w:rsidP="00F62320">
      <w:pPr>
        <w:pStyle w:val="NoSpacing"/>
        <w:rPr>
          <w:sz w:val="23"/>
          <w:szCs w:val="23"/>
        </w:rPr>
      </w:pPr>
      <w:r w:rsidRPr="009927A0">
        <w:rPr>
          <w:sz w:val="23"/>
          <w:szCs w:val="23"/>
        </w:rPr>
        <w:t xml:space="preserve"> Date: _____________________</w:t>
      </w:r>
    </w:p>
    <w:p w:rsidR="000A1054" w:rsidRPr="009927A0" w:rsidRDefault="000A1054" w:rsidP="000A1054">
      <w:pPr>
        <w:pStyle w:val="NoSpacing"/>
        <w:ind w:left="285"/>
        <w:jc w:val="both"/>
        <w:rPr>
          <w:sz w:val="23"/>
          <w:szCs w:val="23"/>
        </w:rPr>
      </w:pPr>
    </w:p>
    <w:p w:rsidR="000A1054" w:rsidRPr="009927A0" w:rsidRDefault="000A1054" w:rsidP="000A1054">
      <w:pPr>
        <w:pStyle w:val="NoSpacing"/>
        <w:ind w:left="285"/>
        <w:jc w:val="both"/>
        <w:rPr>
          <w:sz w:val="23"/>
          <w:szCs w:val="23"/>
        </w:rPr>
      </w:pPr>
      <w:r w:rsidRPr="009927A0">
        <w:rPr>
          <w:sz w:val="23"/>
          <w:szCs w:val="23"/>
        </w:rPr>
        <w:t>ADVANCE PAYMENT GUARNATEE No.: ___________________</w:t>
      </w:r>
    </w:p>
    <w:p w:rsidR="000A1054" w:rsidRPr="009927A0" w:rsidRDefault="000A1054" w:rsidP="000A1054">
      <w:pPr>
        <w:pStyle w:val="NoSpacing"/>
        <w:ind w:left="285"/>
        <w:jc w:val="both"/>
        <w:rPr>
          <w:sz w:val="23"/>
          <w:szCs w:val="23"/>
        </w:rPr>
      </w:pPr>
    </w:p>
    <w:p w:rsidR="000A1054" w:rsidRPr="009927A0" w:rsidRDefault="000A1054" w:rsidP="000A1054">
      <w:pPr>
        <w:pStyle w:val="NoSpacing"/>
        <w:ind w:left="285"/>
        <w:jc w:val="both"/>
        <w:rPr>
          <w:sz w:val="23"/>
          <w:szCs w:val="23"/>
        </w:rPr>
      </w:pPr>
      <w:r w:rsidRPr="009927A0">
        <w:rPr>
          <w:sz w:val="23"/>
          <w:szCs w:val="23"/>
        </w:rPr>
        <w:t>We have been informed that [name of Contractor] (hereinafter called “the Contractor”) has entered into Contract No. [</w:t>
      </w:r>
      <w:proofErr w:type="gramStart"/>
      <w:r w:rsidRPr="009927A0">
        <w:rPr>
          <w:sz w:val="23"/>
          <w:szCs w:val="23"/>
        </w:rPr>
        <w:t>reference</w:t>
      </w:r>
      <w:proofErr w:type="gramEnd"/>
      <w:r w:rsidRPr="009927A0">
        <w:rPr>
          <w:sz w:val="23"/>
          <w:szCs w:val="23"/>
        </w:rPr>
        <w:t xml:space="preserve"> number of the contract] dated (date) with you, for the execution of [name of contract and brief description of Facilities] (hereinafter called “the Contract”).</w:t>
      </w:r>
    </w:p>
    <w:p w:rsidR="000A1054" w:rsidRPr="009927A0" w:rsidRDefault="000A1054" w:rsidP="000A1054">
      <w:pPr>
        <w:pStyle w:val="NoSpacing"/>
        <w:ind w:left="285"/>
        <w:jc w:val="both"/>
        <w:rPr>
          <w:sz w:val="23"/>
          <w:szCs w:val="23"/>
        </w:rPr>
      </w:pPr>
    </w:p>
    <w:p w:rsidR="000A1054" w:rsidRPr="009927A0" w:rsidRDefault="000A1054" w:rsidP="000A1054">
      <w:pPr>
        <w:pStyle w:val="NoSpacing"/>
        <w:ind w:left="285"/>
        <w:jc w:val="both"/>
        <w:rPr>
          <w:sz w:val="23"/>
          <w:szCs w:val="23"/>
        </w:rPr>
      </w:pPr>
      <w:r w:rsidRPr="009927A0">
        <w:rPr>
          <w:sz w:val="23"/>
          <w:szCs w:val="23"/>
        </w:rPr>
        <w:t>Furthermore, we understand that, according to the conditions of the Contract, an advance payment in the sum [amount in figures] (_________) (amount in words) is to be made against an advance payment guarantee.</w:t>
      </w:r>
    </w:p>
    <w:p w:rsidR="000A1054" w:rsidRPr="009927A0" w:rsidRDefault="000A1054" w:rsidP="000A1054">
      <w:pPr>
        <w:pStyle w:val="NoSpacing"/>
        <w:ind w:left="285"/>
        <w:jc w:val="both"/>
        <w:rPr>
          <w:sz w:val="23"/>
          <w:szCs w:val="23"/>
        </w:rPr>
      </w:pPr>
      <w:r w:rsidRPr="009927A0">
        <w:rPr>
          <w:sz w:val="23"/>
          <w:szCs w:val="23"/>
        </w:rPr>
        <w:t>As the request of the Contractor, we [name of Bank] hereby irrevocably undertake to pay you any sum or sums not exceeding in total an amount of [amount in figures] (_________) [amount in words] upon receipt by us of your first demand in writing accompanied by a written statement stating that the Contractor is the breach of its obligation under the Contract because the Contractor used the advance payment for purposes other than toward the execution of the Works.</w:t>
      </w:r>
    </w:p>
    <w:p w:rsidR="000A1054" w:rsidRPr="009927A0" w:rsidRDefault="000A1054" w:rsidP="000A1054">
      <w:pPr>
        <w:pStyle w:val="NoSpacing"/>
        <w:ind w:left="285"/>
        <w:jc w:val="both"/>
        <w:rPr>
          <w:sz w:val="23"/>
          <w:szCs w:val="23"/>
        </w:rPr>
      </w:pPr>
      <w:r w:rsidRPr="009927A0">
        <w:rPr>
          <w:sz w:val="23"/>
          <w:szCs w:val="23"/>
        </w:rPr>
        <w:t>It is a condition for any claim and payment under this guarantee to be made that the advance payment referred to above must have been received by the Contractor on his account number ____________________ at [name and address of Bank].</w:t>
      </w:r>
    </w:p>
    <w:p w:rsidR="000A1054" w:rsidRPr="009927A0" w:rsidRDefault="000A1054" w:rsidP="000A1054">
      <w:pPr>
        <w:pStyle w:val="NoSpacing"/>
        <w:ind w:left="285"/>
        <w:jc w:val="both"/>
        <w:rPr>
          <w:sz w:val="23"/>
          <w:szCs w:val="23"/>
        </w:rPr>
      </w:pPr>
      <w:r w:rsidRPr="009927A0">
        <w:rPr>
          <w:sz w:val="23"/>
          <w:szCs w:val="23"/>
        </w:rPr>
        <w:t>The maximum amount of this guarantee shall be progressively reduced in proportion to the value of each part-shipment or part-delivery of plant and equipment to the site, as indicated in copies of the relevant shipping and delivery documents that shall be presented to us. This guarantee shall expire, at the latest, upon our receipt of documentation indicating full repayment by the Contractor of the amount of the advance payment, or on</w:t>
      </w:r>
      <w:r w:rsidR="001406C9">
        <w:rPr>
          <w:sz w:val="23"/>
          <w:szCs w:val="23"/>
        </w:rPr>
        <w:t xml:space="preserve">  the _______ day of ______, 2020</w:t>
      </w:r>
      <w:r w:rsidRPr="009927A0">
        <w:rPr>
          <w:sz w:val="23"/>
          <w:szCs w:val="23"/>
        </w:rPr>
        <w:t>, whichever is earlier,. Consequently, any demand for payment under this guarantee must be received by us at this office on or before that date.</w:t>
      </w:r>
    </w:p>
    <w:p w:rsidR="000A1054" w:rsidRPr="009927A0" w:rsidRDefault="000A1054" w:rsidP="000A1054">
      <w:pPr>
        <w:pStyle w:val="NoSpacing"/>
        <w:ind w:left="285"/>
        <w:jc w:val="both"/>
        <w:rPr>
          <w:sz w:val="23"/>
          <w:szCs w:val="23"/>
        </w:rPr>
      </w:pPr>
      <w:r w:rsidRPr="009927A0">
        <w:rPr>
          <w:sz w:val="23"/>
          <w:szCs w:val="23"/>
        </w:rPr>
        <w:t>_____________________</w:t>
      </w:r>
    </w:p>
    <w:p w:rsidR="000A1054" w:rsidRPr="009927A0" w:rsidRDefault="000A1054" w:rsidP="000A1054">
      <w:pPr>
        <w:pStyle w:val="NoSpacing"/>
        <w:ind w:left="285"/>
        <w:jc w:val="both"/>
        <w:rPr>
          <w:sz w:val="23"/>
          <w:szCs w:val="23"/>
        </w:rPr>
      </w:pPr>
      <w:r w:rsidRPr="009927A0">
        <w:rPr>
          <w:sz w:val="23"/>
          <w:szCs w:val="23"/>
        </w:rPr>
        <w:t xml:space="preserve">[Signature (s)]        </w:t>
      </w:r>
    </w:p>
    <w:p w:rsidR="000A1054" w:rsidRPr="009927A0" w:rsidRDefault="000A1054" w:rsidP="000A1054">
      <w:pPr>
        <w:pStyle w:val="NoSpacing"/>
        <w:ind w:left="285"/>
        <w:jc w:val="both"/>
        <w:rPr>
          <w:sz w:val="23"/>
          <w:szCs w:val="23"/>
        </w:rPr>
      </w:pPr>
      <w:r w:rsidRPr="009927A0">
        <w:rPr>
          <w:sz w:val="23"/>
          <w:szCs w:val="23"/>
        </w:rPr>
        <w:t xml:space="preserve">_____________________ </w:t>
      </w:r>
    </w:p>
    <w:p w:rsidR="000A1054" w:rsidRPr="009927A0" w:rsidRDefault="000A1054" w:rsidP="000A1054">
      <w:pPr>
        <w:pStyle w:val="NoSpacing"/>
        <w:ind w:left="285"/>
        <w:jc w:val="both"/>
        <w:rPr>
          <w:sz w:val="23"/>
          <w:szCs w:val="23"/>
        </w:rPr>
      </w:pPr>
    </w:p>
    <w:p w:rsidR="000A1054" w:rsidRPr="009927A0" w:rsidRDefault="000A1054" w:rsidP="000A1054">
      <w:pPr>
        <w:pStyle w:val="NoSpacing"/>
        <w:ind w:left="285"/>
        <w:jc w:val="both"/>
        <w:rPr>
          <w:sz w:val="23"/>
          <w:szCs w:val="23"/>
        </w:rPr>
      </w:pPr>
      <w:r w:rsidRPr="009927A0">
        <w:rPr>
          <w:sz w:val="23"/>
          <w:szCs w:val="23"/>
        </w:rPr>
        <w:t>“Insert the expected expiration date of the Time for Completion. PQA should note that in the event of an extension of the time of completion of the Contract _______would need to request an extension of this guarantee from the Guarantor. Such request must be in writing and must be made prior to the expiration date established in the guarantee. In preparing this guarantee, _______.The Guarantor agrees to one-time extension of this guarantee for a period not to exceed [six months] [one year], is response to PQA written request for such extension, such request to be presented to the Guarantor before the expiry of the guarantee.”</w:t>
      </w:r>
    </w:p>
    <w:p w:rsidR="000A1054" w:rsidRPr="009927A0" w:rsidRDefault="000A1054" w:rsidP="000A1054">
      <w:pPr>
        <w:pStyle w:val="NoSpacing"/>
        <w:ind w:left="285"/>
        <w:jc w:val="both"/>
      </w:pPr>
    </w:p>
    <w:p w:rsidR="00964613" w:rsidRDefault="00964613" w:rsidP="000A1054">
      <w:pPr>
        <w:jc w:val="right"/>
        <w:rPr>
          <w:b/>
          <w:sz w:val="28"/>
          <w:szCs w:val="28"/>
          <w:u w:val="single"/>
        </w:rPr>
      </w:pPr>
    </w:p>
    <w:p w:rsidR="00964613" w:rsidRDefault="00964613" w:rsidP="000A1054">
      <w:pPr>
        <w:jc w:val="right"/>
        <w:rPr>
          <w:b/>
          <w:sz w:val="28"/>
          <w:szCs w:val="28"/>
          <w:u w:val="single"/>
        </w:rPr>
      </w:pPr>
    </w:p>
    <w:p w:rsidR="00964613" w:rsidRDefault="00964613" w:rsidP="000A1054">
      <w:pPr>
        <w:jc w:val="right"/>
        <w:rPr>
          <w:b/>
          <w:sz w:val="28"/>
          <w:szCs w:val="28"/>
          <w:u w:val="single"/>
        </w:rPr>
      </w:pPr>
    </w:p>
    <w:p w:rsidR="00964613" w:rsidRDefault="00964613" w:rsidP="000A1054">
      <w:pPr>
        <w:jc w:val="right"/>
        <w:rPr>
          <w:b/>
          <w:sz w:val="28"/>
          <w:szCs w:val="28"/>
          <w:u w:val="single"/>
        </w:rPr>
      </w:pPr>
    </w:p>
    <w:p w:rsidR="00964613" w:rsidRDefault="00964613" w:rsidP="000A1054">
      <w:pPr>
        <w:jc w:val="right"/>
        <w:rPr>
          <w:b/>
          <w:sz w:val="28"/>
          <w:szCs w:val="28"/>
          <w:u w:val="single"/>
        </w:rPr>
      </w:pPr>
    </w:p>
    <w:p w:rsidR="00964613" w:rsidRDefault="00964613" w:rsidP="000A1054">
      <w:pPr>
        <w:jc w:val="right"/>
        <w:rPr>
          <w:b/>
          <w:sz w:val="28"/>
          <w:szCs w:val="28"/>
          <w:u w:val="single"/>
        </w:rPr>
      </w:pPr>
    </w:p>
    <w:p w:rsidR="000A1054" w:rsidRPr="009927A0" w:rsidRDefault="000A1054" w:rsidP="000A1054">
      <w:pPr>
        <w:jc w:val="right"/>
        <w:rPr>
          <w:b/>
          <w:sz w:val="28"/>
          <w:szCs w:val="28"/>
          <w:u w:val="single"/>
        </w:rPr>
      </w:pPr>
      <w:r w:rsidRPr="009927A0">
        <w:rPr>
          <w:b/>
          <w:sz w:val="28"/>
          <w:szCs w:val="28"/>
          <w:u w:val="single"/>
        </w:rPr>
        <w:lastRenderedPageBreak/>
        <w:t>ANNEX – K</w:t>
      </w:r>
    </w:p>
    <w:p w:rsidR="000A1054" w:rsidRPr="009927A0" w:rsidRDefault="000A1054" w:rsidP="000A1054">
      <w:pPr>
        <w:jc w:val="both"/>
        <w:rPr>
          <w:sz w:val="26"/>
          <w:szCs w:val="26"/>
        </w:rPr>
      </w:pPr>
    </w:p>
    <w:p w:rsidR="000A1054" w:rsidRPr="009927A0" w:rsidRDefault="000A1054" w:rsidP="000A1054">
      <w:pPr>
        <w:jc w:val="both"/>
        <w:rPr>
          <w:sz w:val="26"/>
          <w:szCs w:val="26"/>
        </w:rPr>
      </w:pPr>
    </w:p>
    <w:p w:rsidR="000A1054" w:rsidRPr="009927A0" w:rsidRDefault="000A1054" w:rsidP="000A1054">
      <w:pPr>
        <w:jc w:val="center"/>
        <w:rPr>
          <w:sz w:val="26"/>
          <w:szCs w:val="26"/>
          <w:u w:val="single"/>
        </w:rPr>
      </w:pPr>
      <w:r w:rsidRPr="009927A0">
        <w:rPr>
          <w:sz w:val="26"/>
          <w:szCs w:val="26"/>
          <w:u w:val="single"/>
        </w:rPr>
        <w:t>Domestic Goods (Value added in Pakistan)</w:t>
      </w:r>
    </w:p>
    <w:p w:rsidR="000A1054" w:rsidRPr="009927A0" w:rsidRDefault="000A1054" w:rsidP="000A1054">
      <w:pPr>
        <w:jc w:val="both"/>
        <w:rPr>
          <w:sz w:val="26"/>
          <w:szCs w:val="26"/>
        </w:rPr>
      </w:pPr>
    </w:p>
    <w:p w:rsidR="000A1054" w:rsidRPr="009927A0" w:rsidRDefault="000A1054" w:rsidP="000A1054">
      <w:pPr>
        <w:jc w:val="both"/>
      </w:pPr>
      <w:r w:rsidRPr="009927A0">
        <w:t>[Bidder claiming for domestic preference should fill in for supply items only all columns here under and provide necessary documentation to substantiate their claim]</w:t>
      </w:r>
    </w:p>
    <w:p w:rsidR="000A1054" w:rsidRPr="009927A0" w:rsidRDefault="000A1054" w:rsidP="000A1054">
      <w:pPr>
        <w:jc w:val="both"/>
      </w:pPr>
    </w:p>
    <w:tbl>
      <w:tblPr>
        <w:tblStyle w:val="TableGrid"/>
        <w:tblW w:w="9198" w:type="dxa"/>
        <w:tblLook w:val="04A0"/>
      </w:tblPr>
      <w:tblGrid>
        <w:gridCol w:w="584"/>
        <w:gridCol w:w="2044"/>
        <w:gridCol w:w="686"/>
        <w:gridCol w:w="699"/>
        <w:gridCol w:w="1783"/>
        <w:gridCol w:w="1782"/>
        <w:gridCol w:w="1620"/>
      </w:tblGrid>
      <w:tr w:rsidR="000A1054" w:rsidRPr="009927A0" w:rsidTr="00D42B15">
        <w:tc>
          <w:tcPr>
            <w:tcW w:w="584" w:type="dxa"/>
          </w:tcPr>
          <w:p w:rsidR="000A1054" w:rsidRPr="009927A0" w:rsidRDefault="000A1054" w:rsidP="00D42B15">
            <w:pPr>
              <w:jc w:val="both"/>
            </w:pPr>
            <w:proofErr w:type="spellStart"/>
            <w:r w:rsidRPr="009927A0">
              <w:t>Sr</w:t>
            </w:r>
            <w:proofErr w:type="spellEnd"/>
          </w:p>
          <w:p w:rsidR="000A1054" w:rsidRPr="009927A0" w:rsidRDefault="000A1054" w:rsidP="00D42B15">
            <w:pPr>
              <w:jc w:val="both"/>
            </w:pPr>
            <w:r w:rsidRPr="009927A0">
              <w:t>No.</w:t>
            </w:r>
          </w:p>
        </w:tc>
        <w:tc>
          <w:tcPr>
            <w:tcW w:w="2044" w:type="dxa"/>
          </w:tcPr>
          <w:p w:rsidR="000A1054" w:rsidRPr="009927A0" w:rsidRDefault="000A1054" w:rsidP="00D42B15">
            <w:pPr>
              <w:jc w:val="both"/>
            </w:pPr>
            <w:r w:rsidRPr="009927A0">
              <w:t>Description of indigenous Goods</w:t>
            </w:r>
          </w:p>
        </w:tc>
        <w:tc>
          <w:tcPr>
            <w:tcW w:w="686" w:type="dxa"/>
          </w:tcPr>
          <w:p w:rsidR="000A1054" w:rsidRPr="009927A0" w:rsidRDefault="000A1054" w:rsidP="00D42B15">
            <w:pPr>
              <w:jc w:val="both"/>
            </w:pPr>
            <w:r w:rsidRPr="009927A0">
              <w:t>Unit</w:t>
            </w:r>
          </w:p>
        </w:tc>
        <w:tc>
          <w:tcPr>
            <w:tcW w:w="699" w:type="dxa"/>
          </w:tcPr>
          <w:p w:rsidR="000A1054" w:rsidRPr="009927A0" w:rsidRDefault="000A1054" w:rsidP="00D42B15">
            <w:pPr>
              <w:jc w:val="both"/>
            </w:pPr>
            <w:r w:rsidRPr="009927A0">
              <w:t>Qty</w:t>
            </w:r>
          </w:p>
        </w:tc>
        <w:tc>
          <w:tcPr>
            <w:tcW w:w="1783" w:type="dxa"/>
          </w:tcPr>
          <w:p w:rsidR="000A1054" w:rsidRPr="009927A0" w:rsidRDefault="000A1054" w:rsidP="00D42B15">
            <w:pPr>
              <w:jc w:val="both"/>
            </w:pPr>
            <w:r w:rsidRPr="009927A0">
              <w:t>Total Price of Goods Ex-Factory (Pak Rs.)</w:t>
            </w:r>
          </w:p>
        </w:tc>
        <w:tc>
          <w:tcPr>
            <w:tcW w:w="1782" w:type="dxa"/>
          </w:tcPr>
          <w:p w:rsidR="000A1054" w:rsidRPr="009927A0" w:rsidRDefault="000A1054" w:rsidP="00D42B15">
            <w:pPr>
              <w:jc w:val="both"/>
            </w:pPr>
            <w:r w:rsidRPr="009927A0">
              <w:t>Domestic value added in the manufacturing  cost as percentage 0 Ex-factory Price</w:t>
            </w:r>
          </w:p>
        </w:tc>
        <w:tc>
          <w:tcPr>
            <w:tcW w:w="1620" w:type="dxa"/>
          </w:tcPr>
          <w:p w:rsidR="000A1054" w:rsidRPr="009927A0" w:rsidRDefault="000A1054" w:rsidP="00D42B15">
            <w:pPr>
              <w:jc w:val="both"/>
            </w:pPr>
            <w:r w:rsidRPr="009927A0">
              <w:t>Amount of value addition (Pak Rs.)</w:t>
            </w:r>
          </w:p>
        </w:tc>
      </w:tr>
      <w:tr w:rsidR="000A1054" w:rsidRPr="009927A0" w:rsidTr="00D42B15">
        <w:trPr>
          <w:trHeight w:val="368"/>
        </w:trPr>
        <w:tc>
          <w:tcPr>
            <w:tcW w:w="584" w:type="dxa"/>
          </w:tcPr>
          <w:p w:rsidR="000A1054" w:rsidRPr="009927A0" w:rsidRDefault="000A1054" w:rsidP="00D42B15">
            <w:pPr>
              <w:jc w:val="both"/>
            </w:pPr>
            <w:r w:rsidRPr="009927A0">
              <w:t>1</w:t>
            </w:r>
          </w:p>
        </w:tc>
        <w:tc>
          <w:tcPr>
            <w:tcW w:w="2044" w:type="dxa"/>
          </w:tcPr>
          <w:p w:rsidR="000A1054" w:rsidRPr="009927A0" w:rsidRDefault="000A1054" w:rsidP="00D42B15">
            <w:pPr>
              <w:jc w:val="both"/>
            </w:pPr>
            <w:r w:rsidRPr="009927A0">
              <w:t>2</w:t>
            </w:r>
          </w:p>
        </w:tc>
        <w:tc>
          <w:tcPr>
            <w:tcW w:w="686" w:type="dxa"/>
          </w:tcPr>
          <w:p w:rsidR="000A1054" w:rsidRPr="009927A0" w:rsidRDefault="000A1054" w:rsidP="00D42B15">
            <w:pPr>
              <w:jc w:val="both"/>
            </w:pPr>
            <w:r w:rsidRPr="009927A0">
              <w:t>3</w:t>
            </w:r>
          </w:p>
        </w:tc>
        <w:tc>
          <w:tcPr>
            <w:tcW w:w="699" w:type="dxa"/>
          </w:tcPr>
          <w:p w:rsidR="000A1054" w:rsidRPr="009927A0" w:rsidRDefault="000A1054" w:rsidP="00D42B15">
            <w:pPr>
              <w:jc w:val="both"/>
            </w:pPr>
            <w:r w:rsidRPr="009927A0">
              <w:t>4</w:t>
            </w:r>
          </w:p>
        </w:tc>
        <w:tc>
          <w:tcPr>
            <w:tcW w:w="1783" w:type="dxa"/>
          </w:tcPr>
          <w:p w:rsidR="000A1054" w:rsidRPr="009927A0" w:rsidRDefault="000A1054" w:rsidP="00D42B15">
            <w:pPr>
              <w:jc w:val="both"/>
            </w:pPr>
            <w:r w:rsidRPr="009927A0">
              <w:t>5</w:t>
            </w:r>
          </w:p>
        </w:tc>
        <w:tc>
          <w:tcPr>
            <w:tcW w:w="1782" w:type="dxa"/>
          </w:tcPr>
          <w:p w:rsidR="000A1054" w:rsidRPr="009927A0" w:rsidRDefault="000A1054" w:rsidP="00D42B15">
            <w:pPr>
              <w:jc w:val="both"/>
            </w:pPr>
            <w:r w:rsidRPr="009927A0">
              <w:t>6</w:t>
            </w:r>
          </w:p>
        </w:tc>
        <w:tc>
          <w:tcPr>
            <w:tcW w:w="1620" w:type="dxa"/>
          </w:tcPr>
          <w:p w:rsidR="000A1054" w:rsidRPr="009927A0" w:rsidRDefault="000A1054" w:rsidP="00D42B15">
            <w:pPr>
              <w:jc w:val="both"/>
            </w:pPr>
            <w:r w:rsidRPr="009927A0">
              <w:t>7</w:t>
            </w:r>
          </w:p>
        </w:tc>
      </w:tr>
      <w:tr w:rsidR="000A1054" w:rsidRPr="009927A0" w:rsidTr="00D42B15">
        <w:trPr>
          <w:trHeight w:val="3320"/>
        </w:trPr>
        <w:tc>
          <w:tcPr>
            <w:tcW w:w="584" w:type="dxa"/>
          </w:tcPr>
          <w:p w:rsidR="000A1054" w:rsidRPr="009927A0" w:rsidRDefault="000A1054" w:rsidP="00D42B15">
            <w:pPr>
              <w:jc w:val="both"/>
            </w:pPr>
          </w:p>
        </w:tc>
        <w:tc>
          <w:tcPr>
            <w:tcW w:w="2044" w:type="dxa"/>
          </w:tcPr>
          <w:p w:rsidR="000A1054" w:rsidRPr="009927A0" w:rsidRDefault="000A1054" w:rsidP="00D42B15">
            <w:pPr>
              <w:jc w:val="both"/>
            </w:pPr>
          </w:p>
        </w:tc>
        <w:tc>
          <w:tcPr>
            <w:tcW w:w="686" w:type="dxa"/>
          </w:tcPr>
          <w:p w:rsidR="000A1054" w:rsidRPr="009927A0" w:rsidRDefault="000A1054" w:rsidP="00D42B15">
            <w:pPr>
              <w:jc w:val="both"/>
            </w:pPr>
          </w:p>
        </w:tc>
        <w:tc>
          <w:tcPr>
            <w:tcW w:w="699" w:type="dxa"/>
          </w:tcPr>
          <w:p w:rsidR="000A1054" w:rsidRPr="009927A0" w:rsidRDefault="000A1054" w:rsidP="00D42B15">
            <w:pPr>
              <w:jc w:val="both"/>
            </w:pPr>
          </w:p>
        </w:tc>
        <w:tc>
          <w:tcPr>
            <w:tcW w:w="1783" w:type="dxa"/>
          </w:tcPr>
          <w:p w:rsidR="000A1054" w:rsidRPr="009927A0" w:rsidRDefault="000A1054" w:rsidP="00D42B15">
            <w:pPr>
              <w:jc w:val="both"/>
            </w:pPr>
          </w:p>
        </w:tc>
        <w:tc>
          <w:tcPr>
            <w:tcW w:w="1782" w:type="dxa"/>
          </w:tcPr>
          <w:p w:rsidR="000A1054" w:rsidRPr="009927A0" w:rsidRDefault="000A1054" w:rsidP="00D42B15">
            <w:pPr>
              <w:jc w:val="both"/>
            </w:pPr>
          </w:p>
        </w:tc>
        <w:tc>
          <w:tcPr>
            <w:tcW w:w="1620" w:type="dxa"/>
          </w:tcPr>
          <w:p w:rsidR="000A1054" w:rsidRPr="009927A0" w:rsidRDefault="000A1054" w:rsidP="00D42B15">
            <w:pPr>
              <w:jc w:val="both"/>
            </w:pPr>
          </w:p>
        </w:tc>
      </w:tr>
      <w:tr w:rsidR="000A1054" w:rsidRPr="009927A0" w:rsidTr="00D42B15">
        <w:trPr>
          <w:trHeight w:val="710"/>
        </w:trPr>
        <w:tc>
          <w:tcPr>
            <w:tcW w:w="584" w:type="dxa"/>
          </w:tcPr>
          <w:p w:rsidR="000A1054" w:rsidRPr="009927A0" w:rsidRDefault="000A1054" w:rsidP="00D42B15">
            <w:pPr>
              <w:jc w:val="both"/>
            </w:pPr>
          </w:p>
        </w:tc>
        <w:tc>
          <w:tcPr>
            <w:tcW w:w="2044" w:type="dxa"/>
          </w:tcPr>
          <w:p w:rsidR="000A1054" w:rsidRPr="009927A0" w:rsidRDefault="000A1054" w:rsidP="00D42B15">
            <w:pPr>
              <w:jc w:val="both"/>
            </w:pPr>
            <w:r w:rsidRPr="009927A0">
              <w:t xml:space="preserve">Total in Column </w:t>
            </w:r>
            <w:r w:rsidRPr="009927A0">
              <w:br/>
              <w:t>5 &amp; 6</w:t>
            </w:r>
          </w:p>
        </w:tc>
        <w:tc>
          <w:tcPr>
            <w:tcW w:w="686" w:type="dxa"/>
          </w:tcPr>
          <w:p w:rsidR="000A1054" w:rsidRPr="009927A0" w:rsidRDefault="000A1054" w:rsidP="00D42B15">
            <w:pPr>
              <w:jc w:val="both"/>
            </w:pPr>
          </w:p>
        </w:tc>
        <w:tc>
          <w:tcPr>
            <w:tcW w:w="699" w:type="dxa"/>
          </w:tcPr>
          <w:p w:rsidR="000A1054" w:rsidRPr="009927A0" w:rsidRDefault="000A1054" w:rsidP="00D42B15">
            <w:pPr>
              <w:jc w:val="both"/>
            </w:pPr>
          </w:p>
        </w:tc>
        <w:tc>
          <w:tcPr>
            <w:tcW w:w="1783" w:type="dxa"/>
          </w:tcPr>
          <w:p w:rsidR="000A1054" w:rsidRPr="009927A0" w:rsidRDefault="000A1054" w:rsidP="00D42B15">
            <w:pPr>
              <w:jc w:val="both"/>
            </w:pPr>
          </w:p>
        </w:tc>
        <w:tc>
          <w:tcPr>
            <w:tcW w:w="1782" w:type="dxa"/>
          </w:tcPr>
          <w:p w:rsidR="000A1054" w:rsidRPr="009927A0" w:rsidRDefault="000A1054" w:rsidP="00D42B15">
            <w:pPr>
              <w:jc w:val="both"/>
            </w:pPr>
          </w:p>
        </w:tc>
        <w:tc>
          <w:tcPr>
            <w:tcW w:w="1620" w:type="dxa"/>
          </w:tcPr>
          <w:p w:rsidR="000A1054" w:rsidRPr="009927A0" w:rsidRDefault="000A1054" w:rsidP="00D42B15">
            <w:pPr>
              <w:jc w:val="both"/>
            </w:pPr>
          </w:p>
        </w:tc>
      </w:tr>
    </w:tbl>
    <w:p w:rsidR="000A1054" w:rsidRPr="009927A0" w:rsidRDefault="000A1054" w:rsidP="000A1054">
      <w:pPr>
        <w:jc w:val="both"/>
      </w:pPr>
    </w:p>
    <w:p w:rsidR="000A1054" w:rsidRPr="009927A0" w:rsidRDefault="000A1054" w:rsidP="000A1054">
      <w:pPr>
        <w:jc w:val="both"/>
      </w:pPr>
      <w:r w:rsidRPr="009927A0">
        <w:t>Computation:</w:t>
      </w:r>
    </w:p>
    <w:p w:rsidR="000A1054" w:rsidRPr="009927A0" w:rsidRDefault="000A1054" w:rsidP="000A1054">
      <w:pPr>
        <w:tabs>
          <w:tab w:val="left" w:pos="6300"/>
        </w:tabs>
        <w:ind w:left="540" w:hanging="540"/>
        <w:jc w:val="both"/>
      </w:pPr>
      <w:r w:rsidRPr="009927A0">
        <w:t>A.</w:t>
      </w:r>
      <w:r w:rsidRPr="009927A0">
        <w:tab/>
        <w:t>Total amount of Value Addition (from Col.7)</w:t>
      </w:r>
      <w:r w:rsidRPr="009927A0">
        <w:tab/>
        <w:t>Rs.____________________</w:t>
      </w:r>
    </w:p>
    <w:p w:rsidR="000A1054" w:rsidRPr="009927A0" w:rsidRDefault="000A1054" w:rsidP="000A1054">
      <w:pPr>
        <w:tabs>
          <w:tab w:val="left" w:pos="6300"/>
        </w:tabs>
        <w:ind w:left="540" w:hanging="540"/>
        <w:jc w:val="both"/>
      </w:pPr>
      <w:r w:rsidRPr="009927A0">
        <w:t>B.</w:t>
      </w:r>
      <w:r w:rsidRPr="009927A0">
        <w:tab/>
        <w:t>Total Ex-factory Price of Indigenous Goods (from Col.5)</w:t>
      </w:r>
      <w:r w:rsidRPr="009927A0">
        <w:tab/>
        <w:t>Rs.____________________</w:t>
      </w:r>
    </w:p>
    <w:p w:rsidR="000A1054" w:rsidRPr="009927A0" w:rsidRDefault="000A1054" w:rsidP="000A1054">
      <w:pPr>
        <w:tabs>
          <w:tab w:val="left" w:pos="6300"/>
        </w:tabs>
        <w:ind w:left="540" w:hanging="540"/>
        <w:jc w:val="both"/>
      </w:pPr>
      <w:r w:rsidRPr="009927A0">
        <w:t>C.</w:t>
      </w:r>
      <w:r w:rsidRPr="009927A0">
        <w:tab/>
        <w:t>Total DDP Price of Imported supply items</w:t>
      </w:r>
      <w:r w:rsidRPr="009927A0">
        <w:tab/>
      </w:r>
      <w:proofErr w:type="spellStart"/>
      <w:r w:rsidRPr="009927A0">
        <w:t>Eqv</w:t>
      </w:r>
      <w:proofErr w:type="spellEnd"/>
      <w:r w:rsidRPr="009927A0">
        <w:t>. Rs. ________________</w:t>
      </w:r>
    </w:p>
    <w:p w:rsidR="000A1054" w:rsidRPr="009927A0" w:rsidRDefault="000A1054" w:rsidP="000A1054">
      <w:pPr>
        <w:tabs>
          <w:tab w:val="left" w:pos="6300"/>
        </w:tabs>
        <w:ind w:left="540" w:hanging="540"/>
        <w:jc w:val="both"/>
      </w:pPr>
      <w:r w:rsidRPr="009927A0">
        <w:t>D.</w:t>
      </w:r>
      <w:r w:rsidRPr="009927A0">
        <w:tab/>
        <w:t>Total Price of supply items [B+C]</w:t>
      </w:r>
      <w:r w:rsidRPr="009927A0">
        <w:tab/>
      </w:r>
      <w:proofErr w:type="spellStart"/>
      <w:r w:rsidRPr="009927A0">
        <w:t>Eqv</w:t>
      </w:r>
      <w:proofErr w:type="spellEnd"/>
      <w:r w:rsidRPr="009927A0">
        <w:t>. Rs. ________________</w:t>
      </w:r>
    </w:p>
    <w:p w:rsidR="000A1054" w:rsidRPr="009927A0" w:rsidRDefault="000A1054" w:rsidP="000A1054">
      <w:pPr>
        <w:tabs>
          <w:tab w:val="left" w:pos="6300"/>
        </w:tabs>
        <w:ind w:left="540" w:hanging="540"/>
        <w:jc w:val="both"/>
      </w:pPr>
      <w:r w:rsidRPr="009927A0">
        <w:t>E.</w:t>
      </w:r>
      <w:r w:rsidRPr="009927A0">
        <w:tab/>
        <w:t>% of value addition = [(A/D) x 100]</w:t>
      </w:r>
      <w:r w:rsidRPr="009927A0">
        <w:tab/>
        <w:t xml:space="preserve">    ___________________ %</w:t>
      </w:r>
    </w:p>
    <w:p w:rsidR="000A1054" w:rsidRPr="009927A0" w:rsidRDefault="000A1054" w:rsidP="000A1054">
      <w:pPr>
        <w:tabs>
          <w:tab w:val="left" w:pos="6300"/>
        </w:tabs>
        <w:ind w:left="540" w:hanging="540"/>
        <w:jc w:val="both"/>
      </w:pPr>
      <w:r w:rsidRPr="009927A0">
        <w:t>F.</w:t>
      </w:r>
      <w:r w:rsidRPr="009927A0">
        <w:tab/>
        <w:t>domestic Preference – (15, 20 or 25</w:t>
      </w:r>
      <w:proofErr w:type="gramStart"/>
      <w:r w:rsidRPr="009927A0">
        <w:t>)%</w:t>
      </w:r>
      <w:proofErr w:type="gramEnd"/>
      <w:r w:rsidRPr="009927A0">
        <w:t xml:space="preserve"> of B</w:t>
      </w:r>
      <w:r w:rsidRPr="009927A0">
        <w:tab/>
        <w:t>Rs.____________________</w:t>
      </w:r>
    </w:p>
    <w:p w:rsidR="000A1054" w:rsidRPr="009927A0" w:rsidRDefault="000A1054" w:rsidP="000A1054">
      <w:pPr>
        <w:pStyle w:val="NoSpacing"/>
        <w:ind w:left="285"/>
        <w:jc w:val="both"/>
        <w:rPr>
          <w:sz w:val="22"/>
          <w:szCs w:val="22"/>
        </w:rPr>
      </w:pPr>
    </w:p>
    <w:p w:rsidR="000A1054" w:rsidRPr="009927A0" w:rsidRDefault="000A1054" w:rsidP="000A1054">
      <w:pPr>
        <w:pStyle w:val="NoSpacing"/>
        <w:ind w:left="285"/>
        <w:jc w:val="both"/>
        <w:rPr>
          <w:sz w:val="22"/>
          <w:szCs w:val="22"/>
        </w:rPr>
      </w:pPr>
    </w:p>
    <w:p w:rsidR="000A1054" w:rsidRPr="009927A0" w:rsidRDefault="000A1054" w:rsidP="000A1054">
      <w:pPr>
        <w:pStyle w:val="NoSpacing"/>
        <w:ind w:left="285"/>
        <w:jc w:val="both"/>
        <w:rPr>
          <w:sz w:val="22"/>
          <w:szCs w:val="22"/>
        </w:rPr>
      </w:pPr>
    </w:p>
    <w:p w:rsidR="000A1054" w:rsidRPr="009927A0" w:rsidRDefault="000A1054" w:rsidP="000A1054">
      <w:pPr>
        <w:pStyle w:val="NoSpacing"/>
        <w:ind w:left="285"/>
        <w:jc w:val="both"/>
        <w:rPr>
          <w:sz w:val="22"/>
          <w:szCs w:val="22"/>
        </w:rPr>
      </w:pPr>
    </w:p>
    <w:p w:rsidR="000A1054" w:rsidRPr="009927A0" w:rsidRDefault="000A1054" w:rsidP="000A1054">
      <w:pPr>
        <w:pStyle w:val="NoSpacing"/>
        <w:ind w:left="285"/>
        <w:jc w:val="both"/>
        <w:rPr>
          <w:sz w:val="22"/>
          <w:szCs w:val="22"/>
        </w:rPr>
      </w:pPr>
    </w:p>
    <w:p w:rsidR="000A1054" w:rsidRPr="009927A0" w:rsidRDefault="000A1054" w:rsidP="000A1054">
      <w:pPr>
        <w:pStyle w:val="NoSpacing"/>
        <w:ind w:left="285"/>
        <w:jc w:val="right"/>
        <w:rPr>
          <w:color w:val="000000" w:themeColor="text1"/>
          <w:sz w:val="28"/>
          <w:szCs w:val="28"/>
        </w:rPr>
      </w:pPr>
    </w:p>
    <w:p w:rsidR="00964613" w:rsidRDefault="00964613" w:rsidP="000A1054">
      <w:pPr>
        <w:pStyle w:val="NoSpacing"/>
        <w:ind w:left="285"/>
        <w:jc w:val="right"/>
        <w:rPr>
          <w:b/>
          <w:color w:val="000000" w:themeColor="text1"/>
          <w:sz w:val="28"/>
          <w:szCs w:val="28"/>
          <w:u w:val="single"/>
        </w:rPr>
      </w:pPr>
    </w:p>
    <w:p w:rsidR="00964613" w:rsidRDefault="00964613" w:rsidP="000A1054">
      <w:pPr>
        <w:pStyle w:val="NoSpacing"/>
        <w:ind w:left="285"/>
        <w:jc w:val="right"/>
        <w:rPr>
          <w:b/>
          <w:color w:val="000000" w:themeColor="text1"/>
          <w:sz w:val="28"/>
          <w:szCs w:val="28"/>
          <w:u w:val="single"/>
        </w:rPr>
      </w:pPr>
    </w:p>
    <w:p w:rsidR="00964613" w:rsidRDefault="00964613" w:rsidP="000A1054">
      <w:pPr>
        <w:pStyle w:val="NoSpacing"/>
        <w:ind w:left="285"/>
        <w:jc w:val="right"/>
        <w:rPr>
          <w:b/>
          <w:color w:val="000000" w:themeColor="text1"/>
          <w:sz w:val="28"/>
          <w:szCs w:val="28"/>
          <w:u w:val="single"/>
        </w:rPr>
      </w:pPr>
    </w:p>
    <w:p w:rsidR="00964613" w:rsidRDefault="00964613" w:rsidP="000A1054">
      <w:pPr>
        <w:pStyle w:val="NoSpacing"/>
        <w:ind w:left="285"/>
        <w:jc w:val="right"/>
        <w:rPr>
          <w:b/>
          <w:color w:val="000000" w:themeColor="text1"/>
          <w:sz w:val="28"/>
          <w:szCs w:val="28"/>
          <w:u w:val="single"/>
        </w:rPr>
      </w:pPr>
    </w:p>
    <w:p w:rsidR="000A1054" w:rsidRPr="009927A0" w:rsidRDefault="000A1054" w:rsidP="000A1054">
      <w:pPr>
        <w:pStyle w:val="NoSpacing"/>
        <w:ind w:left="285"/>
        <w:jc w:val="right"/>
        <w:rPr>
          <w:b/>
          <w:color w:val="000000" w:themeColor="text1"/>
          <w:sz w:val="28"/>
          <w:szCs w:val="28"/>
          <w:u w:val="single"/>
        </w:rPr>
      </w:pPr>
      <w:r w:rsidRPr="009927A0">
        <w:rPr>
          <w:b/>
          <w:color w:val="000000" w:themeColor="text1"/>
          <w:sz w:val="28"/>
          <w:szCs w:val="28"/>
          <w:u w:val="single"/>
        </w:rPr>
        <w:lastRenderedPageBreak/>
        <w:t xml:space="preserve">ANNEX – L </w:t>
      </w:r>
    </w:p>
    <w:p w:rsidR="000A1054" w:rsidRPr="009927A0" w:rsidRDefault="000A1054" w:rsidP="000A1054">
      <w:pPr>
        <w:pStyle w:val="NoSpacing"/>
        <w:ind w:left="285"/>
        <w:jc w:val="both"/>
        <w:rPr>
          <w:sz w:val="22"/>
          <w:szCs w:val="22"/>
        </w:rPr>
      </w:pPr>
    </w:p>
    <w:p w:rsidR="000A1054" w:rsidRPr="009927A0" w:rsidRDefault="000A1054" w:rsidP="000A1054">
      <w:pPr>
        <w:pStyle w:val="NoSpacing"/>
        <w:ind w:left="285"/>
        <w:jc w:val="both"/>
        <w:rPr>
          <w:sz w:val="22"/>
          <w:szCs w:val="22"/>
        </w:rPr>
      </w:pPr>
    </w:p>
    <w:p w:rsidR="000A1054" w:rsidRPr="009927A0" w:rsidRDefault="000A1054" w:rsidP="000A1054">
      <w:pPr>
        <w:pStyle w:val="NoSpacing"/>
        <w:ind w:left="285"/>
        <w:jc w:val="both"/>
        <w:rPr>
          <w:sz w:val="22"/>
          <w:szCs w:val="22"/>
        </w:rPr>
      </w:pPr>
    </w:p>
    <w:p w:rsidR="000A1054" w:rsidRPr="009927A0" w:rsidRDefault="000A1054" w:rsidP="000A1054">
      <w:pPr>
        <w:pStyle w:val="NoSpacing"/>
        <w:ind w:left="285"/>
        <w:jc w:val="both"/>
      </w:pPr>
      <w:r w:rsidRPr="009927A0">
        <w:t>The details of following items to be provided with the Technical proposal with quantity &amp; specifications:</w:t>
      </w: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r w:rsidRPr="009927A0">
        <w:t>Major Equipment installed in:</w:t>
      </w:r>
    </w:p>
    <w:p w:rsidR="000A1054" w:rsidRPr="009927A0" w:rsidRDefault="000A1054" w:rsidP="000A1054">
      <w:pPr>
        <w:pStyle w:val="NoSpacing"/>
        <w:ind w:left="285"/>
        <w:jc w:val="both"/>
      </w:pPr>
    </w:p>
    <w:p w:rsidR="000A1054" w:rsidRPr="009927A0" w:rsidRDefault="000A1054" w:rsidP="00290B0A">
      <w:pPr>
        <w:pStyle w:val="NoSpacing"/>
        <w:numPr>
          <w:ilvl w:val="0"/>
          <w:numId w:val="24"/>
        </w:numPr>
        <w:spacing w:line="360" w:lineRule="auto"/>
        <w:jc w:val="both"/>
      </w:pPr>
      <w:r w:rsidRPr="009927A0">
        <w:t>Wheel House/ Navigational Bridge.</w:t>
      </w:r>
    </w:p>
    <w:p w:rsidR="000A1054" w:rsidRPr="009927A0" w:rsidRDefault="000A1054" w:rsidP="00290B0A">
      <w:pPr>
        <w:pStyle w:val="NoSpacing"/>
        <w:numPr>
          <w:ilvl w:val="0"/>
          <w:numId w:val="24"/>
        </w:numPr>
        <w:spacing w:line="360" w:lineRule="auto"/>
        <w:jc w:val="both"/>
      </w:pPr>
      <w:r w:rsidRPr="009927A0">
        <w:t>Accommodation.</w:t>
      </w:r>
    </w:p>
    <w:p w:rsidR="000A1054" w:rsidRPr="009927A0" w:rsidRDefault="000A1054" w:rsidP="00290B0A">
      <w:pPr>
        <w:pStyle w:val="NoSpacing"/>
        <w:numPr>
          <w:ilvl w:val="0"/>
          <w:numId w:val="24"/>
        </w:numPr>
        <w:spacing w:line="360" w:lineRule="auto"/>
        <w:jc w:val="both"/>
      </w:pPr>
      <w:r w:rsidRPr="009927A0">
        <w:t>Main Deck</w:t>
      </w:r>
    </w:p>
    <w:p w:rsidR="000A1054" w:rsidRPr="009927A0" w:rsidRDefault="000A1054" w:rsidP="00290B0A">
      <w:pPr>
        <w:pStyle w:val="NoSpacing"/>
        <w:numPr>
          <w:ilvl w:val="0"/>
          <w:numId w:val="24"/>
        </w:numPr>
        <w:spacing w:line="360" w:lineRule="auto"/>
        <w:jc w:val="both"/>
      </w:pPr>
      <w:r w:rsidRPr="009927A0">
        <w:t>Fenders.</w:t>
      </w:r>
    </w:p>
    <w:p w:rsidR="000A1054" w:rsidRPr="009927A0" w:rsidRDefault="000A1054" w:rsidP="00290B0A">
      <w:pPr>
        <w:pStyle w:val="NoSpacing"/>
        <w:numPr>
          <w:ilvl w:val="0"/>
          <w:numId w:val="24"/>
        </w:numPr>
        <w:spacing w:line="360" w:lineRule="auto"/>
        <w:jc w:val="both"/>
      </w:pPr>
      <w:r w:rsidRPr="009927A0">
        <w:t xml:space="preserve">Airplane </w:t>
      </w:r>
      <w:proofErr w:type="spellStart"/>
      <w:r w:rsidRPr="009927A0">
        <w:t>tyres</w:t>
      </w:r>
      <w:proofErr w:type="spellEnd"/>
      <w:r w:rsidRPr="009927A0">
        <w:t xml:space="preserve"> (Used) for function</w:t>
      </w:r>
    </w:p>
    <w:p w:rsidR="000A1054" w:rsidRPr="009927A0" w:rsidRDefault="000A1054" w:rsidP="00290B0A">
      <w:pPr>
        <w:pStyle w:val="NoSpacing"/>
        <w:numPr>
          <w:ilvl w:val="0"/>
          <w:numId w:val="24"/>
        </w:numPr>
        <w:spacing w:line="360" w:lineRule="auto"/>
        <w:jc w:val="both"/>
      </w:pPr>
      <w:r w:rsidRPr="009927A0">
        <w:t>Engine Room</w:t>
      </w:r>
    </w:p>
    <w:p w:rsidR="000A1054" w:rsidRPr="009927A0" w:rsidRDefault="000A1054" w:rsidP="00290B0A">
      <w:pPr>
        <w:pStyle w:val="NoSpacing"/>
        <w:numPr>
          <w:ilvl w:val="0"/>
          <w:numId w:val="24"/>
        </w:numPr>
        <w:spacing w:line="360" w:lineRule="auto"/>
        <w:jc w:val="both"/>
      </w:pPr>
      <w:r w:rsidRPr="009927A0">
        <w:t>Steering Compartment.</w:t>
      </w:r>
    </w:p>
    <w:p w:rsidR="000A1054" w:rsidRPr="009927A0" w:rsidRDefault="000A1054" w:rsidP="00290B0A">
      <w:pPr>
        <w:pStyle w:val="NoSpacing"/>
        <w:numPr>
          <w:ilvl w:val="0"/>
          <w:numId w:val="24"/>
        </w:numPr>
        <w:spacing w:line="360" w:lineRule="auto"/>
        <w:jc w:val="both"/>
      </w:pPr>
      <w:r w:rsidRPr="009927A0">
        <w:t>Under water Hull area.</w:t>
      </w:r>
    </w:p>
    <w:p w:rsidR="00092525" w:rsidRPr="009927A0" w:rsidRDefault="00092525" w:rsidP="00290B0A">
      <w:pPr>
        <w:pStyle w:val="NoSpacing"/>
        <w:numPr>
          <w:ilvl w:val="0"/>
          <w:numId w:val="24"/>
        </w:numPr>
        <w:spacing w:line="360" w:lineRule="auto"/>
        <w:jc w:val="both"/>
      </w:pPr>
      <w:r w:rsidRPr="009927A0">
        <w:t>Crane Type and Capacity</w:t>
      </w:r>
    </w:p>
    <w:p w:rsidR="000A1054" w:rsidRPr="009927A0" w:rsidRDefault="000A1054" w:rsidP="00290B0A">
      <w:pPr>
        <w:pStyle w:val="NoSpacing"/>
        <w:numPr>
          <w:ilvl w:val="0"/>
          <w:numId w:val="24"/>
        </w:numPr>
        <w:spacing w:line="360" w:lineRule="auto"/>
        <w:jc w:val="both"/>
      </w:pPr>
      <w:r w:rsidRPr="009927A0">
        <w:t>Propulsion System.</w:t>
      </w:r>
    </w:p>
    <w:p w:rsidR="000A1054" w:rsidRPr="009927A0" w:rsidRDefault="000A1054" w:rsidP="00290B0A">
      <w:pPr>
        <w:pStyle w:val="NoSpacing"/>
        <w:numPr>
          <w:ilvl w:val="0"/>
          <w:numId w:val="24"/>
        </w:numPr>
        <w:spacing w:line="360" w:lineRule="auto"/>
        <w:jc w:val="both"/>
      </w:pPr>
      <w:r w:rsidRPr="009927A0">
        <w:t>Above water Hull area.</w:t>
      </w:r>
    </w:p>
    <w:p w:rsidR="000A1054" w:rsidRPr="009927A0" w:rsidRDefault="000A1054" w:rsidP="00290B0A">
      <w:pPr>
        <w:pStyle w:val="NoSpacing"/>
        <w:numPr>
          <w:ilvl w:val="0"/>
          <w:numId w:val="24"/>
        </w:numPr>
        <w:spacing w:line="360" w:lineRule="auto"/>
        <w:jc w:val="both"/>
        <w:rPr>
          <w:sz w:val="22"/>
          <w:szCs w:val="22"/>
        </w:rPr>
      </w:pPr>
      <w:r w:rsidRPr="009927A0">
        <w:t>Deck Bulwark, Hull Accommodation Plating.</w:t>
      </w:r>
    </w:p>
    <w:p w:rsidR="00910F1D" w:rsidRPr="009927A0" w:rsidRDefault="00910F1D" w:rsidP="00290B0A">
      <w:pPr>
        <w:pStyle w:val="NoSpacing"/>
        <w:numPr>
          <w:ilvl w:val="0"/>
          <w:numId w:val="24"/>
        </w:numPr>
        <w:spacing w:line="360" w:lineRule="auto"/>
        <w:jc w:val="both"/>
        <w:rPr>
          <w:sz w:val="22"/>
          <w:szCs w:val="22"/>
        </w:rPr>
      </w:pPr>
      <w:r w:rsidRPr="009927A0">
        <w:t xml:space="preserve"> Deck Crane (Make, Type and Capacity)</w:t>
      </w:r>
    </w:p>
    <w:p w:rsidR="000A1054" w:rsidRPr="009927A0" w:rsidRDefault="000A1054" w:rsidP="000A1054">
      <w:pPr>
        <w:pStyle w:val="NoSpacing"/>
        <w:ind w:left="285"/>
        <w:jc w:val="both"/>
        <w:rPr>
          <w:sz w:val="22"/>
          <w:szCs w:val="22"/>
        </w:rPr>
      </w:pPr>
    </w:p>
    <w:p w:rsidR="000A1054" w:rsidRPr="009927A0" w:rsidRDefault="000A1054" w:rsidP="000A1054">
      <w:pPr>
        <w:pStyle w:val="NoSpacing"/>
        <w:ind w:left="285"/>
        <w:jc w:val="both"/>
        <w:rPr>
          <w:sz w:val="22"/>
          <w:szCs w:val="22"/>
        </w:rPr>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180F6A" w:rsidRPr="009927A0" w:rsidRDefault="00180F6A" w:rsidP="000A1054">
      <w:pPr>
        <w:pStyle w:val="NoSpacing"/>
        <w:ind w:left="285"/>
        <w:jc w:val="both"/>
      </w:pPr>
    </w:p>
    <w:p w:rsidR="000A1054" w:rsidRDefault="000A1054" w:rsidP="00930962">
      <w:pPr>
        <w:pStyle w:val="NoSpacing"/>
        <w:rPr>
          <w:sz w:val="28"/>
          <w:szCs w:val="28"/>
        </w:rPr>
      </w:pPr>
    </w:p>
    <w:p w:rsidR="00964613" w:rsidRPr="009927A0" w:rsidRDefault="00964613" w:rsidP="00930962">
      <w:pPr>
        <w:pStyle w:val="NoSpacing"/>
        <w:rPr>
          <w:sz w:val="28"/>
          <w:szCs w:val="28"/>
        </w:rPr>
      </w:pPr>
    </w:p>
    <w:p w:rsidR="000A1054" w:rsidRPr="009927A0" w:rsidRDefault="000A1054" w:rsidP="000A1054">
      <w:pPr>
        <w:pStyle w:val="NoSpacing"/>
        <w:ind w:left="285"/>
        <w:jc w:val="right"/>
        <w:rPr>
          <w:b/>
          <w:sz w:val="28"/>
          <w:szCs w:val="28"/>
          <w:u w:val="single"/>
        </w:rPr>
      </w:pPr>
      <w:r w:rsidRPr="009927A0">
        <w:rPr>
          <w:b/>
          <w:sz w:val="28"/>
          <w:szCs w:val="28"/>
          <w:u w:val="single"/>
        </w:rPr>
        <w:lastRenderedPageBreak/>
        <w:t xml:space="preserve">ANNEX – M </w:t>
      </w:r>
    </w:p>
    <w:p w:rsidR="000A1054" w:rsidRPr="009927A0" w:rsidRDefault="000A1054" w:rsidP="000A1054">
      <w:pPr>
        <w:pStyle w:val="NoSpacing"/>
        <w:ind w:left="285"/>
        <w:jc w:val="right"/>
      </w:pPr>
    </w:p>
    <w:p w:rsidR="005F62A6" w:rsidRPr="009927A0" w:rsidRDefault="005F62A6" w:rsidP="005F62A6">
      <w:pPr>
        <w:pStyle w:val="NoSpacing"/>
        <w:ind w:left="285"/>
        <w:jc w:val="center"/>
        <w:rPr>
          <w:sz w:val="28"/>
          <w:szCs w:val="28"/>
          <w:u w:val="single"/>
        </w:rPr>
      </w:pPr>
      <w:r w:rsidRPr="009927A0">
        <w:rPr>
          <w:sz w:val="28"/>
          <w:szCs w:val="28"/>
          <w:u w:val="single"/>
        </w:rPr>
        <w:t>Inspection Schedule for New Construction</w:t>
      </w:r>
    </w:p>
    <w:p w:rsidR="005F62A6" w:rsidRPr="009927A0" w:rsidRDefault="005F62A6" w:rsidP="005F62A6">
      <w:pPr>
        <w:pStyle w:val="NoSpacing"/>
        <w:ind w:left="285"/>
        <w:jc w:val="right"/>
      </w:pPr>
    </w:p>
    <w:p w:rsidR="005F62A6" w:rsidRPr="009927A0" w:rsidRDefault="005F62A6" w:rsidP="005F62A6">
      <w:pPr>
        <w:pStyle w:val="NoSpacing"/>
        <w:ind w:left="285"/>
        <w:jc w:val="both"/>
      </w:pPr>
    </w:p>
    <w:p w:rsidR="005F62A6" w:rsidRPr="009927A0" w:rsidRDefault="005F62A6" w:rsidP="005F62A6">
      <w:pPr>
        <w:pStyle w:val="NoSpacing"/>
        <w:ind w:left="285"/>
        <w:jc w:val="both"/>
      </w:pPr>
    </w:p>
    <w:tbl>
      <w:tblPr>
        <w:tblStyle w:val="TableGrid"/>
        <w:tblW w:w="9363" w:type="dxa"/>
        <w:tblInd w:w="285" w:type="dxa"/>
        <w:tblLook w:val="04A0"/>
      </w:tblPr>
      <w:tblGrid>
        <w:gridCol w:w="3098"/>
        <w:gridCol w:w="3089"/>
        <w:gridCol w:w="3176"/>
      </w:tblGrid>
      <w:tr w:rsidR="005F62A6" w:rsidRPr="009927A0" w:rsidTr="00DC2961">
        <w:tc>
          <w:tcPr>
            <w:tcW w:w="3098" w:type="dxa"/>
          </w:tcPr>
          <w:p w:rsidR="005F62A6" w:rsidRPr="009927A0" w:rsidRDefault="005F62A6" w:rsidP="00DC2961">
            <w:pPr>
              <w:pStyle w:val="NoSpacing"/>
              <w:jc w:val="center"/>
            </w:pPr>
            <w:r w:rsidRPr="009927A0">
              <w:t>Description</w:t>
            </w:r>
          </w:p>
        </w:tc>
        <w:tc>
          <w:tcPr>
            <w:tcW w:w="3089" w:type="dxa"/>
          </w:tcPr>
          <w:p w:rsidR="005F62A6" w:rsidRPr="009927A0" w:rsidRDefault="005F62A6" w:rsidP="00DC2961">
            <w:pPr>
              <w:pStyle w:val="NoSpacing"/>
              <w:jc w:val="center"/>
            </w:pPr>
            <w:r w:rsidRPr="009927A0">
              <w:t>Detail</w:t>
            </w:r>
          </w:p>
        </w:tc>
        <w:tc>
          <w:tcPr>
            <w:tcW w:w="3176" w:type="dxa"/>
          </w:tcPr>
          <w:p w:rsidR="005F62A6" w:rsidRPr="009927A0" w:rsidRDefault="005F62A6" w:rsidP="00DC2961">
            <w:pPr>
              <w:pStyle w:val="NoSpacing"/>
              <w:jc w:val="center"/>
            </w:pPr>
            <w:r w:rsidRPr="009927A0">
              <w:t>Remarks</w:t>
            </w:r>
          </w:p>
        </w:tc>
      </w:tr>
      <w:tr w:rsidR="005F62A6" w:rsidRPr="009927A0" w:rsidTr="00DC2961">
        <w:tc>
          <w:tcPr>
            <w:tcW w:w="3098" w:type="dxa"/>
          </w:tcPr>
          <w:p w:rsidR="005F62A6" w:rsidRPr="009927A0" w:rsidRDefault="005F62A6" w:rsidP="00DC2961">
            <w:pPr>
              <w:pStyle w:val="NoSpacing"/>
              <w:jc w:val="center"/>
            </w:pPr>
            <w:r w:rsidRPr="009927A0">
              <w:t>1</w:t>
            </w:r>
            <w:r w:rsidRPr="009927A0">
              <w:rPr>
                <w:vertAlign w:val="superscript"/>
              </w:rPr>
              <w:t>st</w:t>
            </w:r>
          </w:p>
        </w:tc>
        <w:tc>
          <w:tcPr>
            <w:tcW w:w="3089" w:type="dxa"/>
          </w:tcPr>
          <w:p w:rsidR="005F62A6" w:rsidRPr="009927A0" w:rsidRDefault="005F62A6" w:rsidP="00DC2961">
            <w:pPr>
              <w:pStyle w:val="NoSpacing"/>
              <w:jc w:val="center"/>
            </w:pPr>
            <w:r w:rsidRPr="009927A0">
              <w:t>Visit Building Yard for Keel laying ceremony.</w:t>
            </w:r>
          </w:p>
        </w:tc>
        <w:tc>
          <w:tcPr>
            <w:tcW w:w="3176" w:type="dxa"/>
          </w:tcPr>
          <w:p w:rsidR="005F62A6" w:rsidRPr="009927A0" w:rsidRDefault="005F62A6" w:rsidP="00DC2961">
            <w:pPr>
              <w:pStyle w:val="NoSpacing"/>
              <w:jc w:val="center"/>
            </w:pPr>
            <w:r w:rsidRPr="009927A0">
              <w:t>All Boarding &amp; Lodging is responsibility of the Supplier.</w:t>
            </w:r>
          </w:p>
        </w:tc>
      </w:tr>
      <w:tr w:rsidR="005F62A6" w:rsidRPr="009927A0" w:rsidTr="00DC2961">
        <w:tc>
          <w:tcPr>
            <w:tcW w:w="3098" w:type="dxa"/>
          </w:tcPr>
          <w:p w:rsidR="005F62A6" w:rsidRPr="009927A0" w:rsidRDefault="005F62A6" w:rsidP="00DC2961">
            <w:pPr>
              <w:pStyle w:val="NoSpacing"/>
              <w:jc w:val="center"/>
            </w:pPr>
            <w:r w:rsidRPr="009927A0">
              <w:t>2</w:t>
            </w:r>
            <w:r w:rsidRPr="009927A0">
              <w:rPr>
                <w:vertAlign w:val="superscript"/>
              </w:rPr>
              <w:t>nd</w:t>
            </w:r>
          </w:p>
        </w:tc>
        <w:tc>
          <w:tcPr>
            <w:tcW w:w="3089" w:type="dxa"/>
          </w:tcPr>
          <w:p w:rsidR="005F62A6" w:rsidRPr="009927A0" w:rsidRDefault="005F62A6" w:rsidP="00A74895">
            <w:pPr>
              <w:pStyle w:val="NoSpacing"/>
            </w:pPr>
            <w:r w:rsidRPr="009927A0">
              <w:t xml:space="preserve">To inspect the construction of </w:t>
            </w:r>
            <w:r w:rsidR="00A74895">
              <w:t>vessel</w:t>
            </w:r>
            <w:r w:rsidRPr="009927A0">
              <w:t xml:space="preserve"> at site &amp; to check the Drawings.</w:t>
            </w:r>
          </w:p>
        </w:tc>
        <w:tc>
          <w:tcPr>
            <w:tcW w:w="3176" w:type="dxa"/>
          </w:tcPr>
          <w:p w:rsidR="005F62A6" w:rsidRPr="009927A0" w:rsidRDefault="005F62A6" w:rsidP="00DC2961">
            <w:pPr>
              <w:pStyle w:val="NoSpacing"/>
              <w:jc w:val="both"/>
            </w:pPr>
            <w:r w:rsidRPr="009927A0">
              <w:t>All Boarding &amp; Lodging is responsibility of the Supplier.</w:t>
            </w:r>
          </w:p>
        </w:tc>
      </w:tr>
      <w:tr w:rsidR="005F62A6" w:rsidRPr="009927A0" w:rsidTr="00DC2961">
        <w:tc>
          <w:tcPr>
            <w:tcW w:w="3098" w:type="dxa"/>
          </w:tcPr>
          <w:p w:rsidR="005F62A6" w:rsidRPr="009927A0" w:rsidRDefault="005F62A6" w:rsidP="00DC2961">
            <w:pPr>
              <w:pStyle w:val="NoSpacing"/>
              <w:jc w:val="center"/>
            </w:pPr>
            <w:r w:rsidRPr="009927A0">
              <w:t>3</w:t>
            </w:r>
            <w:r w:rsidRPr="009927A0">
              <w:rPr>
                <w:vertAlign w:val="superscript"/>
              </w:rPr>
              <w:t>rd</w:t>
            </w:r>
          </w:p>
        </w:tc>
        <w:tc>
          <w:tcPr>
            <w:tcW w:w="3089" w:type="dxa"/>
          </w:tcPr>
          <w:p w:rsidR="005F62A6" w:rsidRPr="009927A0" w:rsidRDefault="005F62A6" w:rsidP="00DC2961">
            <w:pPr>
              <w:pStyle w:val="NoSpacing"/>
              <w:jc w:val="both"/>
            </w:pPr>
            <w:r w:rsidRPr="009927A0">
              <w:t>Hull &amp; Deck to be inspected &amp; monitor the installation of machinery.</w:t>
            </w:r>
          </w:p>
        </w:tc>
        <w:tc>
          <w:tcPr>
            <w:tcW w:w="3176" w:type="dxa"/>
          </w:tcPr>
          <w:p w:rsidR="005F62A6" w:rsidRPr="009927A0" w:rsidRDefault="005F62A6" w:rsidP="00DC2961">
            <w:pPr>
              <w:pStyle w:val="NoSpacing"/>
              <w:jc w:val="both"/>
            </w:pPr>
            <w:r w:rsidRPr="009927A0">
              <w:t>All Boarding &amp; Lodging is responsibility of the Supplier.</w:t>
            </w:r>
          </w:p>
        </w:tc>
      </w:tr>
      <w:tr w:rsidR="005F62A6" w:rsidRPr="009927A0" w:rsidTr="00DC2961">
        <w:tc>
          <w:tcPr>
            <w:tcW w:w="3098" w:type="dxa"/>
          </w:tcPr>
          <w:p w:rsidR="005F62A6" w:rsidRPr="009927A0" w:rsidRDefault="005F62A6" w:rsidP="00DC2961">
            <w:pPr>
              <w:pStyle w:val="NoSpacing"/>
              <w:jc w:val="center"/>
            </w:pPr>
            <w:r w:rsidRPr="009927A0">
              <w:t>4</w:t>
            </w:r>
            <w:r w:rsidRPr="009927A0">
              <w:rPr>
                <w:vertAlign w:val="superscript"/>
              </w:rPr>
              <w:t>th</w:t>
            </w:r>
          </w:p>
        </w:tc>
        <w:tc>
          <w:tcPr>
            <w:tcW w:w="3089" w:type="dxa"/>
          </w:tcPr>
          <w:p w:rsidR="005F62A6" w:rsidRPr="009927A0" w:rsidRDefault="005F62A6" w:rsidP="00DC2961">
            <w:pPr>
              <w:pStyle w:val="NoSpacing"/>
              <w:jc w:val="both"/>
            </w:pPr>
            <w:r w:rsidRPr="009927A0">
              <w:t>Complete Inspection of engine &amp;</w:t>
            </w:r>
            <w:proofErr w:type="gramStart"/>
            <w:r w:rsidRPr="009927A0">
              <w:t>deck  Machinery</w:t>
            </w:r>
            <w:proofErr w:type="gramEnd"/>
            <w:r w:rsidRPr="009927A0">
              <w:t xml:space="preserve"> and Propulsion System.</w:t>
            </w:r>
          </w:p>
        </w:tc>
        <w:tc>
          <w:tcPr>
            <w:tcW w:w="3176" w:type="dxa"/>
          </w:tcPr>
          <w:p w:rsidR="005F62A6" w:rsidRPr="009927A0" w:rsidRDefault="005F62A6" w:rsidP="00DC2961">
            <w:pPr>
              <w:pStyle w:val="NoSpacing"/>
              <w:jc w:val="both"/>
            </w:pPr>
            <w:r w:rsidRPr="009927A0">
              <w:t>All Boarding &amp; Lodging is responsibility of the Supplier.</w:t>
            </w:r>
          </w:p>
        </w:tc>
      </w:tr>
      <w:tr w:rsidR="005F62A6" w:rsidRPr="009927A0" w:rsidTr="00DC2961">
        <w:tc>
          <w:tcPr>
            <w:tcW w:w="3098" w:type="dxa"/>
          </w:tcPr>
          <w:p w:rsidR="005F62A6" w:rsidRPr="009927A0" w:rsidRDefault="005F62A6" w:rsidP="00DC2961">
            <w:pPr>
              <w:pStyle w:val="NoSpacing"/>
              <w:jc w:val="center"/>
            </w:pPr>
            <w:r w:rsidRPr="009927A0">
              <w:t>5</w:t>
            </w:r>
            <w:r w:rsidRPr="009927A0">
              <w:rPr>
                <w:vertAlign w:val="superscript"/>
              </w:rPr>
              <w:t>th</w:t>
            </w:r>
          </w:p>
        </w:tc>
        <w:tc>
          <w:tcPr>
            <w:tcW w:w="3089" w:type="dxa"/>
          </w:tcPr>
          <w:p w:rsidR="005F62A6" w:rsidRPr="009927A0" w:rsidRDefault="005F62A6" w:rsidP="00DC2961">
            <w:pPr>
              <w:pStyle w:val="NoSpacing"/>
              <w:jc w:val="both"/>
            </w:pPr>
            <w:r w:rsidRPr="009927A0">
              <w:t>Final test &amp; trial of all Machineries/Equipment, including HAT’s &amp; SAT’s.</w:t>
            </w:r>
          </w:p>
        </w:tc>
        <w:tc>
          <w:tcPr>
            <w:tcW w:w="3176" w:type="dxa"/>
          </w:tcPr>
          <w:p w:rsidR="005F62A6" w:rsidRPr="009927A0" w:rsidRDefault="005F62A6" w:rsidP="00DC2961">
            <w:pPr>
              <w:pStyle w:val="NoSpacing"/>
              <w:jc w:val="both"/>
            </w:pPr>
            <w:r w:rsidRPr="009927A0">
              <w:t>All Boarding &amp; Lodging is responsibility of the Supplier.</w:t>
            </w:r>
          </w:p>
        </w:tc>
      </w:tr>
    </w:tbl>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pPr>
    </w:p>
    <w:p w:rsidR="000A1054" w:rsidRPr="009927A0" w:rsidRDefault="000A1054" w:rsidP="000A1054">
      <w:pPr>
        <w:pStyle w:val="NoSpacing"/>
        <w:ind w:left="285"/>
        <w:jc w:val="both"/>
        <w:rPr>
          <w:sz w:val="22"/>
          <w:szCs w:val="22"/>
        </w:rPr>
      </w:pPr>
    </w:p>
    <w:p w:rsidR="000A1054" w:rsidRPr="009927A0" w:rsidRDefault="000A1054" w:rsidP="000A1054">
      <w:pPr>
        <w:spacing w:after="160" w:line="259" w:lineRule="auto"/>
        <w:rPr>
          <w:sz w:val="22"/>
          <w:szCs w:val="22"/>
        </w:rPr>
      </w:pPr>
      <w:r w:rsidRPr="009927A0">
        <w:rPr>
          <w:sz w:val="22"/>
          <w:szCs w:val="22"/>
        </w:rPr>
        <w:br w:type="page"/>
      </w:r>
    </w:p>
    <w:p w:rsidR="000A1054" w:rsidRPr="009927A0" w:rsidRDefault="000A1054" w:rsidP="000A1054">
      <w:pPr>
        <w:pStyle w:val="NoSpacing"/>
        <w:jc w:val="right"/>
        <w:rPr>
          <w:b/>
          <w:sz w:val="28"/>
          <w:u w:val="single"/>
        </w:rPr>
      </w:pPr>
      <w:r w:rsidRPr="009927A0">
        <w:rPr>
          <w:b/>
          <w:sz w:val="28"/>
          <w:u w:val="single"/>
        </w:rPr>
        <w:lastRenderedPageBreak/>
        <w:t xml:space="preserve">ANNEX – N </w:t>
      </w:r>
    </w:p>
    <w:p w:rsidR="000A1054" w:rsidRPr="009927A0" w:rsidRDefault="000A1054" w:rsidP="000A1054">
      <w:pPr>
        <w:pStyle w:val="NoSpacing"/>
        <w:jc w:val="center"/>
      </w:pPr>
      <w:r w:rsidRPr="009927A0">
        <w:t>FORM OF BID SECURITY (BANK GUARANTEE)</w:t>
      </w:r>
    </w:p>
    <w:p w:rsidR="000A1054" w:rsidRPr="009927A0" w:rsidRDefault="000A1054" w:rsidP="000A1054">
      <w:pPr>
        <w:pStyle w:val="NoSpacing"/>
      </w:pPr>
    </w:p>
    <w:p w:rsidR="000A1054" w:rsidRPr="009927A0" w:rsidRDefault="000A1054" w:rsidP="000A1054">
      <w:pPr>
        <w:pStyle w:val="NoSpacing"/>
      </w:pPr>
      <w:r w:rsidRPr="009927A0">
        <w:t>_______________________________</w:t>
      </w:r>
    </w:p>
    <w:p w:rsidR="000A1054" w:rsidRPr="009927A0" w:rsidRDefault="000A1054" w:rsidP="000A1054">
      <w:pPr>
        <w:pStyle w:val="NoSpacing"/>
      </w:pPr>
      <w:r w:rsidRPr="009927A0">
        <w:t>[Bank’s Name, and Address of Issuing Brach or Office]</w:t>
      </w:r>
    </w:p>
    <w:p w:rsidR="000A1054" w:rsidRPr="009927A0" w:rsidRDefault="000A1054" w:rsidP="000A1054">
      <w:pPr>
        <w:pStyle w:val="NoSpacing"/>
      </w:pPr>
      <w:r w:rsidRPr="009927A0">
        <w:t>Beneficiary</w:t>
      </w:r>
      <w:proofErr w:type="gramStart"/>
      <w:r w:rsidRPr="009927A0">
        <w:t>:_</w:t>
      </w:r>
      <w:proofErr w:type="gramEnd"/>
      <w:r w:rsidRPr="009927A0">
        <w:t>____________________ [Name and Address of PQA]</w:t>
      </w:r>
    </w:p>
    <w:p w:rsidR="000A1054" w:rsidRPr="009927A0" w:rsidRDefault="000A1054" w:rsidP="000A1054">
      <w:pPr>
        <w:pStyle w:val="NoSpacing"/>
      </w:pPr>
      <w:r w:rsidRPr="009927A0">
        <w:t>Date</w:t>
      </w:r>
      <w:proofErr w:type="gramStart"/>
      <w:r w:rsidRPr="009927A0">
        <w:t>:_</w:t>
      </w:r>
      <w:proofErr w:type="gramEnd"/>
      <w:r w:rsidRPr="009927A0">
        <w:t>________________</w:t>
      </w:r>
    </w:p>
    <w:p w:rsidR="000A1054" w:rsidRPr="009927A0" w:rsidRDefault="000A1054" w:rsidP="000A1054">
      <w:pPr>
        <w:pStyle w:val="NoSpacing"/>
      </w:pPr>
    </w:p>
    <w:p w:rsidR="000A1054" w:rsidRPr="009927A0" w:rsidRDefault="000A1054" w:rsidP="000A1054">
      <w:pPr>
        <w:pStyle w:val="NoSpacing"/>
      </w:pPr>
      <w:r w:rsidRPr="009927A0">
        <w:t>BID GUARANTEE No</w:t>
      </w:r>
      <w:proofErr w:type="gramStart"/>
      <w:r w:rsidRPr="009927A0">
        <w:t>:_</w:t>
      </w:r>
      <w:proofErr w:type="gramEnd"/>
      <w:r w:rsidRPr="009927A0">
        <w:t>______________________________</w:t>
      </w:r>
    </w:p>
    <w:p w:rsidR="000A1054" w:rsidRPr="009927A0" w:rsidRDefault="000A1054" w:rsidP="000A1054">
      <w:pPr>
        <w:pStyle w:val="NoSpacing"/>
      </w:pPr>
    </w:p>
    <w:p w:rsidR="000A1054" w:rsidRPr="009927A0" w:rsidRDefault="000A1054" w:rsidP="000A1054">
      <w:pPr>
        <w:pStyle w:val="NoSpacing"/>
        <w:jc w:val="both"/>
      </w:pPr>
      <w:r w:rsidRPr="009927A0">
        <w:t xml:space="preserve">We have been informed that [name of the Bidder] (hereinafter called “the Bidder”) has submitted to you its bid dated [hereinafter called “the Bid] for the execution </w:t>
      </w:r>
      <w:proofErr w:type="gramStart"/>
      <w:r w:rsidRPr="009927A0">
        <w:t>of  [</w:t>
      </w:r>
      <w:proofErr w:type="gramEnd"/>
      <w:r w:rsidRPr="009927A0">
        <w:t>name of contract] under invitation for Bid No. [IFB number] (“</w:t>
      </w:r>
      <w:proofErr w:type="gramStart"/>
      <w:r w:rsidRPr="009927A0">
        <w:t>the</w:t>
      </w:r>
      <w:proofErr w:type="gramEnd"/>
      <w:r w:rsidRPr="009927A0">
        <w:t xml:space="preserve"> IFB”).</w:t>
      </w:r>
    </w:p>
    <w:p w:rsidR="000A1054" w:rsidRPr="009927A0" w:rsidRDefault="000A1054" w:rsidP="000A1054">
      <w:pPr>
        <w:pStyle w:val="NoSpacing"/>
        <w:jc w:val="both"/>
      </w:pPr>
    </w:p>
    <w:p w:rsidR="000A1054" w:rsidRPr="009927A0" w:rsidRDefault="000A1054" w:rsidP="000A1054">
      <w:pPr>
        <w:pStyle w:val="NoSpacing"/>
        <w:jc w:val="both"/>
      </w:pPr>
      <w:r w:rsidRPr="009927A0">
        <w:t>Furthermore, we understand that, according to your conditions, bids must be supported by a bid guarantee.</w:t>
      </w:r>
    </w:p>
    <w:p w:rsidR="000A1054" w:rsidRPr="009927A0" w:rsidRDefault="000A1054" w:rsidP="000A1054">
      <w:pPr>
        <w:pStyle w:val="NoSpacing"/>
        <w:jc w:val="both"/>
      </w:pPr>
    </w:p>
    <w:p w:rsidR="000A1054" w:rsidRPr="009927A0" w:rsidRDefault="000A1054" w:rsidP="000A1054">
      <w:pPr>
        <w:pStyle w:val="NoSpacing"/>
        <w:jc w:val="both"/>
      </w:pPr>
      <w:r w:rsidRPr="009927A0">
        <w:t>At the request of the Bidder, we [name of Bank] hereby irrevocable undertake to pay you any sum of sums not exceeding in total an amount of [amount in figures] ([amount in words]) upon receipt by us of your first demand in writing accompanied by written statement stating that the Bidder is in breach of its obligation (s) under the bid conditions, because the Bidder.</w:t>
      </w:r>
    </w:p>
    <w:p w:rsidR="000A1054" w:rsidRPr="009927A0" w:rsidRDefault="000A1054" w:rsidP="000A1054">
      <w:pPr>
        <w:pStyle w:val="NoSpacing"/>
        <w:jc w:val="both"/>
      </w:pPr>
    </w:p>
    <w:p w:rsidR="000A1054" w:rsidRPr="009927A0" w:rsidRDefault="000A1054" w:rsidP="00290B0A">
      <w:pPr>
        <w:pStyle w:val="NoSpacing"/>
        <w:numPr>
          <w:ilvl w:val="0"/>
          <w:numId w:val="30"/>
        </w:numPr>
        <w:jc w:val="both"/>
      </w:pPr>
      <w:r w:rsidRPr="009927A0">
        <w:t>Has withdrawn its Bid during the period of bid validity specified by the Bidder in Form of Bid; or</w:t>
      </w:r>
    </w:p>
    <w:p w:rsidR="000A1054" w:rsidRPr="009927A0" w:rsidRDefault="000A1054" w:rsidP="000A1054">
      <w:pPr>
        <w:pStyle w:val="NoSpacing"/>
        <w:ind w:left="1080"/>
        <w:jc w:val="both"/>
      </w:pPr>
    </w:p>
    <w:p w:rsidR="000A1054" w:rsidRPr="009927A0" w:rsidRDefault="000A1054" w:rsidP="00290B0A">
      <w:pPr>
        <w:pStyle w:val="NoSpacing"/>
        <w:numPr>
          <w:ilvl w:val="0"/>
          <w:numId w:val="30"/>
        </w:numPr>
        <w:jc w:val="both"/>
      </w:pPr>
      <w:r w:rsidRPr="009927A0">
        <w:t>Does not accept the correction of errors in accordance with the Instruction to Bidders (hereinafter “the ITB”) of the IFB; or</w:t>
      </w:r>
    </w:p>
    <w:p w:rsidR="000A1054" w:rsidRPr="009927A0" w:rsidRDefault="000A1054" w:rsidP="000A1054">
      <w:pPr>
        <w:pStyle w:val="NoSpacing"/>
        <w:jc w:val="both"/>
      </w:pPr>
    </w:p>
    <w:p w:rsidR="000A1054" w:rsidRPr="009927A0" w:rsidRDefault="000A1054" w:rsidP="00290B0A">
      <w:pPr>
        <w:pStyle w:val="NoSpacing"/>
        <w:numPr>
          <w:ilvl w:val="0"/>
          <w:numId w:val="30"/>
        </w:numPr>
        <w:jc w:val="both"/>
      </w:pPr>
      <w:r w:rsidRPr="009927A0">
        <w:t>Having been notified of t</w:t>
      </w:r>
      <w:r w:rsidR="009C4DC1" w:rsidRPr="009927A0">
        <w:t>he acceptance of its Bid by PQA</w:t>
      </w:r>
      <w:r w:rsidRPr="009927A0">
        <w:t xml:space="preserve"> during the period of Bid validity, (</w:t>
      </w:r>
      <w:proofErr w:type="spellStart"/>
      <w:r w:rsidRPr="009927A0">
        <w:t>i</w:t>
      </w:r>
      <w:proofErr w:type="spellEnd"/>
      <w:r w:rsidRPr="009927A0">
        <w:t>) fails or refuses to execute the Contract Form, it required, or (ii) fails or refuse to furnish the performance security, in accordance with the ITB</w:t>
      </w:r>
    </w:p>
    <w:p w:rsidR="000A1054" w:rsidRPr="009927A0" w:rsidRDefault="000A1054" w:rsidP="000A1054">
      <w:pPr>
        <w:pStyle w:val="NoSpacing"/>
        <w:jc w:val="both"/>
      </w:pPr>
      <w:r w:rsidRPr="009927A0">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w:t>
      </w:r>
      <w:proofErr w:type="spellStart"/>
      <w:r w:rsidRPr="009927A0">
        <w:t>i</w:t>
      </w:r>
      <w:proofErr w:type="spellEnd"/>
      <w:r w:rsidRPr="009927A0">
        <w:t>) our receipt of a copy of your notification to the Bidder of the name of the successful bidder; or (ii) twenty-eight days after the expiration of the Bidder’s Bid.</w:t>
      </w:r>
    </w:p>
    <w:p w:rsidR="000A1054" w:rsidRPr="009927A0" w:rsidRDefault="000A1054" w:rsidP="000A1054">
      <w:pPr>
        <w:pStyle w:val="NoSpacing"/>
        <w:jc w:val="both"/>
      </w:pPr>
    </w:p>
    <w:p w:rsidR="000A1054" w:rsidRPr="009927A0" w:rsidRDefault="000A1054" w:rsidP="000A1054">
      <w:pPr>
        <w:pStyle w:val="NoSpacing"/>
        <w:jc w:val="both"/>
      </w:pPr>
      <w:r w:rsidRPr="009927A0">
        <w:t>Consequently, any demand for payment under this guarantee must be received by us at the office on or before that date.</w:t>
      </w:r>
    </w:p>
    <w:p w:rsidR="000A1054" w:rsidRPr="009927A0" w:rsidRDefault="000A1054" w:rsidP="000A1054">
      <w:pPr>
        <w:pStyle w:val="NoSpacing"/>
        <w:jc w:val="both"/>
      </w:pPr>
    </w:p>
    <w:p w:rsidR="000A1054" w:rsidRPr="009927A0" w:rsidRDefault="000A1054" w:rsidP="000A1054">
      <w:pPr>
        <w:pStyle w:val="NoSpacing"/>
        <w:jc w:val="both"/>
      </w:pPr>
    </w:p>
    <w:p w:rsidR="000A1054" w:rsidRPr="009927A0" w:rsidRDefault="000A1054" w:rsidP="000A1054">
      <w:pPr>
        <w:pStyle w:val="NoSpacing"/>
        <w:jc w:val="both"/>
      </w:pPr>
    </w:p>
    <w:p w:rsidR="000A1054" w:rsidRPr="009927A0" w:rsidRDefault="000A1054" w:rsidP="000A1054">
      <w:pPr>
        <w:pStyle w:val="NoSpacing"/>
        <w:jc w:val="both"/>
      </w:pPr>
      <w:r w:rsidRPr="009927A0">
        <w:t>----------------------------</w:t>
      </w:r>
    </w:p>
    <w:p w:rsidR="000A1054" w:rsidRPr="009927A0" w:rsidRDefault="000A1054" w:rsidP="000A1054">
      <w:pPr>
        <w:pStyle w:val="NoSpacing"/>
        <w:jc w:val="both"/>
      </w:pPr>
      <w:r w:rsidRPr="009927A0">
        <w:t xml:space="preserve">[Signature(s)] </w:t>
      </w:r>
    </w:p>
    <w:sectPr w:rsidR="000A1054" w:rsidRPr="009927A0" w:rsidSect="00ED45A9">
      <w:footerReference w:type="even" r:id="rId14"/>
      <w:footerReference w:type="default" r:id="rId15"/>
      <w:pgSz w:w="12240" w:h="15840"/>
      <w:pgMar w:top="3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A35" w:rsidRDefault="00AD2A35" w:rsidP="006124E9">
      <w:r>
        <w:separator/>
      </w:r>
    </w:p>
  </w:endnote>
  <w:endnote w:type="continuationSeparator" w:id="1">
    <w:p w:rsidR="00AD2A35" w:rsidRDefault="00AD2A35" w:rsidP="006124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35" w:rsidRDefault="00141278">
    <w:pPr>
      <w:pStyle w:val="Footer"/>
      <w:framePr w:wrap="around" w:vAnchor="text" w:hAnchor="margin" w:xAlign="right" w:y="1"/>
      <w:rPr>
        <w:rStyle w:val="PageNumber"/>
      </w:rPr>
    </w:pPr>
    <w:r>
      <w:rPr>
        <w:rStyle w:val="PageNumber"/>
      </w:rPr>
      <w:fldChar w:fldCharType="begin"/>
    </w:r>
    <w:r w:rsidR="00AD2A35">
      <w:rPr>
        <w:rStyle w:val="PageNumber"/>
      </w:rPr>
      <w:instrText xml:space="preserve">PAGE  </w:instrText>
    </w:r>
    <w:r>
      <w:rPr>
        <w:rStyle w:val="PageNumber"/>
      </w:rPr>
      <w:fldChar w:fldCharType="separate"/>
    </w:r>
    <w:r w:rsidR="00AD2A35">
      <w:rPr>
        <w:rStyle w:val="PageNumber"/>
        <w:noProof/>
      </w:rPr>
      <w:t>46</w:t>
    </w:r>
    <w:r>
      <w:rPr>
        <w:rStyle w:val="PageNumber"/>
      </w:rPr>
      <w:fldChar w:fldCharType="end"/>
    </w:r>
  </w:p>
  <w:p w:rsidR="00AD2A35" w:rsidRDefault="00AD2A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8143"/>
      <w:docPartObj>
        <w:docPartGallery w:val="Page Numbers (Bottom of Page)"/>
        <w:docPartUnique/>
      </w:docPartObj>
    </w:sdtPr>
    <w:sdtContent>
      <w:p w:rsidR="00AD2A35" w:rsidRDefault="00141278">
        <w:pPr>
          <w:pStyle w:val="Footer"/>
          <w:jc w:val="right"/>
        </w:pPr>
        <w:fldSimple w:instr=" PAGE   \* MERGEFORMAT ">
          <w:r w:rsidR="008E22B4">
            <w:rPr>
              <w:noProof/>
            </w:rPr>
            <w:t>1</w:t>
          </w:r>
        </w:fldSimple>
      </w:p>
    </w:sdtContent>
  </w:sdt>
  <w:p w:rsidR="00AD2A35" w:rsidRDefault="00AD2A35" w:rsidP="00792BA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35" w:rsidRDefault="00141278">
    <w:pPr>
      <w:pStyle w:val="Footer"/>
      <w:framePr w:wrap="around" w:vAnchor="text" w:hAnchor="margin" w:xAlign="right" w:y="1"/>
      <w:rPr>
        <w:rStyle w:val="PageNumber"/>
      </w:rPr>
    </w:pPr>
    <w:r>
      <w:rPr>
        <w:rStyle w:val="PageNumber"/>
      </w:rPr>
      <w:fldChar w:fldCharType="begin"/>
    </w:r>
    <w:r w:rsidR="00AD2A35">
      <w:rPr>
        <w:rStyle w:val="PageNumber"/>
      </w:rPr>
      <w:instrText xml:space="preserve">PAGE  </w:instrText>
    </w:r>
    <w:r>
      <w:rPr>
        <w:rStyle w:val="PageNumber"/>
      </w:rPr>
      <w:fldChar w:fldCharType="separate"/>
    </w:r>
    <w:r w:rsidR="00AD2A35">
      <w:rPr>
        <w:rStyle w:val="PageNumber"/>
        <w:noProof/>
      </w:rPr>
      <w:t>46</w:t>
    </w:r>
    <w:r>
      <w:rPr>
        <w:rStyle w:val="PageNumber"/>
      </w:rPr>
      <w:fldChar w:fldCharType="end"/>
    </w:r>
  </w:p>
  <w:p w:rsidR="00AD2A35" w:rsidRDefault="00AD2A35">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A35" w:rsidRDefault="00141278">
    <w:pPr>
      <w:pStyle w:val="Footer"/>
      <w:framePr w:wrap="around" w:vAnchor="text" w:hAnchor="margin" w:xAlign="right" w:y="1"/>
      <w:rPr>
        <w:rStyle w:val="PageNumber"/>
      </w:rPr>
    </w:pPr>
    <w:r>
      <w:rPr>
        <w:rStyle w:val="PageNumber"/>
      </w:rPr>
      <w:fldChar w:fldCharType="begin"/>
    </w:r>
    <w:r w:rsidR="00AD2A35">
      <w:rPr>
        <w:rStyle w:val="PageNumber"/>
      </w:rPr>
      <w:instrText xml:space="preserve">PAGE  </w:instrText>
    </w:r>
    <w:r>
      <w:rPr>
        <w:rStyle w:val="PageNumber"/>
      </w:rPr>
      <w:fldChar w:fldCharType="separate"/>
    </w:r>
    <w:r w:rsidR="008E22B4">
      <w:rPr>
        <w:rStyle w:val="PageNumber"/>
        <w:noProof/>
      </w:rPr>
      <w:t>89</w:t>
    </w:r>
    <w:r>
      <w:rPr>
        <w:rStyle w:val="PageNumber"/>
      </w:rPr>
      <w:fldChar w:fldCharType="end"/>
    </w:r>
  </w:p>
  <w:p w:rsidR="00AD2A35" w:rsidRDefault="00AD2A35" w:rsidP="00792BA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A35" w:rsidRDefault="00AD2A35" w:rsidP="006124E9">
      <w:r>
        <w:separator/>
      </w:r>
    </w:p>
  </w:footnote>
  <w:footnote w:type="continuationSeparator" w:id="1">
    <w:p w:rsidR="00AD2A35" w:rsidRDefault="00AD2A35" w:rsidP="006124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9F3"/>
    <w:multiLevelType w:val="hybridMultilevel"/>
    <w:tmpl w:val="BE069582"/>
    <w:lvl w:ilvl="0" w:tplc="4A0621F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F1ED4"/>
    <w:multiLevelType w:val="hybridMultilevel"/>
    <w:tmpl w:val="C72A1202"/>
    <w:lvl w:ilvl="0" w:tplc="19565EAA">
      <w:start w:val="6"/>
      <w:numFmt w:val="lowerRoman"/>
      <w:lvlText w:val="(%1)"/>
      <w:lvlJc w:val="left"/>
      <w:pPr>
        <w:tabs>
          <w:tab w:val="num" w:pos="1680"/>
        </w:tabs>
        <w:ind w:left="1680" w:hanging="720"/>
      </w:pPr>
      <w:rPr>
        <w:rFonts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4880BEA"/>
    <w:multiLevelType w:val="hybridMultilevel"/>
    <w:tmpl w:val="7D780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2197F"/>
    <w:multiLevelType w:val="hybridMultilevel"/>
    <w:tmpl w:val="BF5A6F4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04870"/>
    <w:multiLevelType w:val="multilevel"/>
    <w:tmpl w:val="F3EC6F00"/>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A947D0F"/>
    <w:multiLevelType w:val="hybridMultilevel"/>
    <w:tmpl w:val="AD7E6DA0"/>
    <w:lvl w:ilvl="0" w:tplc="1272027C">
      <w:start w:val="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C0711A7"/>
    <w:multiLevelType w:val="hybridMultilevel"/>
    <w:tmpl w:val="D70A372C"/>
    <w:lvl w:ilvl="0" w:tplc="E666996A">
      <w:start w:val="1"/>
      <w:numFmt w:val="lowerLetter"/>
      <w:lvlText w:val="(%1)"/>
      <w:lvlJc w:val="left"/>
      <w:pPr>
        <w:ind w:left="1080" w:hanging="360"/>
      </w:pPr>
      <w:rPr>
        <w:rFonts w:hint="default"/>
        <w:b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
    <w:nsid w:val="12F61826"/>
    <w:multiLevelType w:val="hybridMultilevel"/>
    <w:tmpl w:val="498046E0"/>
    <w:lvl w:ilvl="0" w:tplc="4AEE0928">
      <w:start w:val="2"/>
      <w:numFmt w:val="bullet"/>
      <w:lvlText w:val="-"/>
      <w:lvlJc w:val="left"/>
      <w:pPr>
        <w:tabs>
          <w:tab w:val="num" w:pos="2160"/>
        </w:tabs>
        <w:ind w:left="2160" w:hanging="720"/>
      </w:pPr>
      <w:rPr>
        <w:rFonts w:ascii="Times New Roman" w:eastAsia="Times New Roman" w:hAnsi="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161F626A"/>
    <w:multiLevelType w:val="hybridMultilevel"/>
    <w:tmpl w:val="9B909172"/>
    <w:lvl w:ilvl="0" w:tplc="1AF0D400">
      <w:start w:val="1"/>
      <w:numFmt w:val="decimal"/>
      <w:lvlText w:val="%1."/>
      <w:lvlJc w:val="left"/>
      <w:pPr>
        <w:tabs>
          <w:tab w:val="num" w:pos="540"/>
        </w:tabs>
        <w:ind w:left="540" w:hanging="360"/>
      </w:pPr>
      <w:rPr>
        <w:rFonts w:cs="Times New Roman" w:hint="default"/>
      </w:rPr>
    </w:lvl>
    <w:lvl w:ilvl="1" w:tplc="4FC6E818">
      <w:start w:val="1"/>
      <w:numFmt w:val="lowerLetter"/>
      <w:lvlText w:val="%2."/>
      <w:lvlJc w:val="left"/>
      <w:pPr>
        <w:tabs>
          <w:tab w:val="num" w:pos="1260"/>
        </w:tabs>
        <w:ind w:left="1260" w:hanging="360"/>
      </w:pPr>
      <w:rPr>
        <w:rFonts w:cs="Times New Roman" w:hint="default"/>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9">
    <w:nsid w:val="1B1D5E91"/>
    <w:multiLevelType w:val="multilevel"/>
    <w:tmpl w:val="C900ADD6"/>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038"/>
        </w:tabs>
        <w:ind w:left="1038" w:hanging="360"/>
      </w:pPr>
      <w:rPr>
        <w:rFonts w:cs="Times New Roman"/>
      </w:rPr>
    </w:lvl>
    <w:lvl w:ilvl="2" w:tentative="1">
      <w:start w:val="1"/>
      <w:numFmt w:val="lowerRoman"/>
      <w:lvlText w:val="%3."/>
      <w:lvlJc w:val="right"/>
      <w:pPr>
        <w:tabs>
          <w:tab w:val="num" w:pos="1758"/>
        </w:tabs>
        <w:ind w:left="1758" w:hanging="180"/>
      </w:pPr>
      <w:rPr>
        <w:rFonts w:cs="Times New Roman"/>
      </w:rPr>
    </w:lvl>
    <w:lvl w:ilvl="3" w:tentative="1">
      <w:start w:val="1"/>
      <w:numFmt w:val="decimal"/>
      <w:lvlText w:val="%4."/>
      <w:lvlJc w:val="left"/>
      <w:pPr>
        <w:tabs>
          <w:tab w:val="num" w:pos="2478"/>
        </w:tabs>
        <w:ind w:left="2478" w:hanging="360"/>
      </w:pPr>
      <w:rPr>
        <w:rFonts w:cs="Times New Roman"/>
      </w:rPr>
    </w:lvl>
    <w:lvl w:ilvl="4" w:tentative="1">
      <w:start w:val="1"/>
      <w:numFmt w:val="lowerLetter"/>
      <w:lvlText w:val="%5."/>
      <w:lvlJc w:val="left"/>
      <w:pPr>
        <w:tabs>
          <w:tab w:val="num" w:pos="3198"/>
        </w:tabs>
        <w:ind w:left="3198" w:hanging="360"/>
      </w:pPr>
      <w:rPr>
        <w:rFonts w:cs="Times New Roman"/>
      </w:rPr>
    </w:lvl>
    <w:lvl w:ilvl="5" w:tentative="1">
      <w:start w:val="1"/>
      <w:numFmt w:val="lowerRoman"/>
      <w:lvlText w:val="%6."/>
      <w:lvlJc w:val="right"/>
      <w:pPr>
        <w:tabs>
          <w:tab w:val="num" w:pos="3918"/>
        </w:tabs>
        <w:ind w:left="3918" w:hanging="180"/>
      </w:pPr>
      <w:rPr>
        <w:rFonts w:cs="Times New Roman"/>
      </w:rPr>
    </w:lvl>
    <w:lvl w:ilvl="6" w:tentative="1">
      <w:start w:val="1"/>
      <w:numFmt w:val="decimal"/>
      <w:lvlText w:val="%7."/>
      <w:lvlJc w:val="left"/>
      <w:pPr>
        <w:tabs>
          <w:tab w:val="num" w:pos="4638"/>
        </w:tabs>
        <w:ind w:left="4638" w:hanging="360"/>
      </w:pPr>
      <w:rPr>
        <w:rFonts w:cs="Times New Roman"/>
      </w:rPr>
    </w:lvl>
    <w:lvl w:ilvl="7" w:tentative="1">
      <w:start w:val="1"/>
      <w:numFmt w:val="lowerLetter"/>
      <w:lvlText w:val="%8."/>
      <w:lvlJc w:val="left"/>
      <w:pPr>
        <w:tabs>
          <w:tab w:val="num" w:pos="5358"/>
        </w:tabs>
        <w:ind w:left="5358" w:hanging="360"/>
      </w:pPr>
      <w:rPr>
        <w:rFonts w:cs="Times New Roman"/>
      </w:rPr>
    </w:lvl>
    <w:lvl w:ilvl="8" w:tentative="1">
      <w:start w:val="1"/>
      <w:numFmt w:val="lowerRoman"/>
      <w:lvlText w:val="%9."/>
      <w:lvlJc w:val="right"/>
      <w:pPr>
        <w:tabs>
          <w:tab w:val="num" w:pos="6078"/>
        </w:tabs>
        <w:ind w:left="6078" w:hanging="180"/>
      </w:pPr>
      <w:rPr>
        <w:rFonts w:cs="Times New Roman"/>
      </w:rPr>
    </w:lvl>
  </w:abstractNum>
  <w:abstractNum w:abstractNumId="10">
    <w:nsid w:val="1CB863E9"/>
    <w:multiLevelType w:val="hybridMultilevel"/>
    <w:tmpl w:val="F5C4F05C"/>
    <w:lvl w:ilvl="0" w:tplc="68667EB2">
      <w:start w:val="6"/>
      <w:numFmt w:val="decimal"/>
      <w:lvlText w:val="%1."/>
      <w:lvlJc w:val="left"/>
      <w:pPr>
        <w:tabs>
          <w:tab w:val="num" w:pos="240"/>
        </w:tabs>
        <w:ind w:left="240" w:hanging="360"/>
      </w:pPr>
      <w:rPr>
        <w:rFonts w:cs="Times New Roman" w:hint="default"/>
      </w:rPr>
    </w:lvl>
    <w:lvl w:ilvl="1" w:tplc="04090019">
      <w:start w:val="1"/>
      <w:numFmt w:val="lowerLetter"/>
      <w:lvlText w:val="%2."/>
      <w:lvlJc w:val="left"/>
      <w:pPr>
        <w:tabs>
          <w:tab w:val="num" w:pos="900"/>
        </w:tabs>
        <w:ind w:left="900" w:hanging="360"/>
      </w:pPr>
      <w:rPr>
        <w:rFonts w:cs="Times New Roman"/>
      </w:rPr>
    </w:lvl>
    <w:lvl w:ilvl="2" w:tplc="C4300C60">
      <w:start w:val="2"/>
      <w:numFmt w:val="decimal"/>
      <w:lvlText w:val="%3"/>
      <w:lvlJc w:val="left"/>
      <w:pPr>
        <w:tabs>
          <w:tab w:val="num" w:pos="1860"/>
        </w:tabs>
        <w:ind w:left="1860" w:hanging="360"/>
      </w:pPr>
      <w:rPr>
        <w:rFonts w:cs="Times New Roman" w:hint="default"/>
      </w:rPr>
    </w:lvl>
    <w:lvl w:ilvl="3" w:tplc="0409000F" w:tentative="1">
      <w:start w:val="1"/>
      <w:numFmt w:val="decimal"/>
      <w:lvlText w:val="%4."/>
      <w:lvlJc w:val="left"/>
      <w:pPr>
        <w:tabs>
          <w:tab w:val="num" w:pos="2400"/>
        </w:tabs>
        <w:ind w:left="2400" w:hanging="360"/>
      </w:pPr>
      <w:rPr>
        <w:rFonts w:cs="Times New Roman"/>
      </w:rPr>
    </w:lvl>
    <w:lvl w:ilvl="4" w:tplc="04090019" w:tentative="1">
      <w:start w:val="1"/>
      <w:numFmt w:val="lowerLetter"/>
      <w:lvlText w:val="%5."/>
      <w:lvlJc w:val="left"/>
      <w:pPr>
        <w:tabs>
          <w:tab w:val="num" w:pos="3120"/>
        </w:tabs>
        <w:ind w:left="3120" w:hanging="360"/>
      </w:pPr>
      <w:rPr>
        <w:rFonts w:cs="Times New Roman"/>
      </w:rPr>
    </w:lvl>
    <w:lvl w:ilvl="5" w:tplc="0409001B" w:tentative="1">
      <w:start w:val="1"/>
      <w:numFmt w:val="lowerRoman"/>
      <w:lvlText w:val="%6."/>
      <w:lvlJc w:val="right"/>
      <w:pPr>
        <w:tabs>
          <w:tab w:val="num" w:pos="3840"/>
        </w:tabs>
        <w:ind w:left="3840" w:hanging="180"/>
      </w:pPr>
      <w:rPr>
        <w:rFonts w:cs="Times New Roman"/>
      </w:rPr>
    </w:lvl>
    <w:lvl w:ilvl="6" w:tplc="0409000F" w:tentative="1">
      <w:start w:val="1"/>
      <w:numFmt w:val="decimal"/>
      <w:lvlText w:val="%7."/>
      <w:lvlJc w:val="left"/>
      <w:pPr>
        <w:tabs>
          <w:tab w:val="num" w:pos="4560"/>
        </w:tabs>
        <w:ind w:left="4560" w:hanging="360"/>
      </w:pPr>
      <w:rPr>
        <w:rFonts w:cs="Times New Roman"/>
      </w:rPr>
    </w:lvl>
    <w:lvl w:ilvl="7" w:tplc="04090019" w:tentative="1">
      <w:start w:val="1"/>
      <w:numFmt w:val="lowerLetter"/>
      <w:lvlText w:val="%8."/>
      <w:lvlJc w:val="left"/>
      <w:pPr>
        <w:tabs>
          <w:tab w:val="num" w:pos="5280"/>
        </w:tabs>
        <w:ind w:left="5280" w:hanging="360"/>
      </w:pPr>
      <w:rPr>
        <w:rFonts w:cs="Times New Roman"/>
      </w:rPr>
    </w:lvl>
    <w:lvl w:ilvl="8" w:tplc="0409001B" w:tentative="1">
      <w:start w:val="1"/>
      <w:numFmt w:val="lowerRoman"/>
      <w:lvlText w:val="%9."/>
      <w:lvlJc w:val="right"/>
      <w:pPr>
        <w:tabs>
          <w:tab w:val="num" w:pos="6000"/>
        </w:tabs>
        <w:ind w:left="6000" w:hanging="180"/>
      </w:pPr>
      <w:rPr>
        <w:rFonts w:cs="Times New Roman"/>
      </w:rPr>
    </w:lvl>
  </w:abstractNum>
  <w:abstractNum w:abstractNumId="11">
    <w:nsid w:val="26DA2BFD"/>
    <w:multiLevelType w:val="hybridMultilevel"/>
    <w:tmpl w:val="9226384A"/>
    <w:lvl w:ilvl="0" w:tplc="FE5CB552">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A8E48D9"/>
    <w:multiLevelType w:val="hybridMultilevel"/>
    <w:tmpl w:val="B13CB96A"/>
    <w:lvl w:ilvl="0" w:tplc="19C27E52">
      <w:start w:val="1"/>
      <w:numFmt w:val="decimal"/>
      <w:lvlText w:val="%1."/>
      <w:lvlJc w:val="left"/>
      <w:pPr>
        <w:tabs>
          <w:tab w:val="num" w:pos="720"/>
        </w:tabs>
        <w:ind w:left="720" w:hanging="360"/>
      </w:pPr>
      <w:rPr>
        <w:rFonts w:cs="Times New Roman" w:hint="default"/>
      </w:rPr>
    </w:lvl>
    <w:lvl w:ilvl="1" w:tplc="83B2DF7E">
      <w:numFmt w:val="none"/>
      <w:lvlText w:val=""/>
      <w:lvlJc w:val="left"/>
      <w:pPr>
        <w:tabs>
          <w:tab w:val="num" w:pos="360"/>
        </w:tabs>
      </w:pPr>
      <w:rPr>
        <w:rFonts w:cs="Times New Roman"/>
      </w:rPr>
    </w:lvl>
    <w:lvl w:ilvl="2" w:tplc="827AE63C">
      <w:numFmt w:val="none"/>
      <w:lvlText w:val=""/>
      <w:lvlJc w:val="left"/>
      <w:pPr>
        <w:tabs>
          <w:tab w:val="num" w:pos="360"/>
        </w:tabs>
      </w:pPr>
      <w:rPr>
        <w:rFonts w:cs="Times New Roman"/>
      </w:rPr>
    </w:lvl>
    <w:lvl w:ilvl="3" w:tplc="24669F76">
      <w:numFmt w:val="none"/>
      <w:lvlText w:val=""/>
      <w:lvlJc w:val="left"/>
      <w:pPr>
        <w:tabs>
          <w:tab w:val="num" w:pos="360"/>
        </w:tabs>
      </w:pPr>
      <w:rPr>
        <w:rFonts w:cs="Times New Roman"/>
      </w:rPr>
    </w:lvl>
    <w:lvl w:ilvl="4" w:tplc="23AE4460">
      <w:numFmt w:val="none"/>
      <w:lvlText w:val=""/>
      <w:lvlJc w:val="left"/>
      <w:pPr>
        <w:tabs>
          <w:tab w:val="num" w:pos="360"/>
        </w:tabs>
      </w:pPr>
      <w:rPr>
        <w:rFonts w:cs="Times New Roman"/>
      </w:rPr>
    </w:lvl>
    <w:lvl w:ilvl="5" w:tplc="9F201C76">
      <w:numFmt w:val="none"/>
      <w:lvlText w:val=""/>
      <w:lvlJc w:val="left"/>
      <w:pPr>
        <w:tabs>
          <w:tab w:val="num" w:pos="360"/>
        </w:tabs>
      </w:pPr>
      <w:rPr>
        <w:rFonts w:cs="Times New Roman"/>
      </w:rPr>
    </w:lvl>
    <w:lvl w:ilvl="6" w:tplc="44A25916">
      <w:numFmt w:val="none"/>
      <w:lvlText w:val=""/>
      <w:lvlJc w:val="left"/>
      <w:pPr>
        <w:tabs>
          <w:tab w:val="num" w:pos="360"/>
        </w:tabs>
      </w:pPr>
      <w:rPr>
        <w:rFonts w:cs="Times New Roman"/>
      </w:rPr>
    </w:lvl>
    <w:lvl w:ilvl="7" w:tplc="3CF85CC4">
      <w:numFmt w:val="none"/>
      <w:lvlText w:val=""/>
      <w:lvlJc w:val="left"/>
      <w:pPr>
        <w:tabs>
          <w:tab w:val="num" w:pos="360"/>
        </w:tabs>
      </w:pPr>
      <w:rPr>
        <w:rFonts w:cs="Times New Roman"/>
      </w:rPr>
    </w:lvl>
    <w:lvl w:ilvl="8" w:tplc="4798167A">
      <w:numFmt w:val="none"/>
      <w:lvlText w:val=""/>
      <w:lvlJc w:val="left"/>
      <w:pPr>
        <w:tabs>
          <w:tab w:val="num" w:pos="360"/>
        </w:tabs>
      </w:pPr>
      <w:rPr>
        <w:rFonts w:cs="Times New Roman"/>
      </w:rPr>
    </w:lvl>
  </w:abstractNum>
  <w:abstractNum w:abstractNumId="13">
    <w:nsid w:val="32ED62A2"/>
    <w:multiLevelType w:val="hybridMultilevel"/>
    <w:tmpl w:val="34D0903A"/>
    <w:lvl w:ilvl="0" w:tplc="E5E624C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B01B2A"/>
    <w:multiLevelType w:val="hybridMultilevel"/>
    <w:tmpl w:val="A43ADC1A"/>
    <w:lvl w:ilvl="0" w:tplc="05C0F856">
      <w:start w:val="1"/>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2BE3E7F"/>
    <w:multiLevelType w:val="hybridMultilevel"/>
    <w:tmpl w:val="FDA41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1B2203"/>
    <w:multiLevelType w:val="hybridMultilevel"/>
    <w:tmpl w:val="83805CEA"/>
    <w:lvl w:ilvl="0" w:tplc="E202EE26">
      <w:start w:val="1"/>
      <w:numFmt w:val="decimal"/>
      <w:lvlText w:val="%1."/>
      <w:lvlJc w:val="left"/>
      <w:pPr>
        <w:ind w:left="1140" w:hanging="360"/>
      </w:pPr>
      <w:rPr>
        <w:rFonts w:hint="default"/>
        <w:b w:val="0"/>
        <w:sz w:val="28"/>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nsid w:val="49737364"/>
    <w:multiLevelType w:val="multilevel"/>
    <w:tmpl w:val="4044CFC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4A5E2CB6"/>
    <w:multiLevelType w:val="multilevel"/>
    <w:tmpl w:val="AC82923E"/>
    <w:lvl w:ilvl="0">
      <w:start w:val="17"/>
      <w:numFmt w:val="decimal"/>
      <w:lvlText w:val="%1"/>
      <w:lvlJc w:val="left"/>
      <w:pPr>
        <w:ind w:left="420" w:hanging="420"/>
      </w:pPr>
      <w:rPr>
        <w:rFonts w:hint="default"/>
      </w:rPr>
    </w:lvl>
    <w:lvl w:ilvl="1">
      <w:start w:val="6"/>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F5F2375"/>
    <w:multiLevelType w:val="hybridMultilevel"/>
    <w:tmpl w:val="6546B876"/>
    <w:lvl w:ilvl="0" w:tplc="22A2E6EA">
      <w:start w:val="5"/>
      <w:numFmt w:val="lowerLetter"/>
      <w:lvlText w:val="%1."/>
      <w:lvlJc w:val="left"/>
      <w:pPr>
        <w:tabs>
          <w:tab w:val="num" w:pos="600"/>
        </w:tabs>
        <w:ind w:left="600" w:hanging="360"/>
      </w:pPr>
      <w:rPr>
        <w:rFonts w:cs="Times New Roman" w:hint="default"/>
        <w:sz w:val="24"/>
        <w:szCs w:val="24"/>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0">
    <w:nsid w:val="50371B8C"/>
    <w:multiLevelType w:val="hybridMultilevel"/>
    <w:tmpl w:val="E4D07E02"/>
    <w:lvl w:ilvl="0" w:tplc="A89CEAD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1E56FD"/>
    <w:multiLevelType w:val="hybridMultilevel"/>
    <w:tmpl w:val="9B7AFDB4"/>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4DE7FD6"/>
    <w:multiLevelType w:val="hybridMultilevel"/>
    <w:tmpl w:val="1442A652"/>
    <w:lvl w:ilvl="0" w:tplc="0D32B314">
      <w:start w:val="1"/>
      <w:numFmt w:val="upperLetter"/>
      <w:lvlText w:val="%1."/>
      <w:lvlJc w:val="left"/>
      <w:pPr>
        <w:ind w:left="3300" w:hanging="420"/>
      </w:pPr>
      <w:rPr>
        <w:rFonts w:hint="default"/>
        <w:b w:val="0"/>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nsid w:val="63EB7B8F"/>
    <w:multiLevelType w:val="hybridMultilevel"/>
    <w:tmpl w:val="BBE017A2"/>
    <w:lvl w:ilvl="0" w:tplc="F38021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537A04"/>
    <w:multiLevelType w:val="hybridMultilevel"/>
    <w:tmpl w:val="D06A22DC"/>
    <w:lvl w:ilvl="0" w:tplc="A24CDEE2">
      <w:start w:val="1"/>
      <w:numFmt w:val="decimal"/>
      <w:lvlText w:val="%1."/>
      <w:lvlJc w:val="left"/>
      <w:pPr>
        <w:tabs>
          <w:tab w:val="num" w:pos="1080"/>
        </w:tabs>
        <w:ind w:left="1080" w:hanging="72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B5A345A"/>
    <w:multiLevelType w:val="hybridMultilevel"/>
    <w:tmpl w:val="64EC409E"/>
    <w:lvl w:ilvl="0" w:tplc="881E5C38">
      <w:start w:val="1"/>
      <w:numFmt w:val="lowerLetter"/>
      <w:lvlText w:val="%1."/>
      <w:lvlJc w:val="left"/>
      <w:pPr>
        <w:tabs>
          <w:tab w:val="num" w:pos="360"/>
        </w:tabs>
        <w:ind w:left="360" w:hanging="360"/>
      </w:pPr>
      <w:rPr>
        <w:rFonts w:cs="Times New Roman"/>
        <w:b w:val="0"/>
      </w:rPr>
    </w:lvl>
    <w:lvl w:ilvl="1" w:tplc="656416D0">
      <w:start w:val="1"/>
      <w:numFmt w:val="lowerLetter"/>
      <w:lvlText w:val="%2."/>
      <w:lvlJc w:val="left"/>
      <w:pPr>
        <w:tabs>
          <w:tab w:val="num" w:pos="360"/>
        </w:tabs>
        <w:ind w:left="360" w:hanging="360"/>
      </w:pPr>
      <w:rPr>
        <w:rFonts w:cs="Times New Roman"/>
        <w:b w:val="0"/>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nsid w:val="6C7D48A2"/>
    <w:multiLevelType w:val="hybridMultilevel"/>
    <w:tmpl w:val="40882E22"/>
    <w:lvl w:ilvl="0" w:tplc="2F2867F8">
      <w:start w:val="18"/>
      <w:numFmt w:val="bullet"/>
      <w:lvlText w:val="-"/>
      <w:lvlJc w:val="left"/>
      <w:pPr>
        <w:tabs>
          <w:tab w:val="num" w:pos="1515"/>
        </w:tabs>
        <w:ind w:left="1515" w:hanging="795"/>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nsid w:val="6E3411CC"/>
    <w:multiLevelType w:val="hybridMultilevel"/>
    <w:tmpl w:val="031CA3B6"/>
    <w:lvl w:ilvl="0" w:tplc="02A6ED38">
      <w:start w:val="2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286EE9"/>
    <w:multiLevelType w:val="hybridMultilevel"/>
    <w:tmpl w:val="E716DD72"/>
    <w:lvl w:ilvl="0" w:tplc="E33E5202">
      <w:start w:val="1"/>
      <w:numFmt w:val="lowerLetter"/>
      <w:lvlText w:val="%1."/>
      <w:lvlJc w:val="left"/>
      <w:pPr>
        <w:tabs>
          <w:tab w:val="num" w:pos="720"/>
        </w:tabs>
        <w:ind w:left="720" w:hanging="360"/>
      </w:pPr>
      <w:rPr>
        <w:rFonts w:cs="Times New Roman" w:hint="default"/>
        <w:b w:val="0"/>
        <w:sz w:val="24"/>
        <w:szCs w:val="24"/>
      </w:rPr>
    </w:lvl>
    <w:lvl w:ilvl="1" w:tplc="BEA06F9A">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743A33C5"/>
    <w:multiLevelType w:val="hybridMultilevel"/>
    <w:tmpl w:val="FA342EB4"/>
    <w:lvl w:ilvl="0" w:tplc="13BC5222">
      <w:start w:val="2"/>
      <w:numFmt w:val="bullet"/>
      <w:lvlText w:val="-"/>
      <w:lvlJc w:val="left"/>
      <w:pPr>
        <w:tabs>
          <w:tab w:val="num" w:pos="1440"/>
        </w:tabs>
        <w:ind w:left="1440" w:hanging="720"/>
      </w:pPr>
      <w:rPr>
        <w:rFonts w:ascii="Times New Roman" w:eastAsia="Times New Roman" w:hAnsi="Times New Roman" w:hint="default"/>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nsid w:val="743C63EA"/>
    <w:multiLevelType w:val="hybridMultilevel"/>
    <w:tmpl w:val="3C4454B8"/>
    <w:lvl w:ilvl="0" w:tplc="C950962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1">
    <w:nsid w:val="74CE63DC"/>
    <w:multiLevelType w:val="hybridMultilevel"/>
    <w:tmpl w:val="73ECC7F0"/>
    <w:lvl w:ilvl="0" w:tplc="366ACFC6">
      <w:start w:val="1"/>
      <w:numFmt w:val="lowerLetter"/>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1D1BE7"/>
    <w:multiLevelType w:val="hybridMultilevel"/>
    <w:tmpl w:val="E06E76DE"/>
    <w:lvl w:ilvl="0" w:tplc="8E84C4D8">
      <w:start w:val="1"/>
      <w:numFmt w:val="lowerRoman"/>
      <w:lvlText w:val="%1."/>
      <w:lvlJc w:val="left"/>
      <w:pPr>
        <w:tabs>
          <w:tab w:val="num" w:pos="1440"/>
        </w:tabs>
        <w:ind w:left="1440" w:hanging="720"/>
      </w:pPr>
      <w:rPr>
        <w:rFonts w:cs="Times New Roman" w:hint="default"/>
        <w:b w:val="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79284F2B"/>
    <w:multiLevelType w:val="hybridMultilevel"/>
    <w:tmpl w:val="514E8DDA"/>
    <w:lvl w:ilvl="0" w:tplc="E97CC24C">
      <w:start w:val="2"/>
      <w:numFmt w:val="bullet"/>
      <w:lvlText w:val="-"/>
      <w:lvlJc w:val="left"/>
      <w:pPr>
        <w:ind w:left="1122" w:hanging="360"/>
      </w:pPr>
      <w:rPr>
        <w:rFonts w:ascii="Arial" w:eastAsia="Times New Roman" w:hAnsi="Arial" w:cs="Arial" w:hint="default"/>
      </w:rPr>
    </w:lvl>
    <w:lvl w:ilvl="1" w:tplc="04090003">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34">
    <w:nsid w:val="7B180EF9"/>
    <w:multiLevelType w:val="hybridMultilevel"/>
    <w:tmpl w:val="1DF8FDF2"/>
    <w:lvl w:ilvl="0" w:tplc="E8E64A9E">
      <w:start w:val="4"/>
      <w:numFmt w:val="lowerLetter"/>
      <w:lvlText w:val="(%1)"/>
      <w:lvlJc w:val="left"/>
      <w:pPr>
        <w:tabs>
          <w:tab w:val="num" w:pos="1080"/>
        </w:tabs>
        <w:ind w:left="1080" w:hanging="360"/>
      </w:pPr>
      <w:rPr>
        <w:rFonts w:cs="Times New Roman" w:hint="default"/>
        <w:b w:val="0"/>
      </w:rPr>
    </w:lvl>
    <w:lvl w:ilvl="1" w:tplc="54E2E52C">
      <w:start w:val="3"/>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nsid w:val="7BC46569"/>
    <w:multiLevelType w:val="hybridMultilevel"/>
    <w:tmpl w:val="167276F4"/>
    <w:lvl w:ilvl="0" w:tplc="0ABE554E">
      <w:start w:val="21"/>
      <w:numFmt w:val="lowerLetter"/>
      <w:lvlText w:val="%1."/>
      <w:lvlJc w:val="left"/>
      <w:pPr>
        <w:ind w:left="806" w:hanging="360"/>
      </w:pPr>
      <w:rPr>
        <w:rFonts w:hint="default"/>
        <w:b w:val="0"/>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6">
    <w:nsid w:val="7F8A3127"/>
    <w:multiLevelType w:val="hybridMultilevel"/>
    <w:tmpl w:val="439893EC"/>
    <w:lvl w:ilvl="0" w:tplc="4E78B334">
      <w:start w:val="1"/>
      <w:numFmt w:val="decimal"/>
      <w:lvlText w:val="%1.)"/>
      <w:lvlJc w:val="left"/>
      <w:pPr>
        <w:ind w:left="-315" w:hanging="405"/>
      </w:pPr>
      <w:rPr>
        <w:rFonts w:hint="default"/>
        <w:u w:val="none"/>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34"/>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2"/>
  </w:num>
  <w:num w:numId="5">
    <w:abstractNumId w:val="32"/>
  </w:num>
  <w:num w:numId="6">
    <w:abstractNumId w:val="28"/>
  </w:num>
  <w:num w:numId="7">
    <w:abstractNumId w:val="21"/>
  </w:num>
  <w:num w:numId="8">
    <w:abstractNumId w:val="29"/>
  </w:num>
  <w:num w:numId="9">
    <w:abstractNumId w:val="7"/>
  </w:num>
  <w:num w:numId="10">
    <w:abstractNumId w:val="19"/>
  </w:num>
  <w:num w:numId="11">
    <w:abstractNumId w:val="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8"/>
  </w:num>
  <w:num w:numId="15">
    <w:abstractNumId w:val="35"/>
  </w:num>
  <w:num w:numId="16">
    <w:abstractNumId w:val="6"/>
  </w:num>
  <w:num w:numId="17">
    <w:abstractNumId w:val="13"/>
  </w:num>
  <w:num w:numId="18">
    <w:abstractNumId w:val="0"/>
  </w:num>
  <w:num w:numId="19">
    <w:abstractNumId w:val="11"/>
  </w:num>
  <w:num w:numId="20">
    <w:abstractNumId w:val="10"/>
  </w:num>
  <w:num w:numId="21">
    <w:abstractNumId w:val="8"/>
  </w:num>
  <w:num w:numId="22">
    <w:abstractNumId w:val="24"/>
  </w:num>
  <w:num w:numId="23">
    <w:abstractNumId w:val="1"/>
  </w:num>
  <w:num w:numId="24">
    <w:abstractNumId w:val="30"/>
  </w:num>
  <w:num w:numId="25">
    <w:abstractNumId w:val="4"/>
  </w:num>
  <w:num w:numId="26">
    <w:abstractNumId w:val="3"/>
  </w:num>
  <w:num w:numId="27">
    <w:abstractNumId w:val="22"/>
  </w:num>
  <w:num w:numId="28">
    <w:abstractNumId w:val="16"/>
  </w:num>
  <w:num w:numId="29">
    <w:abstractNumId w:val="33"/>
  </w:num>
  <w:num w:numId="30">
    <w:abstractNumId w:val="23"/>
  </w:num>
  <w:num w:numId="31">
    <w:abstractNumId w:val="2"/>
  </w:num>
  <w:num w:numId="32">
    <w:abstractNumId w:val="36"/>
  </w:num>
  <w:num w:numId="33">
    <w:abstractNumId w:val="20"/>
  </w:num>
  <w:num w:numId="34">
    <w:abstractNumId w:val="5"/>
  </w:num>
  <w:num w:numId="35">
    <w:abstractNumId w:val="31"/>
  </w:num>
  <w:num w:numId="36">
    <w:abstractNumId w:val="15"/>
  </w:num>
  <w:num w:numId="37">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47105"/>
  </w:hdrShapeDefaults>
  <w:footnotePr>
    <w:footnote w:id="0"/>
    <w:footnote w:id="1"/>
  </w:footnotePr>
  <w:endnotePr>
    <w:endnote w:id="0"/>
    <w:endnote w:id="1"/>
  </w:endnotePr>
  <w:compat/>
  <w:rsids>
    <w:rsidRoot w:val="00040FEC"/>
    <w:rsid w:val="00000150"/>
    <w:rsid w:val="00000C0E"/>
    <w:rsid w:val="000029BF"/>
    <w:rsid w:val="00002BC3"/>
    <w:rsid w:val="000031C0"/>
    <w:rsid w:val="000032E9"/>
    <w:rsid w:val="00003395"/>
    <w:rsid w:val="00003F29"/>
    <w:rsid w:val="00004712"/>
    <w:rsid w:val="00004C8C"/>
    <w:rsid w:val="00004C8E"/>
    <w:rsid w:val="00004F70"/>
    <w:rsid w:val="000058BE"/>
    <w:rsid w:val="00007137"/>
    <w:rsid w:val="00007273"/>
    <w:rsid w:val="000102F0"/>
    <w:rsid w:val="0001196D"/>
    <w:rsid w:val="00012249"/>
    <w:rsid w:val="00012B70"/>
    <w:rsid w:val="00013903"/>
    <w:rsid w:val="00013A32"/>
    <w:rsid w:val="00015096"/>
    <w:rsid w:val="000152FA"/>
    <w:rsid w:val="00016623"/>
    <w:rsid w:val="00016D7D"/>
    <w:rsid w:val="00017A38"/>
    <w:rsid w:val="00020979"/>
    <w:rsid w:val="00020B34"/>
    <w:rsid w:val="00020D19"/>
    <w:rsid w:val="00021188"/>
    <w:rsid w:val="00021201"/>
    <w:rsid w:val="0002125E"/>
    <w:rsid w:val="000219BB"/>
    <w:rsid w:val="00021A6A"/>
    <w:rsid w:val="000220F9"/>
    <w:rsid w:val="00022C41"/>
    <w:rsid w:val="000241C8"/>
    <w:rsid w:val="00024ADF"/>
    <w:rsid w:val="00024BF0"/>
    <w:rsid w:val="00025684"/>
    <w:rsid w:val="00025A00"/>
    <w:rsid w:val="00025AC3"/>
    <w:rsid w:val="000268E4"/>
    <w:rsid w:val="00026972"/>
    <w:rsid w:val="000301E1"/>
    <w:rsid w:val="000308E8"/>
    <w:rsid w:val="00030908"/>
    <w:rsid w:val="00030BCD"/>
    <w:rsid w:val="00030E04"/>
    <w:rsid w:val="000324D0"/>
    <w:rsid w:val="0003263C"/>
    <w:rsid w:val="00032E7A"/>
    <w:rsid w:val="000333CC"/>
    <w:rsid w:val="00033A93"/>
    <w:rsid w:val="00033B1D"/>
    <w:rsid w:val="000344EE"/>
    <w:rsid w:val="0003549C"/>
    <w:rsid w:val="00035502"/>
    <w:rsid w:val="00036ED3"/>
    <w:rsid w:val="00036FD5"/>
    <w:rsid w:val="00040B6B"/>
    <w:rsid w:val="00040FEC"/>
    <w:rsid w:val="00041E38"/>
    <w:rsid w:val="0004216A"/>
    <w:rsid w:val="00043438"/>
    <w:rsid w:val="0004401E"/>
    <w:rsid w:val="00044848"/>
    <w:rsid w:val="0004508C"/>
    <w:rsid w:val="00046B84"/>
    <w:rsid w:val="00046C98"/>
    <w:rsid w:val="00046D61"/>
    <w:rsid w:val="00050FE8"/>
    <w:rsid w:val="00051233"/>
    <w:rsid w:val="000516B9"/>
    <w:rsid w:val="00051EDE"/>
    <w:rsid w:val="000522DE"/>
    <w:rsid w:val="00053942"/>
    <w:rsid w:val="00053DFE"/>
    <w:rsid w:val="00054193"/>
    <w:rsid w:val="0005441F"/>
    <w:rsid w:val="00054D8D"/>
    <w:rsid w:val="00054ECF"/>
    <w:rsid w:val="00055CCE"/>
    <w:rsid w:val="00056C0F"/>
    <w:rsid w:val="00057944"/>
    <w:rsid w:val="000612B6"/>
    <w:rsid w:val="00063A59"/>
    <w:rsid w:val="00063EBB"/>
    <w:rsid w:val="00064667"/>
    <w:rsid w:val="000649CB"/>
    <w:rsid w:val="00065241"/>
    <w:rsid w:val="00066350"/>
    <w:rsid w:val="00066F28"/>
    <w:rsid w:val="000675AB"/>
    <w:rsid w:val="000723E7"/>
    <w:rsid w:val="000728B3"/>
    <w:rsid w:val="00072A04"/>
    <w:rsid w:val="00072F71"/>
    <w:rsid w:val="00073545"/>
    <w:rsid w:val="000742AF"/>
    <w:rsid w:val="000749B3"/>
    <w:rsid w:val="00075965"/>
    <w:rsid w:val="000759E7"/>
    <w:rsid w:val="00076729"/>
    <w:rsid w:val="000774C8"/>
    <w:rsid w:val="00080859"/>
    <w:rsid w:val="00080860"/>
    <w:rsid w:val="0008092C"/>
    <w:rsid w:val="00081588"/>
    <w:rsid w:val="00081818"/>
    <w:rsid w:val="00083C8A"/>
    <w:rsid w:val="000853A4"/>
    <w:rsid w:val="000903DA"/>
    <w:rsid w:val="00090ADD"/>
    <w:rsid w:val="00090FAE"/>
    <w:rsid w:val="0009168E"/>
    <w:rsid w:val="00092525"/>
    <w:rsid w:val="000936CB"/>
    <w:rsid w:val="00094807"/>
    <w:rsid w:val="00094987"/>
    <w:rsid w:val="00095608"/>
    <w:rsid w:val="000964D0"/>
    <w:rsid w:val="0009694D"/>
    <w:rsid w:val="00096B7C"/>
    <w:rsid w:val="00097125"/>
    <w:rsid w:val="00097632"/>
    <w:rsid w:val="000976A0"/>
    <w:rsid w:val="000A0896"/>
    <w:rsid w:val="000A0B77"/>
    <w:rsid w:val="000A1054"/>
    <w:rsid w:val="000A1C1C"/>
    <w:rsid w:val="000A250E"/>
    <w:rsid w:val="000A3760"/>
    <w:rsid w:val="000A39A5"/>
    <w:rsid w:val="000A4569"/>
    <w:rsid w:val="000A4C5E"/>
    <w:rsid w:val="000A5FD4"/>
    <w:rsid w:val="000A624B"/>
    <w:rsid w:val="000A7115"/>
    <w:rsid w:val="000A75AA"/>
    <w:rsid w:val="000A778E"/>
    <w:rsid w:val="000B18C2"/>
    <w:rsid w:val="000B2B81"/>
    <w:rsid w:val="000B3286"/>
    <w:rsid w:val="000B3F9D"/>
    <w:rsid w:val="000B4FE6"/>
    <w:rsid w:val="000B7053"/>
    <w:rsid w:val="000C0412"/>
    <w:rsid w:val="000C1DD2"/>
    <w:rsid w:val="000C2D1D"/>
    <w:rsid w:val="000C317D"/>
    <w:rsid w:val="000C3D26"/>
    <w:rsid w:val="000C4449"/>
    <w:rsid w:val="000C5AAA"/>
    <w:rsid w:val="000C69E4"/>
    <w:rsid w:val="000C77F6"/>
    <w:rsid w:val="000C7B86"/>
    <w:rsid w:val="000C7B94"/>
    <w:rsid w:val="000D224A"/>
    <w:rsid w:val="000D3060"/>
    <w:rsid w:val="000D4467"/>
    <w:rsid w:val="000D4982"/>
    <w:rsid w:val="000D6AAF"/>
    <w:rsid w:val="000D6E56"/>
    <w:rsid w:val="000D6F95"/>
    <w:rsid w:val="000D706D"/>
    <w:rsid w:val="000E06C3"/>
    <w:rsid w:val="000E0E0B"/>
    <w:rsid w:val="000E1DA8"/>
    <w:rsid w:val="000E2099"/>
    <w:rsid w:val="000E2A67"/>
    <w:rsid w:val="000E35A7"/>
    <w:rsid w:val="000E35DD"/>
    <w:rsid w:val="000E3AB1"/>
    <w:rsid w:val="000E418E"/>
    <w:rsid w:val="000E46C0"/>
    <w:rsid w:val="000E4DCF"/>
    <w:rsid w:val="000E501C"/>
    <w:rsid w:val="000E59F0"/>
    <w:rsid w:val="000E6102"/>
    <w:rsid w:val="000E64D6"/>
    <w:rsid w:val="000E742A"/>
    <w:rsid w:val="000E749E"/>
    <w:rsid w:val="000F0A2C"/>
    <w:rsid w:val="000F14B3"/>
    <w:rsid w:val="000F15E2"/>
    <w:rsid w:val="000F1A8A"/>
    <w:rsid w:val="000F1E57"/>
    <w:rsid w:val="000F238C"/>
    <w:rsid w:val="000F33A5"/>
    <w:rsid w:val="000F40BF"/>
    <w:rsid w:val="000F503A"/>
    <w:rsid w:val="000F5B68"/>
    <w:rsid w:val="000F778E"/>
    <w:rsid w:val="0010079C"/>
    <w:rsid w:val="001007C7"/>
    <w:rsid w:val="00100B56"/>
    <w:rsid w:val="001027CF"/>
    <w:rsid w:val="00103877"/>
    <w:rsid w:val="001042B9"/>
    <w:rsid w:val="001047CC"/>
    <w:rsid w:val="00104EED"/>
    <w:rsid w:val="001055A7"/>
    <w:rsid w:val="0010577F"/>
    <w:rsid w:val="00105C7A"/>
    <w:rsid w:val="001067AD"/>
    <w:rsid w:val="001070B0"/>
    <w:rsid w:val="0010772D"/>
    <w:rsid w:val="001105C2"/>
    <w:rsid w:val="00110655"/>
    <w:rsid w:val="00110ECE"/>
    <w:rsid w:val="001115EE"/>
    <w:rsid w:val="001116B5"/>
    <w:rsid w:val="0011176F"/>
    <w:rsid w:val="00112B71"/>
    <w:rsid w:val="00113ED6"/>
    <w:rsid w:val="00114C26"/>
    <w:rsid w:val="00114C53"/>
    <w:rsid w:val="00115EB8"/>
    <w:rsid w:val="00115F69"/>
    <w:rsid w:val="00116410"/>
    <w:rsid w:val="0011736E"/>
    <w:rsid w:val="00117C82"/>
    <w:rsid w:val="001219B3"/>
    <w:rsid w:val="00121BD5"/>
    <w:rsid w:val="00123874"/>
    <w:rsid w:val="00123F06"/>
    <w:rsid w:val="00124BD9"/>
    <w:rsid w:val="00125D6E"/>
    <w:rsid w:val="0012750B"/>
    <w:rsid w:val="001308E2"/>
    <w:rsid w:val="001309D3"/>
    <w:rsid w:val="00130E5C"/>
    <w:rsid w:val="00132178"/>
    <w:rsid w:val="001328CE"/>
    <w:rsid w:val="0013349E"/>
    <w:rsid w:val="00133F3F"/>
    <w:rsid w:val="00134374"/>
    <w:rsid w:val="00134767"/>
    <w:rsid w:val="00134812"/>
    <w:rsid w:val="00134C7E"/>
    <w:rsid w:val="00136768"/>
    <w:rsid w:val="001379A2"/>
    <w:rsid w:val="00137F86"/>
    <w:rsid w:val="001400FE"/>
    <w:rsid w:val="001406C9"/>
    <w:rsid w:val="00141278"/>
    <w:rsid w:val="00141F9A"/>
    <w:rsid w:val="00141FDD"/>
    <w:rsid w:val="00143B1C"/>
    <w:rsid w:val="001441D9"/>
    <w:rsid w:val="001444CF"/>
    <w:rsid w:val="001452A9"/>
    <w:rsid w:val="00145434"/>
    <w:rsid w:val="0014569F"/>
    <w:rsid w:val="00145ADE"/>
    <w:rsid w:val="00147123"/>
    <w:rsid w:val="00150460"/>
    <w:rsid w:val="0015271E"/>
    <w:rsid w:val="00153225"/>
    <w:rsid w:val="00154B6D"/>
    <w:rsid w:val="00154DFF"/>
    <w:rsid w:val="00155B70"/>
    <w:rsid w:val="00157B5B"/>
    <w:rsid w:val="0016156C"/>
    <w:rsid w:val="001628FC"/>
    <w:rsid w:val="00162E41"/>
    <w:rsid w:val="00162E78"/>
    <w:rsid w:val="00164D41"/>
    <w:rsid w:val="001671B0"/>
    <w:rsid w:val="00171890"/>
    <w:rsid w:val="001741EA"/>
    <w:rsid w:val="001746EE"/>
    <w:rsid w:val="00174F90"/>
    <w:rsid w:val="00175C64"/>
    <w:rsid w:val="00177163"/>
    <w:rsid w:val="00180E14"/>
    <w:rsid w:val="00180F6A"/>
    <w:rsid w:val="00181483"/>
    <w:rsid w:val="0018159E"/>
    <w:rsid w:val="0018188B"/>
    <w:rsid w:val="00183929"/>
    <w:rsid w:val="00183C6F"/>
    <w:rsid w:val="00183D2A"/>
    <w:rsid w:val="00184190"/>
    <w:rsid w:val="001848BD"/>
    <w:rsid w:val="00186DE4"/>
    <w:rsid w:val="00186E16"/>
    <w:rsid w:val="00190BEB"/>
    <w:rsid w:val="001914D4"/>
    <w:rsid w:val="00191705"/>
    <w:rsid w:val="001921B1"/>
    <w:rsid w:val="001925A4"/>
    <w:rsid w:val="00192EBC"/>
    <w:rsid w:val="00192EC5"/>
    <w:rsid w:val="00192FFD"/>
    <w:rsid w:val="001935CE"/>
    <w:rsid w:val="00193718"/>
    <w:rsid w:val="001948FB"/>
    <w:rsid w:val="001A031E"/>
    <w:rsid w:val="001A05AF"/>
    <w:rsid w:val="001A11C9"/>
    <w:rsid w:val="001A1898"/>
    <w:rsid w:val="001A1E72"/>
    <w:rsid w:val="001A224B"/>
    <w:rsid w:val="001A3996"/>
    <w:rsid w:val="001A3C2A"/>
    <w:rsid w:val="001A3D5A"/>
    <w:rsid w:val="001A43E9"/>
    <w:rsid w:val="001A47CC"/>
    <w:rsid w:val="001A56B0"/>
    <w:rsid w:val="001A63C9"/>
    <w:rsid w:val="001A666C"/>
    <w:rsid w:val="001A7AE0"/>
    <w:rsid w:val="001B0591"/>
    <w:rsid w:val="001B0738"/>
    <w:rsid w:val="001B0A4C"/>
    <w:rsid w:val="001B14A6"/>
    <w:rsid w:val="001B3AD9"/>
    <w:rsid w:val="001B463D"/>
    <w:rsid w:val="001B481C"/>
    <w:rsid w:val="001B53CE"/>
    <w:rsid w:val="001B6738"/>
    <w:rsid w:val="001B6C3A"/>
    <w:rsid w:val="001B6E56"/>
    <w:rsid w:val="001B73EA"/>
    <w:rsid w:val="001C2797"/>
    <w:rsid w:val="001C27A9"/>
    <w:rsid w:val="001C2832"/>
    <w:rsid w:val="001C3517"/>
    <w:rsid w:val="001C4808"/>
    <w:rsid w:val="001C7393"/>
    <w:rsid w:val="001C74AB"/>
    <w:rsid w:val="001D017C"/>
    <w:rsid w:val="001D04E7"/>
    <w:rsid w:val="001D0521"/>
    <w:rsid w:val="001D28F1"/>
    <w:rsid w:val="001D2FFF"/>
    <w:rsid w:val="001D3038"/>
    <w:rsid w:val="001D4BF7"/>
    <w:rsid w:val="001D627E"/>
    <w:rsid w:val="001E2203"/>
    <w:rsid w:val="001E2B5D"/>
    <w:rsid w:val="001E373A"/>
    <w:rsid w:val="001E49D3"/>
    <w:rsid w:val="001E6229"/>
    <w:rsid w:val="001E7013"/>
    <w:rsid w:val="001F0099"/>
    <w:rsid w:val="001F0446"/>
    <w:rsid w:val="001F177D"/>
    <w:rsid w:val="001F1898"/>
    <w:rsid w:val="001F1C26"/>
    <w:rsid w:val="001F2838"/>
    <w:rsid w:val="001F34D6"/>
    <w:rsid w:val="001F3C59"/>
    <w:rsid w:val="001F3C76"/>
    <w:rsid w:val="001F5580"/>
    <w:rsid w:val="001F5766"/>
    <w:rsid w:val="001F59FA"/>
    <w:rsid w:val="001F6212"/>
    <w:rsid w:val="001F6CF0"/>
    <w:rsid w:val="00200CDE"/>
    <w:rsid w:val="00201904"/>
    <w:rsid w:val="00201CB8"/>
    <w:rsid w:val="002027EA"/>
    <w:rsid w:val="002046EA"/>
    <w:rsid w:val="002048DF"/>
    <w:rsid w:val="002053DF"/>
    <w:rsid w:val="00205B01"/>
    <w:rsid w:val="00207621"/>
    <w:rsid w:val="00207D47"/>
    <w:rsid w:val="00211119"/>
    <w:rsid w:val="00211840"/>
    <w:rsid w:val="002135FF"/>
    <w:rsid w:val="002143FC"/>
    <w:rsid w:val="00215245"/>
    <w:rsid w:val="0021599E"/>
    <w:rsid w:val="0021604C"/>
    <w:rsid w:val="002163DE"/>
    <w:rsid w:val="002174E5"/>
    <w:rsid w:val="002175D8"/>
    <w:rsid w:val="00217A0B"/>
    <w:rsid w:val="002228FB"/>
    <w:rsid w:val="00223EE3"/>
    <w:rsid w:val="00224485"/>
    <w:rsid w:val="00224B30"/>
    <w:rsid w:val="00226151"/>
    <w:rsid w:val="002268ED"/>
    <w:rsid w:val="00230417"/>
    <w:rsid w:val="002312A5"/>
    <w:rsid w:val="00231591"/>
    <w:rsid w:val="00232A4E"/>
    <w:rsid w:val="00235A87"/>
    <w:rsid w:val="002362D7"/>
    <w:rsid w:val="00236B5A"/>
    <w:rsid w:val="00236D59"/>
    <w:rsid w:val="00237383"/>
    <w:rsid w:val="0023738D"/>
    <w:rsid w:val="00237640"/>
    <w:rsid w:val="00237793"/>
    <w:rsid w:val="0023785A"/>
    <w:rsid w:val="002404E0"/>
    <w:rsid w:val="002404EE"/>
    <w:rsid w:val="0024137D"/>
    <w:rsid w:val="0024191C"/>
    <w:rsid w:val="00243DB8"/>
    <w:rsid w:val="0024418E"/>
    <w:rsid w:val="0024420C"/>
    <w:rsid w:val="00244A50"/>
    <w:rsid w:val="00244A64"/>
    <w:rsid w:val="00246033"/>
    <w:rsid w:val="002460E1"/>
    <w:rsid w:val="0024665C"/>
    <w:rsid w:val="00250105"/>
    <w:rsid w:val="002531DB"/>
    <w:rsid w:val="0025332D"/>
    <w:rsid w:val="002541D0"/>
    <w:rsid w:val="00255581"/>
    <w:rsid w:val="00257945"/>
    <w:rsid w:val="00260EB0"/>
    <w:rsid w:val="00263BDF"/>
    <w:rsid w:val="00265177"/>
    <w:rsid w:val="0026678C"/>
    <w:rsid w:val="00266FC9"/>
    <w:rsid w:val="00267055"/>
    <w:rsid w:val="002678DB"/>
    <w:rsid w:val="00270797"/>
    <w:rsid w:val="00271613"/>
    <w:rsid w:val="0027217D"/>
    <w:rsid w:val="002722CF"/>
    <w:rsid w:val="00272970"/>
    <w:rsid w:val="00273087"/>
    <w:rsid w:val="00273B80"/>
    <w:rsid w:val="00273CBC"/>
    <w:rsid w:val="00274446"/>
    <w:rsid w:val="002744D2"/>
    <w:rsid w:val="00274E7F"/>
    <w:rsid w:val="002768F6"/>
    <w:rsid w:val="002772C0"/>
    <w:rsid w:val="002773DD"/>
    <w:rsid w:val="002775AF"/>
    <w:rsid w:val="002776D6"/>
    <w:rsid w:val="00277764"/>
    <w:rsid w:val="0027785C"/>
    <w:rsid w:val="00283E6A"/>
    <w:rsid w:val="002845D7"/>
    <w:rsid w:val="00285DFE"/>
    <w:rsid w:val="002867F2"/>
    <w:rsid w:val="00287EDD"/>
    <w:rsid w:val="0029095B"/>
    <w:rsid w:val="00290B0A"/>
    <w:rsid w:val="00291FBB"/>
    <w:rsid w:val="002929DD"/>
    <w:rsid w:val="00292E4D"/>
    <w:rsid w:val="0029333B"/>
    <w:rsid w:val="002936F4"/>
    <w:rsid w:val="00293B98"/>
    <w:rsid w:val="00293E62"/>
    <w:rsid w:val="00293FD5"/>
    <w:rsid w:val="00294C62"/>
    <w:rsid w:val="00294EA1"/>
    <w:rsid w:val="0029643C"/>
    <w:rsid w:val="0029674E"/>
    <w:rsid w:val="002A0345"/>
    <w:rsid w:val="002A0583"/>
    <w:rsid w:val="002A0FF2"/>
    <w:rsid w:val="002A10F6"/>
    <w:rsid w:val="002A19EC"/>
    <w:rsid w:val="002A30FC"/>
    <w:rsid w:val="002A3C21"/>
    <w:rsid w:val="002A4114"/>
    <w:rsid w:val="002A44DE"/>
    <w:rsid w:val="002A4A46"/>
    <w:rsid w:val="002A599D"/>
    <w:rsid w:val="002A5ACF"/>
    <w:rsid w:val="002A5F0B"/>
    <w:rsid w:val="002A68B4"/>
    <w:rsid w:val="002A7C3E"/>
    <w:rsid w:val="002B0F7E"/>
    <w:rsid w:val="002B1D24"/>
    <w:rsid w:val="002B1E65"/>
    <w:rsid w:val="002B2E52"/>
    <w:rsid w:val="002B30FE"/>
    <w:rsid w:val="002B355B"/>
    <w:rsid w:val="002B3AFA"/>
    <w:rsid w:val="002B3D72"/>
    <w:rsid w:val="002B443F"/>
    <w:rsid w:val="002B4BE9"/>
    <w:rsid w:val="002B57BD"/>
    <w:rsid w:val="002B7096"/>
    <w:rsid w:val="002B70D7"/>
    <w:rsid w:val="002B72D0"/>
    <w:rsid w:val="002B779A"/>
    <w:rsid w:val="002C3B7C"/>
    <w:rsid w:val="002C5115"/>
    <w:rsid w:val="002C5466"/>
    <w:rsid w:val="002C5517"/>
    <w:rsid w:val="002C5BB0"/>
    <w:rsid w:val="002C5F71"/>
    <w:rsid w:val="002C6DB4"/>
    <w:rsid w:val="002C712D"/>
    <w:rsid w:val="002D0011"/>
    <w:rsid w:val="002D21F9"/>
    <w:rsid w:val="002D2E44"/>
    <w:rsid w:val="002D3896"/>
    <w:rsid w:val="002D4235"/>
    <w:rsid w:val="002D50AC"/>
    <w:rsid w:val="002D67CB"/>
    <w:rsid w:val="002D742F"/>
    <w:rsid w:val="002D7B28"/>
    <w:rsid w:val="002D7C33"/>
    <w:rsid w:val="002E2711"/>
    <w:rsid w:val="002E298E"/>
    <w:rsid w:val="002E2B4D"/>
    <w:rsid w:val="002E4831"/>
    <w:rsid w:val="002E4ABF"/>
    <w:rsid w:val="002E5BD1"/>
    <w:rsid w:val="002E64F7"/>
    <w:rsid w:val="002E6873"/>
    <w:rsid w:val="002E712B"/>
    <w:rsid w:val="002E71B1"/>
    <w:rsid w:val="002E796A"/>
    <w:rsid w:val="002E7FF0"/>
    <w:rsid w:val="002F0380"/>
    <w:rsid w:val="002F10CA"/>
    <w:rsid w:val="002F1A0F"/>
    <w:rsid w:val="002F21FD"/>
    <w:rsid w:val="002F28E7"/>
    <w:rsid w:val="002F36A0"/>
    <w:rsid w:val="002F44FE"/>
    <w:rsid w:val="002F4828"/>
    <w:rsid w:val="002F60DE"/>
    <w:rsid w:val="002F642C"/>
    <w:rsid w:val="002F6F71"/>
    <w:rsid w:val="002F6F97"/>
    <w:rsid w:val="0030120A"/>
    <w:rsid w:val="00301E2D"/>
    <w:rsid w:val="003063A8"/>
    <w:rsid w:val="003079D6"/>
    <w:rsid w:val="00307A0A"/>
    <w:rsid w:val="00310363"/>
    <w:rsid w:val="003124B0"/>
    <w:rsid w:val="003124DE"/>
    <w:rsid w:val="00312EDD"/>
    <w:rsid w:val="003156FE"/>
    <w:rsid w:val="00315C84"/>
    <w:rsid w:val="003161B6"/>
    <w:rsid w:val="003162AA"/>
    <w:rsid w:val="00316C87"/>
    <w:rsid w:val="00316CA1"/>
    <w:rsid w:val="00320F2C"/>
    <w:rsid w:val="00321651"/>
    <w:rsid w:val="00321AEE"/>
    <w:rsid w:val="00321D65"/>
    <w:rsid w:val="0032509E"/>
    <w:rsid w:val="003260DB"/>
    <w:rsid w:val="003263BC"/>
    <w:rsid w:val="00330907"/>
    <w:rsid w:val="003320A0"/>
    <w:rsid w:val="00332E8B"/>
    <w:rsid w:val="0033379F"/>
    <w:rsid w:val="0033398C"/>
    <w:rsid w:val="0033582C"/>
    <w:rsid w:val="00336F11"/>
    <w:rsid w:val="00336F1C"/>
    <w:rsid w:val="00340705"/>
    <w:rsid w:val="003407A9"/>
    <w:rsid w:val="00342127"/>
    <w:rsid w:val="003422A0"/>
    <w:rsid w:val="00342580"/>
    <w:rsid w:val="00343D7F"/>
    <w:rsid w:val="00343DEB"/>
    <w:rsid w:val="00344EBF"/>
    <w:rsid w:val="00345033"/>
    <w:rsid w:val="0034570D"/>
    <w:rsid w:val="0034610B"/>
    <w:rsid w:val="00346E16"/>
    <w:rsid w:val="00347095"/>
    <w:rsid w:val="003512BE"/>
    <w:rsid w:val="00353783"/>
    <w:rsid w:val="003545CC"/>
    <w:rsid w:val="0035484B"/>
    <w:rsid w:val="003548B3"/>
    <w:rsid w:val="003558E1"/>
    <w:rsid w:val="00355921"/>
    <w:rsid w:val="00356D6D"/>
    <w:rsid w:val="00357F37"/>
    <w:rsid w:val="003600F2"/>
    <w:rsid w:val="00360EE0"/>
    <w:rsid w:val="00361FB0"/>
    <w:rsid w:val="003621AC"/>
    <w:rsid w:val="00362D25"/>
    <w:rsid w:val="00363D2D"/>
    <w:rsid w:val="00363FC5"/>
    <w:rsid w:val="00364E93"/>
    <w:rsid w:val="00364F26"/>
    <w:rsid w:val="0036563E"/>
    <w:rsid w:val="00365C2D"/>
    <w:rsid w:val="00366219"/>
    <w:rsid w:val="00366424"/>
    <w:rsid w:val="00367BBA"/>
    <w:rsid w:val="00371AFB"/>
    <w:rsid w:val="0037205A"/>
    <w:rsid w:val="003720A2"/>
    <w:rsid w:val="003725C1"/>
    <w:rsid w:val="00372DD4"/>
    <w:rsid w:val="0037328B"/>
    <w:rsid w:val="003732AB"/>
    <w:rsid w:val="00373AF3"/>
    <w:rsid w:val="0037416F"/>
    <w:rsid w:val="00374518"/>
    <w:rsid w:val="00374D4A"/>
    <w:rsid w:val="00374DCE"/>
    <w:rsid w:val="00375AD7"/>
    <w:rsid w:val="0037633A"/>
    <w:rsid w:val="00376C2D"/>
    <w:rsid w:val="0037729D"/>
    <w:rsid w:val="003777DC"/>
    <w:rsid w:val="003803F8"/>
    <w:rsid w:val="003804B6"/>
    <w:rsid w:val="003807C4"/>
    <w:rsid w:val="00381DF6"/>
    <w:rsid w:val="00381E5B"/>
    <w:rsid w:val="003820CE"/>
    <w:rsid w:val="003828F6"/>
    <w:rsid w:val="00382F2C"/>
    <w:rsid w:val="0038355B"/>
    <w:rsid w:val="00384010"/>
    <w:rsid w:val="00386AD9"/>
    <w:rsid w:val="00387008"/>
    <w:rsid w:val="00387707"/>
    <w:rsid w:val="00390527"/>
    <w:rsid w:val="00390BA3"/>
    <w:rsid w:val="003918BD"/>
    <w:rsid w:val="00391A66"/>
    <w:rsid w:val="00392F98"/>
    <w:rsid w:val="00393CD2"/>
    <w:rsid w:val="0039479D"/>
    <w:rsid w:val="003955E7"/>
    <w:rsid w:val="00395DEC"/>
    <w:rsid w:val="00396073"/>
    <w:rsid w:val="00397797"/>
    <w:rsid w:val="00397876"/>
    <w:rsid w:val="003A0B81"/>
    <w:rsid w:val="003A22DA"/>
    <w:rsid w:val="003A3A98"/>
    <w:rsid w:val="003A3AEF"/>
    <w:rsid w:val="003A40A2"/>
    <w:rsid w:val="003A40CD"/>
    <w:rsid w:val="003A5F30"/>
    <w:rsid w:val="003A66B4"/>
    <w:rsid w:val="003B160E"/>
    <w:rsid w:val="003B1C4B"/>
    <w:rsid w:val="003B2091"/>
    <w:rsid w:val="003B2562"/>
    <w:rsid w:val="003B3B06"/>
    <w:rsid w:val="003B3F5D"/>
    <w:rsid w:val="003B7296"/>
    <w:rsid w:val="003B7FC6"/>
    <w:rsid w:val="003C014D"/>
    <w:rsid w:val="003C0A07"/>
    <w:rsid w:val="003C2399"/>
    <w:rsid w:val="003C23A2"/>
    <w:rsid w:val="003C320A"/>
    <w:rsid w:val="003C4B84"/>
    <w:rsid w:val="003C4BC7"/>
    <w:rsid w:val="003C5DE6"/>
    <w:rsid w:val="003C6ED9"/>
    <w:rsid w:val="003C71BD"/>
    <w:rsid w:val="003C743D"/>
    <w:rsid w:val="003C7E9B"/>
    <w:rsid w:val="003D093F"/>
    <w:rsid w:val="003D1146"/>
    <w:rsid w:val="003D1831"/>
    <w:rsid w:val="003D315D"/>
    <w:rsid w:val="003D31D2"/>
    <w:rsid w:val="003D3247"/>
    <w:rsid w:val="003D3508"/>
    <w:rsid w:val="003D5118"/>
    <w:rsid w:val="003D6142"/>
    <w:rsid w:val="003D617A"/>
    <w:rsid w:val="003D7B04"/>
    <w:rsid w:val="003D7EF4"/>
    <w:rsid w:val="003E0D4E"/>
    <w:rsid w:val="003E133E"/>
    <w:rsid w:val="003E2422"/>
    <w:rsid w:val="003E38BF"/>
    <w:rsid w:val="003E4456"/>
    <w:rsid w:val="003E4F36"/>
    <w:rsid w:val="003E7CB4"/>
    <w:rsid w:val="003F03CD"/>
    <w:rsid w:val="003F084F"/>
    <w:rsid w:val="003F33A2"/>
    <w:rsid w:val="003F3F6B"/>
    <w:rsid w:val="003F7CCA"/>
    <w:rsid w:val="00400834"/>
    <w:rsid w:val="00401292"/>
    <w:rsid w:val="00404903"/>
    <w:rsid w:val="00407439"/>
    <w:rsid w:val="00407586"/>
    <w:rsid w:val="00410255"/>
    <w:rsid w:val="004123BC"/>
    <w:rsid w:val="004133E4"/>
    <w:rsid w:val="00413413"/>
    <w:rsid w:val="0041388D"/>
    <w:rsid w:val="00413A27"/>
    <w:rsid w:val="00413C1C"/>
    <w:rsid w:val="00414762"/>
    <w:rsid w:val="00415261"/>
    <w:rsid w:val="004162DB"/>
    <w:rsid w:val="00417280"/>
    <w:rsid w:val="00417385"/>
    <w:rsid w:val="004177C2"/>
    <w:rsid w:val="0042033B"/>
    <w:rsid w:val="00421232"/>
    <w:rsid w:val="0042374E"/>
    <w:rsid w:val="0042379A"/>
    <w:rsid w:val="004237BF"/>
    <w:rsid w:val="00423DA7"/>
    <w:rsid w:val="00425908"/>
    <w:rsid w:val="004303AE"/>
    <w:rsid w:val="004315EC"/>
    <w:rsid w:val="00431AA2"/>
    <w:rsid w:val="00431ED7"/>
    <w:rsid w:val="0043238C"/>
    <w:rsid w:val="00432A60"/>
    <w:rsid w:val="00432D78"/>
    <w:rsid w:val="004338D6"/>
    <w:rsid w:val="00434418"/>
    <w:rsid w:val="00434869"/>
    <w:rsid w:val="00434F51"/>
    <w:rsid w:val="0043610A"/>
    <w:rsid w:val="004378D7"/>
    <w:rsid w:val="00437AF2"/>
    <w:rsid w:val="004410AA"/>
    <w:rsid w:val="004445A3"/>
    <w:rsid w:val="0044616C"/>
    <w:rsid w:val="0044776A"/>
    <w:rsid w:val="0045036D"/>
    <w:rsid w:val="00451340"/>
    <w:rsid w:val="00452367"/>
    <w:rsid w:val="00452C0A"/>
    <w:rsid w:val="00453A30"/>
    <w:rsid w:val="004549D2"/>
    <w:rsid w:val="00455106"/>
    <w:rsid w:val="00455730"/>
    <w:rsid w:val="00455E2E"/>
    <w:rsid w:val="00455EA8"/>
    <w:rsid w:val="0046162E"/>
    <w:rsid w:val="0046260B"/>
    <w:rsid w:val="004633F0"/>
    <w:rsid w:val="004634D6"/>
    <w:rsid w:val="004638BE"/>
    <w:rsid w:val="00464885"/>
    <w:rsid w:val="0046542E"/>
    <w:rsid w:val="00465D15"/>
    <w:rsid w:val="00466311"/>
    <w:rsid w:val="00470109"/>
    <w:rsid w:val="0047176E"/>
    <w:rsid w:val="004726F3"/>
    <w:rsid w:val="00473DF7"/>
    <w:rsid w:val="0047536E"/>
    <w:rsid w:val="004753E4"/>
    <w:rsid w:val="0047577D"/>
    <w:rsid w:val="00477096"/>
    <w:rsid w:val="00477483"/>
    <w:rsid w:val="00477916"/>
    <w:rsid w:val="004809E8"/>
    <w:rsid w:val="004830E2"/>
    <w:rsid w:val="0048342B"/>
    <w:rsid w:val="0048464A"/>
    <w:rsid w:val="0048557B"/>
    <w:rsid w:val="0048765E"/>
    <w:rsid w:val="00487C0D"/>
    <w:rsid w:val="00490525"/>
    <w:rsid w:val="00490AED"/>
    <w:rsid w:val="00492317"/>
    <w:rsid w:val="00494861"/>
    <w:rsid w:val="00494B35"/>
    <w:rsid w:val="00495022"/>
    <w:rsid w:val="00495DA4"/>
    <w:rsid w:val="00496D59"/>
    <w:rsid w:val="00497FD3"/>
    <w:rsid w:val="004A03E1"/>
    <w:rsid w:val="004A0EC9"/>
    <w:rsid w:val="004A0FD9"/>
    <w:rsid w:val="004A1376"/>
    <w:rsid w:val="004A142F"/>
    <w:rsid w:val="004A2015"/>
    <w:rsid w:val="004A204C"/>
    <w:rsid w:val="004A41A1"/>
    <w:rsid w:val="004A6D1C"/>
    <w:rsid w:val="004A7015"/>
    <w:rsid w:val="004B21EE"/>
    <w:rsid w:val="004B2366"/>
    <w:rsid w:val="004B2EDF"/>
    <w:rsid w:val="004B322C"/>
    <w:rsid w:val="004B356A"/>
    <w:rsid w:val="004B3DED"/>
    <w:rsid w:val="004B60AB"/>
    <w:rsid w:val="004B701C"/>
    <w:rsid w:val="004B7BDD"/>
    <w:rsid w:val="004C0044"/>
    <w:rsid w:val="004C0C9C"/>
    <w:rsid w:val="004C1550"/>
    <w:rsid w:val="004C21A3"/>
    <w:rsid w:val="004C2604"/>
    <w:rsid w:val="004C2BFB"/>
    <w:rsid w:val="004C2C34"/>
    <w:rsid w:val="004C3DBA"/>
    <w:rsid w:val="004C4209"/>
    <w:rsid w:val="004C58CD"/>
    <w:rsid w:val="004C59C7"/>
    <w:rsid w:val="004C5D6B"/>
    <w:rsid w:val="004C60B8"/>
    <w:rsid w:val="004C692B"/>
    <w:rsid w:val="004C6F13"/>
    <w:rsid w:val="004C736D"/>
    <w:rsid w:val="004C7F1A"/>
    <w:rsid w:val="004D0377"/>
    <w:rsid w:val="004D0532"/>
    <w:rsid w:val="004D11B2"/>
    <w:rsid w:val="004D1A34"/>
    <w:rsid w:val="004D1CA3"/>
    <w:rsid w:val="004D39DE"/>
    <w:rsid w:val="004D3E51"/>
    <w:rsid w:val="004D4251"/>
    <w:rsid w:val="004D778B"/>
    <w:rsid w:val="004D77D6"/>
    <w:rsid w:val="004D7838"/>
    <w:rsid w:val="004D78FC"/>
    <w:rsid w:val="004E1000"/>
    <w:rsid w:val="004E1032"/>
    <w:rsid w:val="004E1076"/>
    <w:rsid w:val="004E295F"/>
    <w:rsid w:val="004E3C96"/>
    <w:rsid w:val="004E6146"/>
    <w:rsid w:val="004F0B51"/>
    <w:rsid w:val="004F1F76"/>
    <w:rsid w:val="004F21A1"/>
    <w:rsid w:val="004F299C"/>
    <w:rsid w:val="004F48E6"/>
    <w:rsid w:val="004F582A"/>
    <w:rsid w:val="004F58E8"/>
    <w:rsid w:val="004F76F0"/>
    <w:rsid w:val="004F7FD9"/>
    <w:rsid w:val="00500096"/>
    <w:rsid w:val="00500806"/>
    <w:rsid w:val="005011D0"/>
    <w:rsid w:val="005011FE"/>
    <w:rsid w:val="0050218E"/>
    <w:rsid w:val="00502AD7"/>
    <w:rsid w:val="00502E9E"/>
    <w:rsid w:val="0050332C"/>
    <w:rsid w:val="0050424D"/>
    <w:rsid w:val="00504495"/>
    <w:rsid w:val="00504AC8"/>
    <w:rsid w:val="005050B7"/>
    <w:rsid w:val="00505EBD"/>
    <w:rsid w:val="00510726"/>
    <w:rsid w:val="00510ADD"/>
    <w:rsid w:val="00510B5D"/>
    <w:rsid w:val="0051189F"/>
    <w:rsid w:val="00511FDD"/>
    <w:rsid w:val="00513749"/>
    <w:rsid w:val="00514D3A"/>
    <w:rsid w:val="00516F62"/>
    <w:rsid w:val="0052158F"/>
    <w:rsid w:val="00521ED9"/>
    <w:rsid w:val="005220B4"/>
    <w:rsid w:val="005224D0"/>
    <w:rsid w:val="00523763"/>
    <w:rsid w:val="00523861"/>
    <w:rsid w:val="005239CA"/>
    <w:rsid w:val="00524918"/>
    <w:rsid w:val="00525EBD"/>
    <w:rsid w:val="00526BB5"/>
    <w:rsid w:val="00532202"/>
    <w:rsid w:val="0053252B"/>
    <w:rsid w:val="00535505"/>
    <w:rsid w:val="00535EEA"/>
    <w:rsid w:val="00536A0F"/>
    <w:rsid w:val="005412A4"/>
    <w:rsid w:val="00541D19"/>
    <w:rsid w:val="0054291A"/>
    <w:rsid w:val="005429BF"/>
    <w:rsid w:val="00544DA8"/>
    <w:rsid w:val="0054684A"/>
    <w:rsid w:val="00546AC3"/>
    <w:rsid w:val="00546B5C"/>
    <w:rsid w:val="0055092E"/>
    <w:rsid w:val="00552B49"/>
    <w:rsid w:val="0055333D"/>
    <w:rsid w:val="00553F67"/>
    <w:rsid w:val="00554298"/>
    <w:rsid w:val="00554304"/>
    <w:rsid w:val="005543B2"/>
    <w:rsid w:val="005549D7"/>
    <w:rsid w:val="00554AE5"/>
    <w:rsid w:val="005554E5"/>
    <w:rsid w:val="0055570F"/>
    <w:rsid w:val="00556425"/>
    <w:rsid w:val="0055653E"/>
    <w:rsid w:val="00556A01"/>
    <w:rsid w:val="00556F85"/>
    <w:rsid w:val="00560E53"/>
    <w:rsid w:val="005618DB"/>
    <w:rsid w:val="00562B38"/>
    <w:rsid w:val="00563D85"/>
    <w:rsid w:val="005649B4"/>
    <w:rsid w:val="00566554"/>
    <w:rsid w:val="00566D0B"/>
    <w:rsid w:val="00566F4D"/>
    <w:rsid w:val="00567528"/>
    <w:rsid w:val="00567766"/>
    <w:rsid w:val="00567D52"/>
    <w:rsid w:val="005702F7"/>
    <w:rsid w:val="00570497"/>
    <w:rsid w:val="0057066C"/>
    <w:rsid w:val="00571022"/>
    <w:rsid w:val="00572978"/>
    <w:rsid w:val="00572AE6"/>
    <w:rsid w:val="005734FC"/>
    <w:rsid w:val="00574D0B"/>
    <w:rsid w:val="00575671"/>
    <w:rsid w:val="00575779"/>
    <w:rsid w:val="00575CF9"/>
    <w:rsid w:val="0057682D"/>
    <w:rsid w:val="005775B1"/>
    <w:rsid w:val="00577876"/>
    <w:rsid w:val="005802CE"/>
    <w:rsid w:val="005805FD"/>
    <w:rsid w:val="00580D5B"/>
    <w:rsid w:val="00581F74"/>
    <w:rsid w:val="00582ACB"/>
    <w:rsid w:val="00583D63"/>
    <w:rsid w:val="00583E8F"/>
    <w:rsid w:val="005840E4"/>
    <w:rsid w:val="0058436A"/>
    <w:rsid w:val="00584E2D"/>
    <w:rsid w:val="00584E97"/>
    <w:rsid w:val="005860FD"/>
    <w:rsid w:val="00586D73"/>
    <w:rsid w:val="005875A6"/>
    <w:rsid w:val="005878ED"/>
    <w:rsid w:val="00587DBE"/>
    <w:rsid w:val="00592A7D"/>
    <w:rsid w:val="00592F43"/>
    <w:rsid w:val="005969F3"/>
    <w:rsid w:val="00597190"/>
    <w:rsid w:val="005973FC"/>
    <w:rsid w:val="005A287A"/>
    <w:rsid w:val="005A326C"/>
    <w:rsid w:val="005A339A"/>
    <w:rsid w:val="005A38B4"/>
    <w:rsid w:val="005A3D19"/>
    <w:rsid w:val="005A466E"/>
    <w:rsid w:val="005A4833"/>
    <w:rsid w:val="005A575F"/>
    <w:rsid w:val="005A62FB"/>
    <w:rsid w:val="005A67DE"/>
    <w:rsid w:val="005A68D5"/>
    <w:rsid w:val="005A72E5"/>
    <w:rsid w:val="005A7990"/>
    <w:rsid w:val="005B39A1"/>
    <w:rsid w:val="005B3F18"/>
    <w:rsid w:val="005B4186"/>
    <w:rsid w:val="005B4CF5"/>
    <w:rsid w:val="005B6063"/>
    <w:rsid w:val="005C0043"/>
    <w:rsid w:val="005C01C7"/>
    <w:rsid w:val="005C09BF"/>
    <w:rsid w:val="005C0D18"/>
    <w:rsid w:val="005C1D6A"/>
    <w:rsid w:val="005C2C2C"/>
    <w:rsid w:val="005C3A05"/>
    <w:rsid w:val="005C3C20"/>
    <w:rsid w:val="005C403C"/>
    <w:rsid w:val="005C40E4"/>
    <w:rsid w:val="005C4FC7"/>
    <w:rsid w:val="005C647D"/>
    <w:rsid w:val="005C7C39"/>
    <w:rsid w:val="005C7EAA"/>
    <w:rsid w:val="005D06F8"/>
    <w:rsid w:val="005D08AF"/>
    <w:rsid w:val="005D096C"/>
    <w:rsid w:val="005D21D1"/>
    <w:rsid w:val="005D3476"/>
    <w:rsid w:val="005D3EAF"/>
    <w:rsid w:val="005D42F2"/>
    <w:rsid w:val="005D4489"/>
    <w:rsid w:val="005D4A31"/>
    <w:rsid w:val="005D5FF4"/>
    <w:rsid w:val="005D6163"/>
    <w:rsid w:val="005D68BA"/>
    <w:rsid w:val="005D7F47"/>
    <w:rsid w:val="005E0017"/>
    <w:rsid w:val="005E01BF"/>
    <w:rsid w:val="005E0413"/>
    <w:rsid w:val="005E0619"/>
    <w:rsid w:val="005E07BF"/>
    <w:rsid w:val="005E309F"/>
    <w:rsid w:val="005E47C7"/>
    <w:rsid w:val="005E59CD"/>
    <w:rsid w:val="005E6439"/>
    <w:rsid w:val="005E6D92"/>
    <w:rsid w:val="005E6F0D"/>
    <w:rsid w:val="005E7DC4"/>
    <w:rsid w:val="005F1086"/>
    <w:rsid w:val="005F1109"/>
    <w:rsid w:val="005F1504"/>
    <w:rsid w:val="005F150D"/>
    <w:rsid w:val="005F1B0B"/>
    <w:rsid w:val="005F3207"/>
    <w:rsid w:val="005F3659"/>
    <w:rsid w:val="005F48DD"/>
    <w:rsid w:val="005F62A6"/>
    <w:rsid w:val="005F6C3E"/>
    <w:rsid w:val="005F76A1"/>
    <w:rsid w:val="005F77C4"/>
    <w:rsid w:val="005F79A4"/>
    <w:rsid w:val="005F7ACE"/>
    <w:rsid w:val="005F7B62"/>
    <w:rsid w:val="00601387"/>
    <w:rsid w:val="00601EF7"/>
    <w:rsid w:val="006037C9"/>
    <w:rsid w:val="00604C60"/>
    <w:rsid w:val="006051F7"/>
    <w:rsid w:val="0060563A"/>
    <w:rsid w:val="00605944"/>
    <w:rsid w:val="00605E5A"/>
    <w:rsid w:val="00606C8B"/>
    <w:rsid w:val="00606CDC"/>
    <w:rsid w:val="00607559"/>
    <w:rsid w:val="00607D13"/>
    <w:rsid w:val="00607FBF"/>
    <w:rsid w:val="00610446"/>
    <w:rsid w:val="006111F2"/>
    <w:rsid w:val="006124B1"/>
    <w:rsid w:val="006124E9"/>
    <w:rsid w:val="006126C2"/>
    <w:rsid w:val="006129F0"/>
    <w:rsid w:val="00612B41"/>
    <w:rsid w:val="00612FD0"/>
    <w:rsid w:val="00613BA6"/>
    <w:rsid w:val="00615502"/>
    <w:rsid w:val="00615A89"/>
    <w:rsid w:val="00615D14"/>
    <w:rsid w:val="00615E77"/>
    <w:rsid w:val="00616931"/>
    <w:rsid w:val="00616FA0"/>
    <w:rsid w:val="006212EA"/>
    <w:rsid w:val="00621C98"/>
    <w:rsid w:val="00622088"/>
    <w:rsid w:val="00622A33"/>
    <w:rsid w:val="006240FB"/>
    <w:rsid w:val="00624AC2"/>
    <w:rsid w:val="00625B7D"/>
    <w:rsid w:val="00626041"/>
    <w:rsid w:val="00626770"/>
    <w:rsid w:val="00626A23"/>
    <w:rsid w:val="00627B9C"/>
    <w:rsid w:val="00630DC9"/>
    <w:rsid w:val="00631BCE"/>
    <w:rsid w:val="006320DC"/>
    <w:rsid w:val="00632438"/>
    <w:rsid w:val="00632A91"/>
    <w:rsid w:val="00633D76"/>
    <w:rsid w:val="00633F0B"/>
    <w:rsid w:val="00634EF2"/>
    <w:rsid w:val="00635267"/>
    <w:rsid w:val="00635746"/>
    <w:rsid w:val="00635D81"/>
    <w:rsid w:val="00636437"/>
    <w:rsid w:val="00636470"/>
    <w:rsid w:val="00636934"/>
    <w:rsid w:val="00636C6A"/>
    <w:rsid w:val="00637C01"/>
    <w:rsid w:val="0064011B"/>
    <w:rsid w:val="006402D6"/>
    <w:rsid w:val="0064083F"/>
    <w:rsid w:val="00641AF9"/>
    <w:rsid w:val="006426CB"/>
    <w:rsid w:val="00643B6D"/>
    <w:rsid w:val="00644B18"/>
    <w:rsid w:val="00644FBE"/>
    <w:rsid w:val="00645794"/>
    <w:rsid w:val="006459B4"/>
    <w:rsid w:val="00646850"/>
    <w:rsid w:val="00646E92"/>
    <w:rsid w:val="00647138"/>
    <w:rsid w:val="00647431"/>
    <w:rsid w:val="00647750"/>
    <w:rsid w:val="00647DBB"/>
    <w:rsid w:val="00650FED"/>
    <w:rsid w:val="00651C6C"/>
    <w:rsid w:val="00652607"/>
    <w:rsid w:val="00652C1A"/>
    <w:rsid w:val="00653575"/>
    <w:rsid w:val="006550F1"/>
    <w:rsid w:val="006557C3"/>
    <w:rsid w:val="00655EF3"/>
    <w:rsid w:val="0065640A"/>
    <w:rsid w:val="00656A71"/>
    <w:rsid w:val="0065728E"/>
    <w:rsid w:val="006573A2"/>
    <w:rsid w:val="00657989"/>
    <w:rsid w:val="006579EE"/>
    <w:rsid w:val="0066085A"/>
    <w:rsid w:val="0066146B"/>
    <w:rsid w:val="00661ACB"/>
    <w:rsid w:val="00661B67"/>
    <w:rsid w:val="0066295F"/>
    <w:rsid w:val="00663073"/>
    <w:rsid w:val="006633AD"/>
    <w:rsid w:val="00664B76"/>
    <w:rsid w:val="00665536"/>
    <w:rsid w:val="00666310"/>
    <w:rsid w:val="006666DC"/>
    <w:rsid w:val="00666B16"/>
    <w:rsid w:val="00666DE9"/>
    <w:rsid w:val="0066744C"/>
    <w:rsid w:val="00667ED2"/>
    <w:rsid w:val="00671787"/>
    <w:rsid w:val="00671B88"/>
    <w:rsid w:val="00671E4D"/>
    <w:rsid w:val="00671EDA"/>
    <w:rsid w:val="006725B7"/>
    <w:rsid w:val="00672876"/>
    <w:rsid w:val="00675755"/>
    <w:rsid w:val="00675C86"/>
    <w:rsid w:val="00675CEC"/>
    <w:rsid w:val="006762B2"/>
    <w:rsid w:val="00676A92"/>
    <w:rsid w:val="00677AE8"/>
    <w:rsid w:val="00677BED"/>
    <w:rsid w:val="00681FA3"/>
    <w:rsid w:val="006840F9"/>
    <w:rsid w:val="00684E03"/>
    <w:rsid w:val="00685E13"/>
    <w:rsid w:val="00686DD8"/>
    <w:rsid w:val="00692EEF"/>
    <w:rsid w:val="00693852"/>
    <w:rsid w:val="00694079"/>
    <w:rsid w:val="006940F3"/>
    <w:rsid w:val="0069504B"/>
    <w:rsid w:val="006956F4"/>
    <w:rsid w:val="00695AB4"/>
    <w:rsid w:val="00696585"/>
    <w:rsid w:val="0069681A"/>
    <w:rsid w:val="0069694B"/>
    <w:rsid w:val="006A14C8"/>
    <w:rsid w:val="006A20D6"/>
    <w:rsid w:val="006A264C"/>
    <w:rsid w:val="006A28FD"/>
    <w:rsid w:val="006A2FEB"/>
    <w:rsid w:val="006A329A"/>
    <w:rsid w:val="006A3DD5"/>
    <w:rsid w:val="006A47CD"/>
    <w:rsid w:val="006A4F18"/>
    <w:rsid w:val="006A5A83"/>
    <w:rsid w:val="006A6B23"/>
    <w:rsid w:val="006A7524"/>
    <w:rsid w:val="006A7B84"/>
    <w:rsid w:val="006B08EB"/>
    <w:rsid w:val="006B0FB0"/>
    <w:rsid w:val="006B1F2A"/>
    <w:rsid w:val="006B423F"/>
    <w:rsid w:val="006B4FAB"/>
    <w:rsid w:val="006B5A8C"/>
    <w:rsid w:val="006B79AC"/>
    <w:rsid w:val="006B7C2B"/>
    <w:rsid w:val="006C07EA"/>
    <w:rsid w:val="006C0C6E"/>
    <w:rsid w:val="006C1372"/>
    <w:rsid w:val="006C3D9A"/>
    <w:rsid w:val="006C443B"/>
    <w:rsid w:val="006C4746"/>
    <w:rsid w:val="006C476B"/>
    <w:rsid w:val="006C4A38"/>
    <w:rsid w:val="006C5544"/>
    <w:rsid w:val="006C59AA"/>
    <w:rsid w:val="006C5B3F"/>
    <w:rsid w:val="006C619B"/>
    <w:rsid w:val="006C67F4"/>
    <w:rsid w:val="006C7337"/>
    <w:rsid w:val="006C78F2"/>
    <w:rsid w:val="006C7C4E"/>
    <w:rsid w:val="006D015A"/>
    <w:rsid w:val="006D15BF"/>
    <w:rsid w:val="006D17C1"/>
    <w:rsid w:val="006D366E"/>
    <w:rsid w:val="006D4291"/>
    <w:rsid w:val="006D6721"/>
    <w:rsid w:val="006D781E"/>
    <w:rsid w:val="006D7C20"/>
    <w:rsid w:val="006D7F37"/>
    <w:rsid w:val="006E025B"/>
    <w:rsid w:val="006E0304"/>
    <w:rsid w:val="006E0975"/>
    <w:rsid w:val="006E131E"/>
    <w:rsid w:val="006E2659"/>
    <w:rsid w:val="006E2C8B"/>
    <w:rsid w:val="006E3F22"/>
    <w:rsid w:val="006E5F92"/>
    <w:rsid w:val="006F014B"/>
    <w:rsid w:val="006F02DF"/>
    <w:rsid w:val="006F0818"/>
    <w:rsid w:val="006F11AD"/>
    <w:rsid w:val="006F19D7"/>
    <w:rsid w:val="006F225A"/>
    <w:rsid w:val="006F29BC"/>
    <w:rsid w:val="006F3954"/>
    <w:rsid w:val="006F399E"/>
    <w:rsid w:val="006F732A"/>
    <w:rsid w:val="006F73EA"/>
    <w:rsid w:val="00700183"/>
    <w:rsid w:val="0070059D"/>
    <w:rsid w:val="00701DC8"/>
    <w:rsid w:val="007022FA"/>
    <w:rsid w:val="0070253B"/>
    <w:rsid w:val="00702652"/>
    <w:rsid w:val="0070300A"/>
    <w:rsid w:val="00703B37"/>
    <w:rsid w:val="00704781"/>
    <w:rsid w:val="00706C83"/>
    <w:rsid w:val="00706CE3"/>
    <w:rsid w:val="0071079F"/>
    <w:rsid w:val="00710B14"/>
    <w:rsid w:val="00710EA9"/>
    <w:rsid w:val="007114F0"/>
    <w:rsid w:val="00712DEE"/>
    <w:rsid w:val="00713539"/>
    <w:rsid w:val="00713897"/>
    <w:rsid w:val="00716BE3"/>
    <w:rsid w:val="00717A59"/>
    <w:rsid w:val="00720387"/>
    <w:rsid w:val="00720900"/>
    <w:rsid w:val="00723206"/>
    <w:rsid w:val="00723676"/>
    <w:rsid w:val="007238EE"/>
    <w:rsid w:val="007248B5"/>
    <w:rsid w:val="007255C0"/>
    <w:rsid w:val="00727344"/>
    <w:rsid w:val="00727F87"/>
    <w:rsid w:val="00727F9C"/>
    <w:rsid w:val="00730209"/>
    <w:rsid w:val="007304F0"/>
    <w:rsid w:val="0073101C"/>
    <w:rsid w:val="00732021"/>
    <w:rsid w:val="0073206A"/>
    <w:rsid w:val="00733E00"/>
    <w:rsid w:val="007359CB"/>
    <w:rsid w:val="00736355"/>
    <w:rsid w:val="0073714D"/>
    <w:rsid w:val="00737922"/>
    <w:rsid w:val="00737A32"/>
    <w:rsid w:val="0074035F"/>
    <w:rsid w:val="00740AAD"/>
    <w:rsid w:val="0074166E"/>
    <w:rsid w:val="007419CA"/>
    <w:rsid w:val="00741C9E"/>
    <w:rsid w:val="007427B3"/>
    <w:rsid w:val="00743331"/>
    <w:rsid w:val="007438F1"/>
    <w:rsid w:val="00743C62"/>
    <w:rsid w:val="00745908"/>
    <w:rsid w:val="007459E4"/>
    <w:rsid w:val="00750874"/>
    <w:rsid w:val="00750D81"/>
    <w:rsid w:val="007511A0"/>
    <w:rsid w:val="00751A9E"/>
    <w:rsid w:val="00751B92"/>
    <w:rsid w:val="00752136"/>
    <w:rsid w:val="00753C0F"/>
    <w:rsid w:val="00755498"/>
    <w:rsid w:val="00755597"/>
    <w:rsid w:val="007574DC"/>
    <w:rsid w:val="007575B2"/>
    <w:rsid w:val="00757DEA"/>
    <w:rsid w:val="007607B5"/>
    <w:rsid w:val="007611B7"/>
    <w:rsid w:val="007611DF"/>
    <w:rsid w:val="007618A4"/>
    <w:rsid w:val="00763767"/>
    <w:rsid w:val="00765B27"/>
    <w:rsid w:val="007662CA"/>
    <w:rsid w:val="007663B6"/>
    <w:rsid w:val="007664B0"/>
    <w:rsid w:val="00766D55"/>
    <w:rsid w:val="00767F39"/>
    <w:rsid w:val="00770328"/>
    <w:rsid w:val="007710B8"/>
    <w:rsid w:val="00771D75"/>
    <w:rsid w:val="007723A7"/>
    <w:rsid w:val="007729E4"/>
    <w:rsid w:val="00773078"/>
    <w:rsid w:val="007739C9"/>
    <w:rsid w:val="00774270"/>
    <w:rsid w:val="00774288"/>
    <w:rsid w:val="007742B8"/>
    <w:rsid w:val="0077539B"/>
    <w:rsid w:val="007769DE"/>
    <w:rsid w:val="00777463"/>
    <w:rsid w:val="0077766F"/>
    <w:rsid w:val="007778AB"/>
    <w:rsid w:val="00777AAC"/>
    <w:rsid w:val="0078233D"/>
    <w:rsid w:val="0078274E"/>
    <w:rsid w:val="00783083"/>
    <w:rsid w:val="0078350D"/>
    <w:rsid w:val="00783EC2"/>
    <w:rsid w:val="007842F9"/>
    <w:rsid w:val="0078487F"/>
    <w:rsid w:val="00785BED"/>
    <w:rsid w:val="00787B00"/>
    <w:rsid w:val="00787F76"/>
    <w:rsid w:val="00791AC2"/>
    <w:rsid w:val="00791B68"/>
    <w:rsid w:val="00791EF7"/>
    <w:rsid w:val="00792BA2"/>
    <w:rsid w:val="00794154"/>
    <w:rsid w:val="00794364"/>
    <w:rsid w:val="00794D0E"/>
    <w:rsid w:val="00795938"/>
    <w:rsid w:val="007966B2"/>
    <w:rsid w:val="007972FD"/>
    <w:rsid w:val="00797E2D"/>
    <w:rsid w:val="007A12B7"/>
    <w:rsid w:val="007A1F71"/>
    <w:rsid w:val="007A31ED"/>
    <w:rsid w:val="007A37CB"/>
    <w:rsid w:val="007A4232"/>
    <w:rsid w:val="007A4D6A"/>
    <w:rsid w:val="007A51E2"/>
    <w:rsid w:val="007A5772"/>
    <w:rsid w:val="007A6574"/>
    <w:rsid w:val="007A6C66"/>
    <w:rsid w:val="007A7B06"/>
    <w:rsid w:val="007B19AD"/>
    <w:rsid w:val="007B3ADB"/>
    <w:rsid w:val="007B3BDA"/>
    <w:rsid w:val="007B43FB"/>
    <w:rsid w:val="007B48D7"/>
    <w:rsid w:val="007B587B"/>
    <w:rsid w:val="007B5C83"/>
    <w:rsid w:val="007B6718"/>
    <w:rsid w:val="007B754E"/>
    <w:rsid w:val="007B7612"/>
    <w:rsid w:val="007C0BB7"/>
    <w:rsid w:val="007C1457"/>
    <w:rsid w:val="007C1F22"/>
    <w:rsid w:val="007C205E"/>
    <w:rsid w:val="007C221B"/>
    <w:rsid w:val="007C5604"/>
    <w:rsid w:val="007C5DF9"/>
    <w:rsid w:val="007C671A"/>
    <w:rsid w:val="007C6B39"/>
    <w:rsid w:val="007C703B"/>
    <w:rsid w:val="007D1B2A"/>
    <w:rsid w:val="007D2C07"/>
    <w:rsid w:val="007D3B29"/>
    <w:rsid w:val="007D42BD"/>
    <w:rsid w:val="007D46FE"/>
    <w:rsid w:val="007D493E"/>
    <w:rsid w:val="007D4E42"/>
    <w:rsid w:val="007D4FB7"/>
    <w:rsid w:val="007D5563"/>
    <w:rsid w:val="007D56FD"/>
    <w:rsid w:val="007D5E80"/>
    <w:rsid w:val="007D6459"/>
    <w:rsid w:val="007D690F"/>
    <w:rsid w:val="007D6A4A"/>
    <w:rsid w:val="007D6A97"/>
    <w:rsid w:val="007D7CA8"/>
    <w:rsid w:val="007E21A4"/>
    <w:rsid w:val="007E3210"/>
    <w:rsid w:val="007E4193"/>
    <w:rsid w:val="007E4235"/>
    <w:rsid w:val="007E50B3"/>
    <w:rsid w:val="007E530E"/>
    <w:rsid w:val="007E5399"/>
    <w:rsid w:val="007E5567"/>
    <w:rsid w:val="007E5FCC"/>
    <w:rsid w:val="007F0C64"/>
    <w:rsid w:val="007F0D9F"/>
    <w:rsid w:val="007F1179"/>
    <w:rsid w:val="007F3CC5"/>
    <w:rsid w:val="007F3E00"/>
    <w:rsid w:val="007F4837"/>
    <w:rsid w:val="007F4910"/>
    <w:rsid w:val="007F4D76"/>
    <w:rsid w:val="007F589C"/>
    <w:rsid w:val="007F660A"/>
    <w:rsid w:val="007F7F15"/>
    <w:rsid w:val="00800354"/>
    <w:rsid w:val="008007D1"/>
    <w:rsid w:val="00800DCE"/>
    <w:rsid w:val="00802CAC"/>
    <w:rsid w:val="008044D0"/>
    <w:rsid w:val="00804B73"/>
    <w:rsid w:val="00805572"/>
    <w:rsid w:val="0080647F"/>
    <w:rsid w:val="008072A1"/>
    <w:rsid w:val="008074B1"/>
    <w:rsid w:val="00807FB8"/>
    <w:rsid w:val="008114E9"/>
    <w:rsid w:val="0081189A"/>
    <w:rsid w:val="008128B2"/>
    <w:rsid w:val="0081375B"/>
    <w:rsid w:val="00815E02"/>
    <w:rsid w:val="008168F6"/>
    <w:rsid w:val="008171BE"/>
    <w:rsid w:val="008201BA"/>
    <w:rsid w:val="00820C09"/>
    <w:rsid w:val="00820DB8"/>
    <w:rsid w:val="0082115E"/>
    <w:rsid w:val="00822521"/>
    <w:rsid w:val="00822C68"/>
    <w:rsid w:val="00822EB5"/>
    <w:rsid w:val="0082376B"/>
    <w:rsid w:val="008244A6"/>
    <w:rsid w:val="00824C82"/>
    <w:rsid w:val="008252FC"/>
    <w:rsid w:val="0082539B"/>
    <w:rsid w:val="008262E0"/>
    <w:rsid w:val="00826CA5"/>
    <w:rsid w:val="00826E38"/>
    <w:rsid w:val="0082726C"/>
    <w:rsid w:val="0083055B"/>
    <w:rsid w:val="00830D9E"/>
    <w:rsid w:val="0083133F"/>
    <w:rsid w:val="00831E7A"/>
    <w:rsid w:val="00832249"/>
    <w:rsid w:val="00832B4B"/>
    <w:rsid w:val="00832E2E"/>
    <w:rsid w:val="008334D1"/>
    <w:rsid w:val="00834D58"/>
    <w:rsid w:val="00834DCD"/>
    <w:rsid w:val="0083659E"/>
    <w:rsid w:val="0084012C"/>
    <w:rsid w:val="008409F8"/>
    <w:rsid w:val="00840BBD"/>
    <w:rsid w:val="00844412"/>
    <w:rsid w:val="008452F2"/>
    <w:rsid w:val="00845613"/>
    <w:rsid w:val="00845EE5"/>
    <w:rsid w:val="00845F83"/>
    <w:rsid w:val="00846304"/>
    <w:rsid w:val="0084716E"/>
    <w:rsid w:val="00847643"/>
    <w:rsid w:val="008476F8"/>
    <w:rsid w:val="00850976"/>
    <w:rsid w:val="008513CE"/>
    <w:rsid w:val="008515FB"/>
    <w:rsid w:val="00851FCB"/>
    <w:rsid w:val="00852D8A"/>
    <w:rsid w:val="0085338B"/>
    <w:rsid w:val="008535C9"/>
    <w:rsid w:val="00853F77"/>
    <w:rsid w:val="00854DCC"/>
    <w:rsid w:val="00856D90"/>
    <w:rsid w:val="00857538"/>
    <w:rsid w:val="00860E8A"/>
    <w:rsid w:val="00861051"/>
    <w:rsid w:val="008618DF"/>
    <w:rsid w:val="00861B38"/>
    <w:rsid w:val="00862EA0"/>
    <w:rsid w:val="0086359E"/>
    <w:rsid w:val="00863E98"/>
    <w:rsid w:val="0086463D"/>
    <w:rsid w:val="0086498D"/>
    <w:rsid w:val="00864FB0"/>
    <w:rsid w:val="00866280"/>
    <w:rsid w:val="008671F0"/>
    <w:rsid w:val="008678A6"/>
    <w:rsid w:val="00867AC0"/>
    <w:rsid w:val="0087060C"/>
    <w:rsid w:val="00870C6D"/>
    <w:rsid w:val="00873B33"/>
    <w:rsid w:val="00873E30"/>
    <w:rsid w:val="008744BA"/>
    <w:rsid w:val="008746A4"/>
    <w:rsid w:val="00875D76"/>
    <w:rsid w:val="00875D80"/>
    <w:rsid w:val="0087631D"/>
    <w:rsid w:val="0087780A"/>
    <w:rsid w:val="00880657"/>
    <w:rsid w:val="00880973"/>
    <w:rsid w:val="00881B0E"/>
    <w:rsid w:val="00881C20"/>
    <w:rsid w:val="0088225C"/>
    <w:rsid w:val="008823F7"/>
    <w:rsid w:val="00883405"/>
    <w:rsid w:val="00886660"/>
    <w:rsid w:val="00887122"/>
    <w:rsid w:val="00887CE1"/>
    <w:rsid w:val="008906CD"/>
    <w:rsid w:val="008918AE"/>
    <w:rsid w:val="008918DC"/>
    <w:rsid w:val="00891FB2"/>
    <w:rsid w:val="00893263"/>
    <w:rsid w:val="00894D7C"/>
    <w:rsid w:val="00894F2B"/>
    <w:rsid w:val="008979B1"/>
    <w:rsid w:val="008A08E3"/>
    <w:rsid w:val="008A0A61"/>
    <w:rsid w:val="008A0EA2"/>
    <w:rsid w:val="008A11BE"/>
    <w:rsid w:val="008A1215"/>
    <w:rsid w:val="008A337D"/>
    <w:rsid w:val="008A3AD3"/>
    <w:rsid w:val="008A3B2E"/>
    <w:rsid w:val="008A4474"/>
    <w:rsid w:val="008A69F6"/>
    <w:rsid w:val="008A6C03"/>
    <w:rsid w:val="008A72F3"/>
    <w:rsid w:val="008A7B8F"/>
    <w:rsid w:val="008B001A"/>
    <w:rsid w:val="008B0069"/>
    <w:rsid w:val="008B062C"/>
    <w:rsid w:val="008B07EA"/>
    <w:rsid w:val="008B0891"/>
    <w:rsid w:val="008B185F"/>
    <w:rsid w:val="008B23D9"/>
    <w:rsid w:val="008B2FC6"/>
    <w:rsid w:val="008B393A"/>
    <w:rsid w:val="008B41AF"/>
    <w:rsid w:val="008B46F4"/>
    <w:rsid w:val="008B5A60"/>
    <w:rsid w:val="008B652C"/>
    <w:rsid w:val="008B654F"/>
    <w:rsid w:val="008B694C"/>
    <w:rsid w:val="008B70A2"/>
    <w:rsid w:val="008C0140"/>
    <w:rsid w:val="008C0F17"/>
    <w:rsid w:val="008C1803"/>
    <w:rsid w:val="008C1CDC"/>
    <w:rsid w:val="008C2AF3"/>
    <w:rsid w:val="008C4D92"/>
    <w:rsid w:val="008C5ACE"/>
    <w:rsid w:val="008C77A8"/>
    <w:rsid w:val="008C7C60"/>
    <w:rsid w:val="008D0546"/>
    <w:rsid w:val="008D103C"/>
    <w:rsid w:val="008D2C48"/>
    <w:rsid w:val="008D2E0F"/>
    <w:rsid w:val="008D56A4"/>
    <w:rsid w:val="008D5FA3"/>
    <w:rsid w:val="008D7F40"/>
    <w:rsid w:val="008E07B0"/>
    <w:rsid w:val="008E1386"/>
    <w:rsid w:val="008E1857"/>
    <w:rsid w:val="008E1F9D"/>
    <w:rsid w:val="008E1FD2"/>
    <w:rsid w:val="008E22B4"/>
    <w:rsid w:val="008E23AE"/>
    <w:rsid w:val="008E3683"/>
    <w:rsid w:val="008E41C7"/>
    <w:rsid w:val="008E4322"/>
    <w:rsid w:val="008E467E"/>
    <w:rsid w:val="008E5A6F"/>
    <w:rsid w:val="008E5F43"/>
    <w:rsid w:val="008E6523"/>
    <w:rsid w:val="008E6899"/>
    <w:rsid w:val="008E7163"/>
    <w:rsid w:val="008E7229"/>
    <w:rsid w:val="008F0868"/>
    <w:rsid w:val="008F1323"/>
    <w:rsid w:val="008F177F"/>
    <w:rsid w:val="008F1DC9"/>
    <w:rsid w:val="008F22FB"/>
    <w:rsid w:val="008F2794"/>
    <w:rsid w:val="008F48F7"/>
    <w:rsid w:val="008F5E16"/>
    <w:rsid w:val="008F6598"/>
    <w:rsid w:val="008F68D8"/>
    <w:rsid w:val="0090009D"/>
    <w:rsid w:val="00900115"/>
    <w:rsid w:val="00902963"/>
    <w:rsid w:val="00903B5E"/>
    <w:rsid w:val="00903BA8"/>
    <w:rsid w:val="009042AB"/>
    <w:rsid w:val="009048EB"/>
    <w:rsid w:val="0090562B"/>
    <w:rsid w:val="009062A3"/>
    <w:rsid w:val="00906AF5"/>
    <w:rsid w:val="00907E7D"/>
    <w:rsid w:val="009105E8"/>
    <w:rsid w:val="00910AB4"/>
    <w:rsid w:val="00910F1D"/>
    <w:rsid w:val="00911A36"/>
    <w:rsid w:val="00911DC1"/>
    <w:rsid w:val="00912551"/>
    <w:rsid w:val="00913937"/>
    <w:rsid w:val="009142A0"/>
    <w:rsid w:val="00914545"/>
    <w:rsid w:val="009152F7"/>
    <w:rsid w:val="00916118"/>
    <w:rsid w:val="00916C7F"/>
    <w:rsid w:val="00917700"/>
    <w:rsid w:val="00917DDD"/>
    <w:rsid w:val="0092045F"/>
    <w:rsid w:val="00920B6F"/>
    <w:rsid w:val="00922686"/>
    <w:rsid w:val="00922962"/>
    <w:rsid w:val="00922A31"/>
    <w:rsid w:val="0092334A"/>
    <w:rsid w:val="00923E47"/>
    <w:rsid w:val="00925B23"/>
    <w:rsid w:val="00925CAF"/>
    <w:rsid w:val="0092703A"/>
    <w:rsid w:val="00927878"/>
    <w:rsid w:val="009279A5"/>
    <w:rsid w:val="00927E79"/>
    <w:rsid w:val="0093034B"/>
    <w:rsid w:val="009304EE"/>
    <w:rsid w:val="00930827"/>
    <w:rsid w:val="00930962"/>
    <w:rsid w:val="00930BA5"/>
    <w:rsid w:val="0093239D"/>
    <w:rsid w:val="00932916"/>
    <w:rsid w:val="0093363D"/>
    <w:rsid w:val="009339A7"/>
    <w:rsid w:val="00934094"/>
    <w:rsid w:val="00935109"/>
    <w:rsid w:val="009352DF"/>
    <w:rsid w:val="0093584D"/>
    <w:rsid w:val="00935A8A"/>
    <w:rsid w:val="009375AD"/>
    <w:rsid w:val="00937826"/>
    <w:rsid w:val="00937B26"/>
    <w:rsid w:val="00940123"/>
    <w:rsid w:val="0094176C"/>
    <w:rsid w:val="00941D41"/>
    <w:rsid w:val="00942DDE"/>
    <w:rsid w:val="00943170"/>
    <w:rsid w:val="009435BC"/>
    <w:rsid w:val="00944515"/>
    <w:rsid w:val="0094510E"/>
    <w:rsid w:val="0095085A"/>
    <w:rsid w:val="00950CE0"/>
    <w:rsid w:val="00951792"/>
    <w:rsid w:val="00951C21"/>
    <w:rsid w:val="00951D2F"/>
    <w:rsid w:val="00953893"/>
    <w:rsid w:val="00953CA3"/>
    <w:rsid w:val="0095476E"/>
    <w:rsid w:val="00954B5B"/>
    <w:rsid w:val="00954D86"/>
    <w:rsid w:val="009551AD"/>
    <w:rsid w:val="009552E7"/>
    <w:rsid w:val="00955577"/>
    <w:rsid w:val="00957302"/>
    <w:rsid w:val="00960130"/>
    <w:rsid w:val="0096027B"/>
    <w:rsid w:val="00960528"/>
    <w:rsid w:val="00960D5C"/>
    <w:rsid w:val="0096157E"/>
    <w:rsid w:val="00961EC9"/>
    <w:rsid w:val="00963EB8"/>
    <w:rsid w:val="00964613"/>
    <w:rsid w:val="009663F8"/>
    <w:rsid w:val="00966F85"/>
    <w:rsid w:val="0096725E"/>
    <w:rsid w:val="009675EB"/>
    <w:rsid w:val="00970203"/>
    <w:rsid w:val="00970D09"/>
    <w:rsid w:val="00970F90"/>
    <w:rsid w:val="0097127B"/>
    <w:rsid w:val="0097132F"/>
    <w:rsid w:val="009717D4"/>
    <w:rsid w:val="009733E6"/>
    <w:rsid w:val="00973FB3"/>
    <w:rsid w:val="00975EBA"/>
    <w:rsid w:val="009772D9"/>
    <w:rsid w:val="00977C9B"/>
    <w:rsid w:val="00980047"/>
    <w:rsid w:val="00980B09"/>
    <w:rsid w:val="00980DF7"/>
    <w:rsid w:val="00981F27"/>
    <w:rsid w:val="00982316"/>
    <w:rsid w:val="00983648"/>
    <w:rsid w:val="00985CFD"/>
    <w:rsid w:val="00986825"/>
    <w:rsid w:val="0098686C"/>
    <w:rsid w:val="00987080"/>
    <w:rsid w:val="00987392"/>
    <w:rsid w:val="00991431"/>
    <w:rsid w:val="009927A0"/>
    <w:rsid w:val="00992CBC"/>
    <w:rsid w:val="00992D8D"/>
    <w:rsid w:val="00992E30"/>
    <w:rsid w:val="0099366C"/>
    <w:rsid w:val="0099487F"/>
    <w:rsid w:val="00995C39"/>
    <w:rsid w:val="00995D4D"/>
    <w:rsid w:val="00996A4F"/>
    <w:rsid w:val="00996C74"/>
    <w:rsid w:val="009970D4"/>
    <w:rsid w:val="00997F1D"/>
    <w:rsid w:val="00997F2C"/>
    <w:rsid w:val="009A0A10"/>
    <w:rsid w:val="009A1AFE"/>
    <w:rsid w:val="009A1D0F"/>
    <w:rsid w:val="009A1D6C"/>
    <w:rsid w:val="009A2C4C"/>
    <w:rsid w:val="009A2CD1"/>
    <w:rsid w:val="009A3460"/>
    <w:rsid w:val="009A4CC9"/>
    <w:rsid w:val="009A6E53"/>
    <w:rsid w:val="009A744E"/>
    <w:rsid w:val="009A7AB9"/>
    <w:rsid w:val="009A7D02"/>
    <w:rsid w:val="009B0BD1"/>
    <w:rsid w:val="009B2720"/>
    <w:rsid w:val="009B356F"/>
    <w:rsid w:val="009B374C"/>
    <w:rsid w:val="009B47D3"/>
    <w:rsid w:val="009B5815"/>
    <w:rsid w:val="009B5F3F"/>
    <w:rsid w:val="009B6673"/>
    <w:rsid w:val="009B78DB"/>
    <w:rsid w:val="009C0463"/>
    <w:rsid w:val="009C08F1"/>
    <w:rsid w:val="009C11EA"/>
    <w:rsid w:val="009C25A5"/>
    <w:rsid w:val="009C28A8"/>
    <w:rsid w:val="009C3ADF"/>
    <w:rsid w:val="009C4DC1"/>
    <w:rsid w:val="009C5087"/>
    <w:rsid w:val="009C5534"/>
    <w:rsid w:val="009C60E4"/>
    <w:rsid w:val="009D0D2F"/>
    <w:rsid w:val="009D1352"/>
    <w:rsid w:val="009D1BD0"/>
    <w:rsid w:val="009D211F"/>
    <w:rsid w:val="009D2737"/>
    <w:rsid w:val="009D37C2"/>
    <w:rsid w:val="009D3BC6"/>
    <w:rsid w:val="009D57CB"/>
    <w:rsid w:val="009D5A76"/>
    <w:rsid w:val="009D612F"/>
    <w:rsid w:val="009D6689"/>
    <w:rsid w:val="009E0E7C"/>
    <w:rsid w:val="009E1B54"/>
    <w:rsid w:val="009E25C8"/>
    <w:rsid w:val="009E3029"/>
    <w:rsid w:val="009E30C6"/>
    <w:rsid w:val="009E462E"/>
    <w:rsid w:val="009E4B8D"/>
    <w:rsid w:val="009E50EA"/>
    <w:rsid w:val="009E60A1"/>
    <w:rsid w:val="009E6170"/>
    <w:rsid w:val="009E6ACF"/>
    <w:rsid w:val="009E7712"/>
    <w:rsid w:val="009E7EC4"/>
    <w:rsid w:val="009F03FB"/>
    <w:rsid w:val="009F104A"/>
    <w:rsid w:val="009F1B78"/>
    <w:rsid w:val="009F2E93"/>
    <w:rsid w:val="009F33F8"/>
    <w:rsid w:val="009F38F2"/>
    <w:rsid w:val="009F5988"/>
    <w:rsid w:val="009F59A9"/>
    <w:rsid w:val="009F70DA"/>
    <w:rsid w:val="00A00797"/>
    <w:rsid w:val="00A00B38"/>
    <w:rsid w:val="00A00E9D"/>
    <w:rsid w:val="00A01065"/>
    <w:rsid w:val="00A05971"/>
    <w:rsid w:val="00A060F1"/>
    <w:rsid w:val="00A06994"/>
    <w:rsid w:val="00A07905"/>
    <w:rsid w:val="00A1062C"/>
    <w:rsid w:val="00A10CA9"/>
    <w:rsid w:val="00A1286A"/>
    <w:rsid w:val="00A12A15"/>
    <w:rsid w:val="00A12A6F"/>
    <w:rsid w:val="00A12FA2"/>
    <w:rsid w:val="00A13D55"/>
    <w:rsid w:val="00A1532F"/>
    <w:rsid w:val="00A1640A"/>
    <w:rsid w:val="00A17201"/>
    <w:rsid w:val="00A1724E"/>
    <w:rsid w:val="00A175B6"/>
    <w:rsid w:val="00A20580"/>
    <w:rsid w:val="00A2100D"/>
    <w:rsid w:val="00A21158"/>
    <w:rsid w:val="00A21AE7"/>
    <w:rsid w:val="00A22641"/>
    <w:rsid w:val="00A23581"/>
    <w:rsid w:val="00A25094"/>
    <w:rsid w:val="00A2578B"/>
    <w:rsid w:val="00A27036"/>
    <w:rsid w:val="00A3033B"/>
    <w:rsid w:val="00A31C48"/>
    <w:rsid w:val="00A327A2"/>
    <w:rsid w:val="00A33179"/>
    <w:rsid w:val="00A34EC4"/>
    <w:rsid w:val="00A360C6"/>
    <w:rsid w:val="00A37C94"/>
    <w:rsid w:val="00A4051B"/>
    <w:rsid w:val="00A410D9"/>
    <w:rsid w:val="00A4287F"/>
    <w:rsid w:val="00A4341D"/>
    <w:rsid w:val="00A4343A"/>
    <w:rsid w:val="00A43DF2"/>
    <w:rsid w:val="00A444B9"/>
    <w:rsid w:val="00A44892"/>
    <w:rsid w:val="00A454A1"/>
    <w:rsid w:val="00A458F5"/>
    <w:rsid w:val="00A47593"/>
    <w:rsid w:val="00A478A9"/>
    <w:rsid w:val="00A51966"/>
    <w:rsid w:val="00A5198C"/>
    <w:rsid w:val="00A51F87"/>
    <w:rsid w:val="00A5248A"/>
    <w:rsid w:val="00A52491"/>
    <w:rsid w:val="00A53223"/>
    <w:rsid w:val="00A535FD"/>
    <w:rsid w:val="00A537F6"/>
    <w:rsid w:val="00A53E09"/>
    <w:rsid w:val="00A5442F"/>
    <w:rsid w:val="00A549C8"/>
    <w:rsid w:val="00A552D5"/>
    <w:rsid w:val="00A55A99"/>
    <w:rsid w:val="00A56FDC"/>
    <w:rsid w:val="00A573C2"/>
    <w:rsid w:val="00A577A6"/>
    <w:rsid w:val="00A579BB"/>
    <w:rsid w:val="00A60041"/>
    <w:rsid w:val="00A6105F"/>
    <w:rsid w:val="00A6295C"/>
    <w:rsid w:val="00A62BA5"/>
    <w:rsid w:val="00A62FEA"/>
    <w:rsid w:val="00A638ED"/>
    <w:rsid w:val="00A64ED8"/>
    <w:rsid w:val="00A65623"/>
    <w:rsid w:val="00A658F3"/>
    <w:rsid w:val="00A65DF5"/>
    <w:rsid w:val="00A65F8D"/>
    <w:rsid w:val="00A66EC1"/>
    <w:rsid w:val="00A67D45"/>
    <w:rsid w:val="00A704CB"/>
    <w:rsid w:val="00A70FB8"/>
    <w:rsid w:val="00A71183"/>
    <w:rsid w:val="00A74895"/>
    <w:rsid w:val="00A74CEC"/>
    <w:rsid w:val="00A75EBA"/>
    <w:rsid w:val="00A76050"/>
    <w:rsid w:val="00A76F72"/>
    <w:rsid w:val="00A77489"/>
    <w:rsid w:val="00A77E11"/>
    <w:rsid w:val="00A8044C"/>
    <w:rsid w:val="00A82219"/>
    <w:rsid w:val="00A8226D"/>
    <w:rsid w:val="00A82691"/>
    <w:rsid w:val="00A82928"/>
    <w:rsid w:val="00A82980"/>
    <w:rsid w:val="00A830A3"/>
    <w:rsid w:val="00A831F5"/>
    <w:rsid w:val="00A84772"/>
    <w:rsid w:val="00A852AD"/>
    <w:rsid w:val="00A86C63"/>
    <w:rsid w:val="00A900A4"/>
    <w:rsid w:val="00A90237"/>
    <w:rsid w:val="00A90C5C"/>
    <w:rsid w:val="00A90FC8"/>
    <w:rsid w:val="00A93775"/>
    <w:rsid w:val="00A93A4D"/>
    <w:rsid w:val="00A93A8B"/>
    <w:rsid w:val="00A94CFA"/>
    <w:rsid w:val="00A95B0C"/>
    <w:rsid w:val="00A95DE2"/>
    <w:rsid w:val="00A96A25"/>
    <w:rsid w:val="00A97AF2"/>
    <w:rsid w:val="00AA052F"/>
    <w:rsid w:val="00AA06E4"/>
    <w:rsid w:val="00AA0C00"/>
    <w:rsid w:val="00AA2114"/>
    <w:rsid w:val="00AA220C"/>
    <w:rsid w:val="00AA224D"/>
    <w:rsid w:val="00AA2373"/>
    <w:rsid w:val="00AA2F59"/>
    <w:rsid w:val="00AA2F8E"/>
    <w:rsid w:val="00AA3033"/>
    <w:rsid w:val="00AA322C"/>
    <w:rsid w:val="00AA36A0"/>
    <w:rsid w:val="00AA39A3"/>
    <w:rsid w:val="00AA406C"/>
    <w:rsid w:val="00AA470C"/>
    <w:rsid w:val="00AA4A75"/>
    <w:rsid w:val="00AA4C43"/>
    <w:rsid w:val="00AA4D77"/>
    <w:rsid w:val="00AA5294"/>
    <w:rsid w:val="00AA55FC"/>
    <w:rsid w:val="00AA5D4C"/>
    <w:rsid w:val="00AA7B36"/>
    <w:rsid w:val="00AB01FF"/>
    <w:rsid w:val="00AB1977"/>
    <w:rsid w:val="00AB1CAE"/>
    <w:rsid w:val="00AB3128"/>
    <w:rsid w:val="00AB33E0"/>
    <w:rsid w:val="00AB45CC"/>
    <w:rsid w:val="00AB5D47"/>
    <w:rsid w:val="00AB608B"/>
    <w:rsid w:val="00AB6162"/>
    <w:rsid w:val="00AB6B87"/>
    <w:rsid w:val="00AB7CEE"/>
    <w:rsid w:val="00AC030E"/>
    <w:rsid w:val="00AC0E11"/>
    <w:rsid w:val="00AC0ED0"/>
    <w:rsid w:val="00AC19D6"/>
    <w:rsid w:val="00AC2CC8"/>
    <w:rsid w:val="00AC7B4B"/>
    <w:rsid w:val="00AC7C66"/>
    <w:rsid w:val="00AD026A"/>
    <w:rsid w:val="00AD0D73"/>
    <w:rsid w:val="00AD0EA2"/>
    <w:rsid w:val="00AD1E64"/>
    <w:rsid w:val="00AD1FFF"/>
    <w:rsid w:val="00AD23C3"/>
    <w:rsid w:val="00AD2A35"/>
    <w:rsid w:val="00AD3BE2"/>
    <w:rsid w:val="00AD4B40"/>
    <w:rsid w:val="00AD540D"/>
    <w:rsid w:val="00AD5C05"/>
    <w:rsid w:val="00AD6F92"/>
    <w:rsid w:val="00AD76E6"/>
    <w:rsid w:val="00AE1B2A"/>
    <w:rsid w:val="00AE1CC7"/>
    <w:rsid w:val="00AE300B"/>
    <w:rsid w:val="00AE312F"/>
    <w:rsid w:val="00AE38B2"/>
    <w:rsid w:val="00AE4E5E"/>
    <w:rsid w:val="00AE795C"/>
    <w:rsid w:val="00AF009E"/>
    <w:rsid w:val="00AF1256"/>
    <w:rsid w:val="00AF137F"/>
    <w:rsid w:val="00AF142D"/>
    <w:rsid w:val="00AF1D43"/>
    <w:rsid w:val="00AF2309"/>
    <w:rsid w:val="00AF2490"/>
    <w:rsid w:val="00AF3265"/>
    <w:rsid w:val="00AF367F"/>
    <w:rsid w:val="00AF3DE1"/>
    <w:rsid w:val="00AF3E20"/>
    <w:rsid w:val="00AF4378"/>
    <w:rsid w:val="00AF7563"/>
    <w:rsid w:val="00AF7BFB"/>
    <w:rsid w:val="00AF7E2A"/>
    <w:rsid w:val="00B00283"/>
    <w:rsid w:val="00B00A4B"/>
    <w:rsid w:val="00B01A68"/>
    <w:rsid w:val="00B025E6"/>
    <w:rsid w:val="00B06F5A"/>
    <w:rsid w:val="00B07E52"/>
    <w:rsid w:val="00B102DB"/>
    <w:rsid w:val="00B11411"/>
    <w:rsid w:val="00B11900"/>
    <w:rsid w:val="00B11E45"/>
    <w:rsid w:val="00B12248"/>
    <w:rsid w:val="00B1317B"/>
    <w:rsid w:val="00B1320E"/>
    <w:rsid w:val="00B1418F"/>
    <w:rsid w:val="00B1512B"/>
    <w:rsid w:val="00B1576F"/>
    <w:rsid w:val="00B2094A"/>
    <w:rsid w:val="00B235B3"/>
    <w:rsid w:val="00B23750"/>
    <w:rsid w:val="00B24FAD"/>
    <w:rsid w:val="00B2534A"/>
    <w:rsid w:val="00B2565B"/>
    <w:rsid w:val="00B25CB1"/>
    <w:rsid w:val="00B26184"/>
    <w:rsid w:val="00B2668F"/>
    <w:rsid w:val="00B30B1A"/>
    <w:rsid w:val="00B32FDA"/>
    <w:rsid w:val="00B338F0"/>
    <w:rsid w:val="00B363D1"/>
    <w:rsid w:val="00B370A1"/>
    <w:rsid w:val="00B37B90"/>
    <w:rsid w:val="00B40399"/>
    <w:rsid w:val="00B41CCA"/>
    <w:rsid w:val="00B41E0F"/>
    <w:rsid w:val="00B42E19"/>
    <w:rsid w:val="00B45C89"/>
    <w:rsid w:val="00B46A2A"/>
    <w:rsid w:val="00B46F64"/>
    <w:rsid w:val="00B52100"/>
    <w:rsid w:val="00B552C1"/>
    <w:rsid w:val="00B56A57"/>
    <w:rsid w:val="00B56B60"/>
    <w:rsid w:val="00B56CB7"/>
    <w:rsid w:val="00B56E51"/>
    <w:rsid w:val="00B56EDC"/>
    <w:rsid w:val="00B572F9"/>
    <w:rsid w:val="00B5763A"/>
    <w:rsid w:val="00B60BCD"/>
    <w:rsid w:val="00B64044"/>
    <w:rsid w:val="00B6433A"/>
    <w:rsid w:val="00B6529E"/>
    <w:rsid w:val="00B66953"/>
    <w:rsid w:val="00B670DC"/>
    <w:rsid w:val="00B67C6B"/>
    <w:rsid w:val="00B70D98"/>
    <w:rsid w:val="00B70F31"/>
    <w:rsid w:val="00B70F66"/>
    <w:rsid w:val="00B73D01"/>
    <w:rsid w:val="00B74186"/>
    <w:rsid w:val="00B7532D"/>
    <w:rsid w:val="00B75EBF"/>
    <w:rsid w:val="00B764A7"/>
    <w:rsid w:val="00B76A98"/>
    <w:rsid w:val="00B77FFA"/>
    <w:rsid w:val="00B823D3"/>
    <w:rsid w:val="00B8326E"/>
    <w:rsid w:val="00B844D2"/>
    <w:rsid w:val="00B8578D"/>
    <w:rsid w:val="00B85BAF"/>
    <w:rsid w:val="00B86DAB"/>
    <w:rsid w:val="00B901C0"/>
    <w:rsid w:val="00B90DEE"/>
    <w:rsid w:val="00B91304"/>
    <w:rsid w:val="00B9203D"/>
    <w:rsid w:val="00B92701"/>
    <w:rsid w:val="00B94A18"/>
    <w:rsid w:val="00B963D2"/>
    <w:rsid w:val="00B9749F"/>
    <w:rsid w:val="00B9754C"/>
    <w:rsid w:val="00B9760E"/>
    <w:rsid w:val="00B97D2A"/>
    <w:rsid w:val="00BA1195"/>
    <w:rsid w:val="00BA1417"/>
    <w:rsid w:val="00BA44AB"/>
    <w:rsid w:val="00BA4547"/>
    <w:rsid w:val="00BA46AB"/>
    <w:rsid w:val="00BA48E8"/>
    <w:rsid w:val="00BA517F"/>
    <w:rsid w:val="00BA5368"/>
    <w:rsid w:val="00BA5F8B"/>
    <w:rsid w:val="00BA6026"/>
    <w:rsid w:val="00BA60C2"/>
    <w:rsid w:val="00BA6622"/>
    <w:rsid w:val="00BA6ADF"/>
    <w:rsid w:val="00BA6C2A"/>
    <w:rsid w:val="00BA7396"/>
    <w:rsid w:val="00BA77E5"/>
    <w:rsid w:val="00BB0262"/>
    <w:rsid w:val="00BB0EC5"/>
    <w:rsid w:val="00BB192B"/>
    <w:rsid w:val="00BB24CB"/>
    <w:rsid w:val="00BB2780"/>
    <w:rsid w:val="00BB3A65"/>
    <w:rsid w:val="00BB3CDC"/>
    <w:rsid w:val="00BB3F7A"/>
    <w:rsid w:val="00BB43F7"/>
    <w:rsid w:val="00BB464F"/>
    <w:rsid w:val="00BB4F11"/>
    <w:rsid w:val="00BB534C"/>
    <w:rsid w:val="00BB68D0"/>
    <w:rsid w:val="00BB6DF7"/>
    <w:rsid w:val="00BB7A5E"/>
    <w:rsid w:val="00BC2623"/>
    <w:rsid w:val="00BC2D42"/>
    <w:rsid w:val="00BC3D37"/>
    <w:rsid w:val="00BC44B1"/>
    <w:rsid w:val="00BC6BF4"/>
    <w:rsid w:val="00BC77E6"/>
    <w:rsid w:val="00BC7853"/>
    <w:rsid w:val="00BD1044"/>
    <w:rsid w:val="00BD1E24"/>
    <w:rsid w:val="00BD2411"/>
    <w:rsid w:val="00BD32D9"/>
    <w:rsid w:val="00BD4351"/>
    <w:rsid w:val="00BD47E4"/>
    <w:rsid w:val="00BD5524"/>
    <w:rsid w:val="00BD5586"/>
    <w:rsid w:val="00BD5ABF"/>
    <w:rsid w:val="00BD5FBB"/>
    <w:rsid w:val="00BD624A"/>
    <w:rsid w:val="00BE0887"/>
    <w:rsid w:val="00BE1600"/>
    <w:rsid w:val="00BE210E"/>
    <w:rsid w:val="00BE26CD"/>
    <w:rsid w:val="00BE3DF4"/>
    <w:rsid w:val="00BE5132"/>
    <w:rsid w:val="00BE51BC"/>
    <w:rsid w:val="00BE5751"/>
    <w:rsid w:val="00BE71A2"/>
    <w:rsid w:val="00BF0D2C"/>
    <w:rsid w:val="00BF2B37"/>
    <w:rsid w:val="00BF5B94"/>
    <w:rsid w:val="00BF61A0"/>
    <w:rsid w:val="00C007D4"/>
    <w:rsid w:val="00C00D87"/>
    <w:rsid w:val="00C00DAF"/>
    <w:rsid w:val="00C012F8"/>
    <w:rsid w:val="00C01335"/>
    <w:rsid w:val="00C02801"/>
    <w:rsid w:val="00C02928"/>
    <w:rsid w:val="00C032D2"/>
    <w:rsid w:val="00C04D9B"/>
    <w:rsid w:val="00C05853"/>
    <w:rsid w:val="00C06389"/>
    <w:rsid w:val="00C0674A"/>
    <w:rsid w:val="00C07A5F"/>
    <w:rsid w:val="00C10A7B"/>
    <w:rsid w:val="00C10D74"/>
    <w:rsid w:val="00C11340"/>
    <w:rsid w:val="00C11940"/>
    <w:rsid w:val="00C1213F"/>
    <w:rsid w:val="00C12760"/>
    <w:rsid w:val="00C1291C"/>
    <w:rsid w:val="00C13E77"/>
    <w:rsid w:val="00C144C3"/>
    <w:rsid w:val="00C167E6"/>
    <w:rsid w:val="00C16D32"/>
    <w:rsid w:val="00C17FBF"/>
    <w:rsid w:val="00C20E3B"/>
    <w:rsid w:val="00C20F87"/>
    <w:rsid w:val="00C21059"/>
    <w:rsid w:val="00C2180C"/>
    <w:rsid w:val="00C2194E"/>
    <w:rsid w:val="00C22308"/>
    <w:rsid w:val="00C265E4"/>
    <w:rsid w:val="00C26B94"/>
    <w:rsid w:val="00C270C6"/>
    <w:rsid w:val="00C31EBE"/>
    <w:rsid w:val="00C339D6"/>
    <w:rsid w:val="00C343D7"/>
    <w:rsid w:val="00C34510"/>
    <w:rsid w:val="00C350A5"/>
    <w:rsid w:val="00C357AB"/>
    <w:rsid w:val="00C35EA0"/>
    <w:rsid w:val="00C35F5A"/>
    <w:rsid w:val="00C365ED"/>
    <w:rsid w:val="00C369FF"/>
    <w:rsid w:val="00C36EDE"/>
    <w:rsid w:val="00C372CC"/>
    <w:rsid w:val="00C37A1D"/>
    <w:rsid w:val="00C37C3F"/>
    <w:rsid w:val="00C4071B"/>
    <w:rsid w:val="00C415C0"/>
    <w:rsid w:val="00C415CC"/>
    <w:rsid w:val="00C42C62"/>
    <w:rsid w:val="00C44C28"/>
    <w:rsid w:val="00C45EEE"/>
    <w:rsid w:val="00C4652E"/>
    <w:rsid w:val="00C46DBF"/>
    <w:rsid w:val="00C4722C"/>
    <w:rsid w:val="00C52841"/>
    <w:rsid w:val="00C530B2"/>
    <w:rsid w:val="00C531B8"/>
    <w:rsid w:val="00C5388A"/>
    <w:rsid w:val="00C57506"/>
    <w:rsid w:val="00C57524"/>
    <w:rsid w:val="00C578ED"/>
    <w:rsid w:val="00C60491"/>
    <w:rsid w:val="00C60CD5"/>
    <w:rsid w:val="00C61B28"/>
    <w:rsid w:val="00C620E0"/>
    <w:rsid w:val="00C63DFD"/>
    <w:rsid w:val="00C63E1A"/>
    <w:rsid w:val="00C650A5"/>
    <w:rsid w:val="00C65182"/>
    <w:rsid w:val="00C6545B"/>
    <w:rsid w:val="00C67B45"/>
    <w:rsid w:val="00C7009A"/>
    <w:rsid w:val="00C70116"/>
    <w:rsid w:val="00C703D0"/>
    <w:rsid w:val="00C72342"/>
    <w:rsid w:val="00C72A23"/>
    <w:rsid w:val="00C73B90"/>
    <w:rsid w:val="00C75ED8"/>
    <w:rsid w:val="00C768BD"/>
    <w:rsid w:val="00C7798A"/>
    <w:rsid w:val="00C80D94"/>
    <w:rsid w:val="00C813B7"/>
    <w:rsid w:val="00C83F2D"/>
    <w:rsid w:val="00C84FAD"/>
    <w:rsid w:val="00C86891"/>
    <w:rsid w:val="00C8778A"/>
    <w:rsid w:val="00C90480"/>
    <w:rsid w:val="00C910C0"/>
    <w:rsid w:val="00C92033"/>
    <w:rsid w:val="00C93B09"/>
    <w:rsid w:val="00C93D0D"/>
    <w:rsid w:val="00C93F02"/>
    <w:rsid w:val="00C95FFF"/>
    <w:rsid w:val="00C97549"/>
    <w:rsid w:val="00C97A84"/>
    <w:rsid w:val="00C97F02"/>
    <w:rsid w:val="00CA016A"/>
    <w:rsid w:val="00CA04E8"/>
    <w:rsid w:val="00CA1101"/>
    <w:rsid w:val="00CA258C"/>
    <w:rsid w:val="00CA2CE3"/>
    <w:rsid w:val="00CA349F"/>
    <w:rsid w:val="00CA3657"/>
    <w:rsid w:val="00CA4275"/>
    <w:rsid w:val="00CA4C0F"/>
    <w:rsid w:val="00CA505B"/>
    <w:rsid w:val="00CA5721"/>
    <w:rsid w:val="00CA705C"/>
    <w:rsid w:val="00CA7555"/>
    <w:rsid w:val="00CB024E"/>
    <w:rsid w:val="00CB1766"/>
    <w:rsid w:val="00CB1C5A"/>
    <w:rsid w:val="00CB2A9A"/>
    <w:rsid w:val="00CB2E13"/>
    <w:rsid w:val="00CB332E"/>
    <w:rsid w:val="00CB3379"/>
    <w:rsid w:val="00CB3408"/>
    <w:rsid w:val="00CB3E76"/>
    <w:rsid w:val="00CB4083"/>
    <w:rsid w:val="00CB4572"/>
    <w:rsid w:val="00CB57EE"/>
    <w:rsid w:val="00CB5C0C"/>
    <w:rsid w:val="00CB607F"/>
    <w:rsid w:val="00CB756C"/>
    <w:rsid w:val="00CC040A"/>
    <w:rsid w:val="00CC19EC"/>
    <w:rsid w:val="00CC3ECF"/>
    <w:rsid w:val="00CC4406"/>
    <w:rsid w:val="00CC47FE"/>
    <w:rsid w:val="00CC4FB7"/>
    <w:rsid w:val="00CC521C"/>
    <w:rsid w:val="00CD0AC9"/>
    <w:rsid w:val="00CD0AEA"/>
    <w:rsid w:val="00CD17EA"/>
    <w:rsid w:val="00CD27B5"/>
    <w:rsid w:val="00CD2EFE"/>
    <w:rsid w:val="00CD4367"/>
    <w:rsid w:val="00CD4BA8"/>
    <w:rsid w:val="00CD5EEF"/>
    <w:rsid w:val="00CD6F83"/>
    <w:rsid w:val="00CE0149"/>
    <w:rsid w:val="00CE15AB"/>
    <w:rsid w:val="00CE1858"/>
    <w:rsid w:val="00CE31E9"/>
    <w:rsid w:val="00CE3320"/>
    <w:rsid w:val="00CE42F9"/>
    <w:rsid w:val="00CE4C66"/>
    <w:rsid w:val="00CE52B6"/>
    <w:rsid w:val="00CE5E60"/>
    <w:rsid w:val="00CE5FB8"/>
    <w:rsid w:val="00CE6B5E"/>
    <w:rsid w:val="00CE733E"/>
    <w:rsid w:val="00CF166E"/>
    <w:rsid w:val="00CF16D3"/>
    <w:rsid w:val="00CF2284"/>
    <w:rsid w:val="00CF4D0C"/>
    <w:rsid w:val="00CF5D06"/>
    <w:rsid w:val="00CF5D29"/>
    <w:rsid w:val="00D0074F"/>
    <w:rsid w:val="00D00AFF"/>
    <w:rsid w:val="00D00BA6"/>
    <w:rsid w:val="00D00E3E"/>
    <w:rsid w:val="00D01075"/>
    <w:rsid w:val="00D02213"/>
    <w:rsid w:val="00D023AB"/>
    <w:rsid w:val="00D0438D"/>
    <w:rsid w:val="00D056ED"/>
    <w:rsid w:val="00D05A8B"/>
    <w:rsid w:val="00D0647F"/>
    <w:rsid w:val="00D07464"/>
    <w:rsid w:val="00D1055D"/>
    <w:rsid w:val="00D106BE"/>
    <w:rsid w:val="00D107FD"/>
    <w:rsid w:val="00D108E5"/>
    <w:rsid w:val="00D10B98"/>
    <w:rsid w:val="00D10D23"/>
    <w:rsid w:val="00D11B4A"/>
    <w:rsid w:val="00D11F66"/>
    <w:rsid w:val="00D13139"/>
    <w:rsid w:val="00D13D9B"/>
    <w:rsid w:val="00D146D9"/>
    <w:rsid w:val="00D16CC8"/>
    <w:rsid w:val="00D17089"/>
    <w:rsid w:val="00D206B1"/>
    <w:rsid w:val="00D21159"/>
    <w:rsid w:val="00D21311"/>
    <w:rsid w:val="00D2150E"/>
    <w:rsid w:val="00D224BC"/>
    <w:rsid w:val="00D22EBD"/>
    <w:rsid w:val="00D24FCE"/>
    <w:rsid w:val="00D25EDC"/>
    <w:rsid w:val="00D26E71"/>
    <w:rsid w:val="00D27B38"/>
    <w:rsid w:val="00D27D12"/>
    <w:rsid w:val="00D3054A"/>
    <w:rsid w:val="00D30E16"/>
    <w:rsid w:val="00D3155F"/>
    <w:rsid w:val="00D315E1"/>
    <w:rsid w:val="00D31DAA"/>
    <w:rsid w:val="00D33B59"/>
    <w:rsid w:val="00D348D0"/>
    <w:rsid w:val="00D35965"/>
    <w:rsid w:val="00D37406"/>
    <w:rsid w:val="00D40A65"/>
    <w:rsid w:val="00D415EA"/>
    <w:rsid w:val="00D416D7"/>
    <w:rsid w:val="00D41B47"/>
    <w:rsid w:val="00D42038"/>
    <w:rsid w:val="00D42B15"/>
    <w:rsid w:val="00D4310F"/>
    <w:rsid w:val="00D43480"/>
    <w:rsid w:val="00D43871"/>
    <w:rsid w:val="00D43B5E"/>
    <w:rsid w:val="00D43BEB"/>
    <w:rsid w:val="00D459D9"/>
    <w:rsid w:val="00D46342"/>
    <w:rsid w:val="00D52354"/>
    <w:rsid w:val="00D5341F"/>
    <w:rsid w:val="00D546BB"/>
    <w:rsid w:val="00D54D87"/>
    <w:rsid w:val="00D55CA6"/>
    <w:rsid w:val="00D56846"/>
    <w:rsid w:val="00D56C91"/>
    <w:rsid w:val="00D577D6"/>
    <w:rsid w:val="00D60294"/>
    <w:rsid w:val="00D62360"/>
    <w:rsid w:val="00D62F5A"/>
    <w:rsid w:val="00D63399"/>
    <w:rsid w:val="00D63E51"/>
    <w:rsid w:val="00D6531C"/>
    <w:rsid w:val="00D653C8"/>
    <w:rsid w:val="00D658C3"/>
    <w:rsid w:val="00D659CB"/>
    <w:rsid w:val="00D66263"/>
    <w:rsid w:val="00D666F7"/>
    <w:rsid w:val="00D67656"/>
    <w:rsid w:val="00D70DAC"/>
    <w:rsid w:val="00D7112A"/>
    <w:rsid w:val="00D7183A"/>
    <w:rsid w:val="00D71D7F"/>
    <w:rsid w:val="00D71E92"/>
    <w:rsid w:val="00D72769"/>
    <w:rsid w:val="00D74AF2"/>
    <w:rsid w:val="00D7572C"/>
    <w:rsid w:val="00D75C47"/>
    <w:rsid w:val="00D76002"/>
    <w:rsid w:val="00D804CB"/>
    <w:rsid w:val="00D80CE7"/>
    <w:rsid w:val="00D838DB"/>
    <w:rsid w:val="00D83B38"/>
    <w:rsid w:val="00D83DE4"/>
    <w:rsid w:val="00D840B3"/>
    <w:rsid w:val="00D84667"/>
    <w:rsid w:val="00D852A5"/>
    <w:rsid w:val="00D856E5"/>
    <w:rsid w:val="00D85B24"/>
    <w:rsid w:val="00D85C2A"/>
    <w:rsid w:val="00D86D90"/>
    <w:rsid w:val="00D87BFD"/>
    <w:rsid w:val="00D902A0"/>
    <w:rsid w:val="00D9055F"/>
    <w:rsid w:val="00D92C72"/>
    <w:rsid w:val="00D9321D"/>
    <w:rsid w:val="00D9332A"/>
    <w:rsid w:val="00D93530"/>
    <w:rsid w:val="00D94B4D"/>
    <w:rsid w:val="00D95E2A"/>
    <w:rsid w:val="00D9673F"/>
    <w:rsid w:val="00D96951"/>
    <w:rsid w:val="00D97992"/>
    <w:rsid w:val="00DA0743"/>
    <w:rsid w:val="00DA1AA4"/>
    <w:rsid w:val="00DA2108"/>
    <w:rsid w:val="00DA33C2"/>
    <w:rsid w:val="00DA3602"/>
    <w:rsid w:val="00DA4308"/>
    <w:rsid w:val="00DA45DD"/>
    <w:rsid w:val="00DA50E6"/>
    <w:rsid w:val="00DA5186"/>
    <w:rsid w:val="00DA6CF3"/>
    <w:rsid w:val="00DA7FD8"/>
    <w:rsid w:val="00DB1407"/>
    <w:rsid w:val="00DB209A"/>
    <w:rsid w:val="00DB20FF"/>
    <w:rsid w:val="00DB336B"/>
    <w:rsid w:val="00DB413E"/>
    <w:rsid w:val="00DB4A65"/>
    <w:rsid w:val="00DB55E4"/>
    <w:rsid w:val="00DB6ADD"/>
    <w:rsid w:val="00DB6F20"/>
    <w:rsid w:val="00DB7360"/>
    <w:rsid w:val="00DB7696"/>
    <w:rsid w:val="00DC03E6"/>
    <w:rsid w:val="00DC089C"/>
    <w:rsid w:val="00DC0987"/>
    <w:rsid w:val="00DC0D72"/>
    <w:rsid w:val="00DC0EF0"/>
    <w:rsid w:val="00DC2961"/>
    <w:rsid w:val="00DC329E"/>
    <w:rsid w:val="00DC332E"/>
    <w:rsid w:val="00DC3955"/>
    <w:rsid w:val="00DC3DF3"/>
    <w:rsid w:val="00DC7694"/>
    <w:rsid w:val="00DC781E"/>
    <w:rsid w:val="00DD1693"/>
    <w:rsid w:val="00DD2B31"/>
    <w:rsid w:val="00DD2CDB"/>
    <w:rsid w:val="00DD2D3C"/>
    <w:rsid w:val="00DD45F8"/>
    <w:rsid w:val="00DD630E"/>
    <w:rsid w:val="00DD6365"/>
    <w:rsid w:val="00DD685A"/>
    <w:rsid w:val="00DD6970"/>
    <w:rsid w:val="00DD6D3B"/>
    <w:rsid w:val="00DD7313"/>
    <w:rsid w:val="00DD7813"/>
    <w:rsid w:val="00DE0C54"/>
    <w:rsid w:val="00DE1919"/>
    <w:rsid w:val="00DE2F6B"/>
    <w:rsid w:val="00DE4277"/>
    <w:rsid w:val="00DE465B"/>
    <w:rsid w:val="00DE5504"/>
    <w:rsid w:val="00DE7BCC"/>
    <w:rsid w:val="00DF091E"/>
    <w:rsid w:val="00DF0922"/>
    <w:rsid w:val="00DF0DB7"/>
    <w:rsid w:val="00DF1A56"/>
    <w:rsid w:val="00DF3457"/>
    <w:rsid w:val="00DF4875"/>
    <w:rsid w:val="00DF4CC4"/>
    <w:rsid w:val="00DF503C"/>
    <w:rsid w:val="00DF5166"/>
    <w:rsid w:val="00E00765"/>
    <w:rsid w:val="00E0348E"/>
    <w:rsid w:val="00E05402"/>
    <w:rsid w:val="00E1029D"/>
    <w:rsid w:val="00E10587"/>
    <w:rsid w:val="00E13202"/>
    <w:rsid w:val="00E1356B"/>
    <w:rsid w:val="00E142F5"/>
    <w:rsid w:val="00E15014"/>
    <w:rsid w:val="00E158CB"/>
    <w:rsid w:val="00E16701"/>
    <w:rsid w:val="00E16779"/>
    <w:rsid w:val="00E17C65"/>
    <w:rsid w:val="00E17C7F"/>
    <w:rsid w:val="00E17EBC"/>
    <w:rsid w:val="00E2006F"/>
    <w:rsid w:val="00E210C9"/>
    <w:rsid w:val="00E21110"/>
    <w:rsid w:val="00E21196"/>
    <w:rsid w:val="00E21C96"/>
    <w:rsid w:val="00E21DFD"/>
    <w:rsid w:val="00E23341"/>
    <w:rsid w:val="00E238B0"/>
    <w:rsid w:val="00E243D4"/>
    <w:rsid w:val="00E24FC5"/>
    <w:rsid w:val="00E25477"/>
    <w:rsid w:val="00E25FCD"/>
    <w:rsid w:val="00E26A0A"/>
    <w:rsid w:val="00E279E5"/>
    <w:rsid w:val="00E302A7"/>
    <w:rsid w:val="00E31609"/>
    <w:rsid w:val="00E3168A"/>
    <w:rsid w:val="00E356FD"/>
    <w:rsid w:val="00E35F92"/>
    <w:rsid w:val="00E36531"/>
    <w:rsid w:val="00E37544"/>
    <w:rsid w:val="00E40246"/>
    <w:rsid w:val="00E4185D"/>
    <w:rsid w:val="00E42942"/>
    <w:rsid w:val="00E43423"/>
    <w:rsid w:val="00E4364D"/>
    <w:rsid w:val="00E4416D"/>
    <w:rsid w:val="00E44908"/>
    <w:rsid w:val="00E45512"/>
    <w:rsid w:val="00E45645"/>
    <w:rsid w:val="00E45BE9"/>
    <w:rsid w:val="00E45EBE"/>
    <w:rsid w:val="00E46B35"/>
    <w:rsid w:val="00E470D0"/>
    <w:rsid w:val="00E504B2"/>
    <w:rsid w:val="00E5160E"/>
    <w:rsid w:val="00E52917"/>
    <w:rsid w:val="00E52B04"/>
    <w:rsid w:val="00E54ACE"/>
    <w:rsid w:val="00E54C24"/>
    <w:rsid w:val="00E55C2A"/>
    <w:rsid w:val="00E568A5"/>
    <w:rsid w:val="00E57919"/>
    <w:rsid w:val="00E57AAB"/>
    <w:rsid w:val="00E605B4"/>
    <w:rsid w:val="00E609DD"/>
    <w:rsid w:val="00E61B98"/>
    <w:rsid w:val="00E628CB"/>
    <w:rsid w:val="00E6296E"/>
    <w:rsid w:val="00E647DD"/>
    <w:rsid w:val="00E6541E"/>
    <w:rsid w:val="00E67341"/>
    <w:rsid w:val="00E674ED"/>
    <w:rsid w:val="00E71497"/>
    <w:rsid w:val="00E72DA8"/>
    <w:rsid w:val="00E7324F"/>
    <w:rsid w:val="00E73582"/>
    <w:rsid w:val="00E75095"/>
    <w:rsid w:val="00E75347"/>
    <w:rsid w:val="00E761D0"/>
    <w:rsid w:val="00E80E63"/>
    <w:rsid w:val="00E81B80"/>
    <w:rsid w:val="00E81E69"/>
    <w:rsid w:val="00E82463"/>
    <w:rsid w:val="00E8379D"/>
    <w:rsid w:val="00E8420F"/>
    <w:rsid w:val="00E85007"/>
    <w:rsid w:val="00E85C6A"/>
    <w:rsid w:val="00E86386"/>
    <w:rsid w:val="00E86DBE"/>
    <w:rsid w:val="00E87687"/>
    <w:rsid w:val="00E915D5"/>
    <w:rsid w:val="00E91AA6"/>
    <w:rsid w:val="00E92472"/>
    <w:rsid w:val="00E9260C"/>
    <w:rsid w:val="00E93902"/>
    <w:rsid w:val="00E93A16"/>
    <w:rsid w:val="00E95C9F"/>
    <w:rsid w:val="00E9619A"/>
    <w:rsid w:val="00E964D8"/>
    <w:rsid w:val="00E96EAE"/>
    <w:rsid w:val="00E979D1"/>
    <w:rsid w:val="00EA012B"/>
    <w:rsid w:val="00EA092D"/>
    <w:rsid w:val="00EA1EDA"/>
    <w:rsid w:val="00EA2746"/>
    <w:rsid w:val="00EA282B"/>
    <w:rsid w:val="00EA2AB4"/>
    <w:rsid w:val="00EA3A75"/>
    <w:rsid w:val="00EA4FD6"/>
    <w:rsid w:val="00EA6047"/>
    <w:rsid w:val="00EB078B"/>
    <w:rsid w:val="00EB0F14"/>
    <w:rsid w:val="00EB258F"/>
    <w:rsid w:val="00EB2E6B"/>
    <w:rsid w:val="00EB3B92"/>
    <w:rsid w:val="00EB5763"/>
    <w:rsid w:val="00EB5EAA"/>
    <w:rsid w:val="00EB6681"/>
    <w:rsid w:val="00EB6944"/>
    <w:rsid w:val="00EC0713"/>
    <w:rsid w:val="00EC08E6"/>
    <w:rsid w:val="00EC1579"/>
    <w:rsid w:val="00EC244D"/>
    <w:rsid w:val="00EC2455"/>
    <w:rsid w:val="00EC28C4"/>
    <w:rsid w:val="00EC2D38"/>
    <w:rsid w:val="00EC2D51"/>
    <w:rsid w:val="00EC2EE4"/>
    <w:rsid w:val="00EC30D1"/>
    <w:rsid w:val="00EC5606"/>
    <w:rsid w:val="00EC7D60"/>
    <w:rsid w:val="00ED019C"/>
    <w:rsid w:val="00ED067B"/>
    <w:rsid w:val="00ED0DEC"/>
    <w:rsid w:val="00ED0E67"/>
    <w:rsid w:val="00ED1E81"/>
    <w:rsid w:val="00ED25A7"/>
    <w:rsid w:val="00ED2761"/>
    <w:rsid w:val="00ED2B44"/>
    <w:rsid w:val="00ED2E13"/>
    <w:rsid w:val="00ED45A9"/>
    <w:rsid w:val="00ED4E42"/>
    <w:rsid w:val="00ED642C"/>
    <w:rsid w:val="00ED6C48"/>
    <w:rsid w:val="00ED750C"/>
    <w:rsid w:val="00ED7E2A"/>
    <w:rsid w:val="00EE18FB"/>
    <w:rsid w:val="00EE294A"/>
    <w:rsid w:val="00EE38FB"/>
    <w:rsid w:val="00EE50B3"/>
    <w:rsid w:val="00EE6951"/>
    <w:rsid w:val="00EE7799"/>
    <w:rsid w:val="00EF0DD3"/>
    <w:rsid w:val="00EF3A6B"/>
    <w:rsid w:val="00EF3EAB"/>
    <w:rsid w:val="00EF47CD"/>
    <w:rsid w:val="00EF669E"/>
    <w:rsid w:val="00EF6B7F"/>
    <w:rsid w:val="00EF6FAD"/>
    <w:rsid w:val="00EF6FFC"/>
    <w:rsid w:val="00EF73C7"/>
    <w:rsid w:val="00EF7DA1"/>
    <w:rsid w:val="00F00826"/>
    <w:rsid w:val="00F00B8E"/>
    <w:rsid w:val="00F02158"/>
    <w:rsid w:val="00F025E0"/>
    <w:rsid w:val="00F0386C"/>
    <w:rsid w:val="00F05795"/>
    <w:rsid w:val="00F05B27"/>
    <w:rsid w:val="00F066E0"/>
    <w:rsid w:val="00F1011C"/>
    <w:rsid w:val="00F11C2E"/>
    <w:rsid w:val="00F13002"/>
    <w:rsid w:val="00F130CE"/>
    <w:rsid w:val="00F13E40"/>
    <w:rsid w:val="00F144AA"/>
    <w:rsid w:val="00F164F1"/>
    <w:rsid w:val="00F174E7"/>
    <w:rsid w:val="00F17644"/>
    <w:rsid w:val="00F1775C"/>
    <w:rsid w:val="00F17CB4"/>
    <w:rsid w:val="00F20B6A"/>
    <w:rsid w:val="00F20EE7"/>
    <w:rsid w:val="00F22F3D"/>
    <w:rsid w:val="00F23357"/>
    <w:rsid w:val="00F24315"/>
    <w:rsid w:val="00F25592"/>
    <w:rsid w:val="00F25ABE"/>
    <w:rsid w:val="00F2774A"/>
    <w:rsid w:val="00F30686"/>
    <w:rsid w:val="00F312AB"/>
    <w:rsid w:val="00F3159C"/>
    <w:rsid w:val="00F31746"/>
    <w:rsid w:val="00F31AA6"/>
    <w:rsid w:val="00F31D1D"/>
    <w:rsid w:val="00F32823"/>
    <w:rsid w:val="00F3332E"/>
    <w:rsid w:val="00F342E3"/>
    <w:rsid w:val="00F3569F"/>
    <w:rsid w:val="00F35FC7"/>
    <w:rsid w:val="00F35FDA"/>
    <w:rsid w:val="00F364EC"/>
    <w:rsid w:val="00F37040"/>
    <w:rsid w:val="00F37387"/>
    <w:rsid w:val="00F37429"/>
    <w:rsid w:val="00F376BD"/>
    <w:rsid w:val="00F37BDE"/>
    <w:rsid w:val="00F40259"/>
    <w:rsid w:val="00F40A03"/>
    <w:rsid w:val="00F42215"/>
    <w:rsid w:val="00F438CE"/>
    <w:rsid w:val="00F43C42"/>
    <w:rsid w:val="00F44599"/>
    <w:rsid w:val="00F44775"/>
    <w:rsid w:val="00F451FB"/>
    <w:rsid w:val="00F45410"/>
    <w:rsid w:val="00F4596F"/>
    <w:rsid w:val="00F478A5"/>
    <w:rsid w:val="00F51AE9"/>
    <w:rsid w:val="00F53709"/>
    <w:rsid w:val="00F54410"/>
    <w:rsid w:val="00F5546E"/>
    <w:rsid w:val="00F55911"/>
    <w:rsid w:val="00F57B71"/>
    <w:rsid w:val="00F62320"/>
    <w:rsid w:val="00F62876"/>
    <w:rsid w:val="00F62A42"/>
    <w:rsid w:val="00F63438"/>
    <w:rsid w:val="00F63FB2"/>
    <w:rsid w:val="00F66158"/>
    <w:rsid w:val="00F66E53"/>
    <w:rsid w:val="00F670BA"/>
    <w:rsid w:val="00F67177"/>
    <w:rsid w:val="00F6737C"/>
    <w:rsid w:val="00F701D4"/>
    <w:rsid w:val="00F70E1F"/>
    <w:rsid w:val="00F73FD9"/>
    <w:rsid w:val="00F7551E"/>
    <w:rsid w:val="00F760E0"/>
    <w:rsid w:val="00F8070A"/>
    <w:rsid w:val="00F82A04"/>
    <w:rsid w:val="00F8443D"/>
    <w:rsid w:val="00F85FE5"/>
    <w:rsid w:val="00F879C5"/>
    <w:rsid w:val="00F90C8F"/>
    <w:rsid w:val="00F923E8"/>
    <w:rsid w:val="00F93C41"/>
    <w:rsid w:val="00F93E39"/>
    <w:rsid w:val="00F93FE3"/>
    <w:rsid w:val="00F94E2F"/>
    <w:rsid w:val="00F95990"/>
    <w:rsid w:val="00F96125"/>
    <w:rsid w:val="00F9623E"/>
    <w:rsid w:val="00F96363"/>
    <w:rsid w:val="00F96AE6"/>
    <w:rsid w:val="00FA04DE"/>
    <w:rsid w:val="00FA10AE"/>
    <w:rsid w:val="00FA186E"/>
    <w:rsid w:val="00FA1A48"/>
    <w:rsid w:val="00FA214C"/>
    <w:rsid w:val="00FA2661"/>
    <w:rsid w:val="00FA4389"/>
    <w:rsid w:val="00FA5349"/>
    <w:rsid w:val="00FA5FCF"/>
    <w:rsid w:val="00FA6F97"/>
    <w:rsid w:val="00FA7108"/>
    <w:rsid w:val="00FA7612"/>
    <w:rsid w:val="00FB0081"/>
    <w:rsid w:val="00FB15C2"/>
    <w:rsid w:val="00FB165B"/>
    <w:rsid w:val="00FB16C5"/>
    <w:rsid w:val="00FB3574"/>
    <w:rsid w:val="00FB3836"/>
    <w:rsid w:val="00FB3998"/>
    <w:rsid w:val="00FB5012"/>
    <w:rsid w:val="00FB5E68"/>
    <w:rsid w:val="00FB7495"/>
    <w:rsid w:val="00FC0F41"/>
    <w:rsid w:val="00FC1C93"/>
    <w:rsid w:val="00FC326B"/>
    <w:rsid w:val="00FC38E5"/>
    <w:rsid w:val="00FC3BD4"/>
    <w:rsid w:val="00FC3E19"/>
    <w:rsid w:val="00FC4B19"/>
    <w:rsid w:val="00FC4CC8"/>
    <w:rsid w:val="00FC55BF"/>
    <w:rsid w:val="00FC5CC1"/>
    <w:rsid w:val="00FC5EE7"/>
    <w:rsid w:val="00FC7423"/>
    <w:rsid w:val="00FD0064"/>
    <w:rsid w:val="00FD16DC"/>
    <w:rsid w:val="00FD1FFE"/>
    <w:rsid w:val="00FD250C"/>
    <w:rsid w:val="00FD2603"/>
    <w:rsid w:val="00FD361E"/>
    <w:rsid w:val="00FD438C"/>
    <w:rsid w:val="00FD4621"/>
    <w:rsid w:val="00FD4EF7"/>
    <w:rsid w:val="00FD4FA4"/>
    <w:rsid w:val="00FD50DF"/>
    <w:rsid w:val="00FD647B"/>
    <w:rsid w:val="00FD6798"/>
    <w:rsid w:val="00FD71C3"/>
    <w:rsid w:val="00FD7999"/>
    <w:rsid w:val="00FD7EB9"/>
    <w:rsid w:val="00FE00C3"/>
    <w:rsid w:val="00FE112C"/>
    <w:rsid w:val="00FE118D"/>
    <w:rsid w:val="00FE1E81"/>
    <w:rsid w:val="00FE1F0D"/>
    <w:rsid w:val="00FE47A8"/>
    <w:rsid w:val="00FE577A"/>
    <w:rsid w:val="00FE64F0"/>
    <w:rsid w:val="00FE711B"/>
    <w:rsid w:val="00FE7787"/>
    <w:rsid w:val="00FE7A49"/>
    <w:rsid w:val="00FF0DE3"/>
    <w:rsid w:val="00FF17B2"/>
    <w:rsid w:val="00FF1A5A"/>
    <w:rsid w:val="00FF1E8B"/>
    <w:rsid w:val="00FF1F5B"/>
    <w:rsid w:val="00FF2493"/>
    <w:rsid w:val="00FF3B73"/>
    <w:rsid w:val="00FF407B"/>
    <w:rsid w:val="00FF4775"/>
    <w:rsid w:val="00FF48EC"/>
    <w:rsid w:val="00FF60E8"/>
    <w:rsid w:val="00FF6428"/>
    <w:rsid w:val="00FF77B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FEC"/>
    <w:pPr>
      <w:spacing w:after="0" w:line="240" w:lineRule="auto"/>
    </w:pPr>
    <w:rPr>
      <w:rFonts w:ascii="Times New Roman" w:eastAsia="Times New Roman" w:hAnsi="Times New Roman" w:cs="Times New Roman"/>
      <w:sz w:val="24"/>
      <w:szCs w:val="24"/>
    </w:rPr>
  </w:style>
  <w:style w:type="paragraph" w:styleId="Heading1">
    <w:name w:val="heading 1"/>
    <w:aliases w:val="Kop 1"/>
    <w:basedOn w:val="Normal"/>
    <w:next w:val="Normal"/>
    <w:link w:val="Heading1Char"/>
    <w:qFormat/>
    <w:rsid w:val="00040FEC"/>
    <w:pPr>
      <w:keepNext/>
      <w:spacing w:before="240" w:after="60"/>
      <w:outlineLvl w:val="0"/>
    </w:pPr>
    <w:rPr>
      <w:rFonts w:ascii="Arial" w:hAnsi="Arial" w:cs="Arial"/>
      <w:b/>
      <w:bCs/>
      <w:kern w:val="32"/>
      <w:sz w:val="32"/>
      <w:szCs w:val="32"/>
    </w:rPr>
  </w:style>
  <w:style w:type="paragraph" w:styleId="Heading2">
    <w:name w:val="heading 2"/>
    <w:aliases w:val="Kop 2"/>
    <w:basedOn w:val="Normal"/>
    <w:next w:val="Normal"/>
    <w:link w:val="Heading2Char"/>
    <w:qFormat/>
    <w:rsid w:val="00040FEC"/>
    <w:pPr>
      <w:keepNext/>
      <w:spacing w:before="240" w:after="60"/>
      <w:outlineLvl w:val="1"/>
    </w:pPr>
    <w:rPr>
      <w:rFonts w:ascii="Arial" w:hAnsi="Arial" w:cs="Arial"/>
      <w:b/>
      <w:bCs/>
      <w:i/>
      <w:iCs/>
      <w:sz w:val="28"/>
      <w:szCs w:val="28"/>
    </w:rPr>
  </w:style>
  <w:style w:type="paragraph" w:styleId="Heading3">
    <w:name w:val="heading 3"/>
    <w:aliases w:val="Kop 3"/>
    <w:basedOn w:val="Normal"/>
    <w:next w:val="Normal"/>
    <w:link w:val="Heading3Char"/>
    <w:qFormat/>
    <w:rsid w:val="00040FEC"/>
    <w:pPr>
      <w:keepNext/>
      <w:spacing w:before="240" w:after="60"/>
      <w:outlineLvl w:val="2"/>
    </w:pPr>
    <w:rPr>
      <w:rFonts w:ascii="Arial" w:hAnsi="Arial" w:cs="Arial"/>
      <w:b/>
      <w:bCs/>
      <w:sz w:val="26"/>
      <w:szCs w:val="26"/>
    </w:rPr>
  </w:style>
  <w:style w:type="paragraph" w:styleId="Heading4">
    <w:name w:val="heading 4"/>
    <w:aliases w:val=" Sub-Clause Sub-paragraph,ClauseSubSub_No&amp;Name,Sub-Clause Sub-paragraph,Char Char Char"/>
    <w:basedOn w:val="Normal"/>
    <w:next w:val="Normal"/>
    <w:link w:val="Heading4Char"/>
    <w:qFormat/>
    <w:rsid w:val="00040FEC"/>
    <w:pPr>
      <w:keepNext/>
      <w:spacing w:before="240" w:after="60"/>
      <w:outlineLvl w:val="3"/>
    </w:pPr>
    <w:rPr>
      <w:b/>
      <w:bCs/>
      <w:sz w:val="28"/>
      <w:szCs w:val="28"/>
    </w:rPr>
  </w:style>
  <w:style w:type="paragraph" w:styleId="Heading5">
    <w:name w:val="heading 5"/>
    <w:basedOn w:val="Normal"/>
    <w:next w:val="Normal"/>
    <w:link w:val="Heading5Char"/>
    <w:qFormat/>
    <w:rsid w:val="00040FEC"/>
    <w:pPr>
      <w:spacing w:before="240" w:after="60"/>
      <w:outlineLvl w:val="4"/>
    </w:pPr>
    <w:rPr>
      <w:b/>
      <w:bCs/>
      <w:i/>
      <w:iCs/>
      <w:sz w:val="26"/>
      <w:szCs w:val="26"/>
    </w:rPr>
  </w:style>
  <w:style w:type="paragraph" w:styleId="Heading6">
    <w:name w:val="heading 6"/>
    <w:basedOn w:val="Normal"/>
    <w:next w:val="Normal"/>
    <w:link w:val="Heading6Char"/>
    <w:qFormat/>
    <w:rsid w:val="00040FEC"/>
    <w:pPr>
      <w:spacing w:before="240" w:after="60"/>
      <w:outlineLvl w:val="5"/>
    </w:pPr>
    <w:rPr>
      <w:b/>
      <w:bCs/>
      <w:sz w:val="22"/>
      <w:szCs w:val="22"/>
    </w:rPr>
  </w:style>
  <w:style w:type="paragraph" w:styleId="Heading7">
    <w:name w:val="heading 7"/>
    <w:basedOn w:val="Normal"/>
    <w:next w:val="Normal"/>
    <w:link w:val="Heading7Char"/>
    <w:qFormat/>
    <w:rsid w:val="00040FEC"/>
    <w:pPr>
      <w:spacing w:before="240" w:after="60"/>
      <w:outlineLvl w:val="6"/>
    </w:pPr>
    <w:rPr>
      <w:rFonts w:ascii="Calibri" w:hAnsi="Calibri"/>
    </w:rPr>
  </w:style>
  <w:style w:type="paragraph" w:styleId="Heading8">
    <w:name w:val="heading 8"/>
    <w:basedOn w:val="Normal"/>
    <w:next w:val="Normal"/>
    <w:link w:val="Heading8Char"/>
    <w:qFormat/>
    <w:rsid w:val="00040FEC"/>
    <w:pPr>
      <w:spacing w:before="240" w:after="60"/>
      <w:outlineLvl w:val="7"/>
    </w:pPr>
    <w:rPr>
      <w:rFonts w:ascii="Calibri" w:hAnsi="Calibri"/>
      <w:i/>
      <w:iCs/>
    </w:rPr>
  </w:style>
  <w:style w:type="paragraph" w:styleId="Heading9">
    <w:name w:val="heading 9"/>
    <w:basedOn w:val="Normal"/>
    <w:next w:val="Normal"/>
    <w:link w:val="Heading9Char"/>
    <w:qFormat/>
    <w:rsid w:val="00040FE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op 1 Char"/>
    <w:basedOn w:val="DefaultParagraphFont"/>
    <w:link w:val="Heading1"/>
    <w:rsid w:val="00040FEC"/>
    <w:rPr>
      <w:rFonts w:ascii="Arial" w:eastAsia="Times New Roman" w:hAnsi="Arial" w:cs="Arial"/>
      <w:b/>
      <w:bCs/>
      <w:kern w:val="32"/>
      <w:sz w:val="32"/>
      <w:szCs w:val="32"/>
    </w:rPr>
  </w:style>
  <w:style w:type="character" w:customStyle="1" w:styleId="Heading2Char">
    <w:name w:val="Heading 2 Char"/>
    <w:aliases w:val="Kop 2 Char"/>
    <w:basedOn w:val="DefaultParagraphFont"/>
    <w:link w:val="Heading2"/>
    <w:rsid w:val="00040FEC"/>
    <w:rPr>
      <w:rFonts w:ascii="Arial" w:eastAsia="Times New Roman" w:hAnsi="Arial" w:cs="Arial"/>
      <w:b/>
      <w:bCs/>
      <w:i/>
      <w:iCs/>
      <w:sz w:val="28"/>
      <w:szCs w:val="28"/>
    </w:rPr>
  </w:style>
  <w:style w:type="character" w:customStyle="1" w:styleId="Heading3Char">
    <w:name w:val="Heading 3 Char"/>
    <w:aliases w:val="Kop 3 Char"/>
    <w:basedOn w:val="DefaultParagraphFont"/>
    <w:link w:val="Heading3"/>
    <w:rsid w:val="00040FEC"/>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Char Char Char Char"/>
    <w:basedOn w:val="DefaultParagraphFont"/>
    <w:link w:val="Heading4"/>
    <w:rsid w:val="00040FE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40FEC"/>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40FEC"/>
    <w:rPr>
      <w:rFonts w:ascii="Times New Roman" w:eastAsia="Times New Roman" w:hAnsi="Times New Roman" w:cs="Times New Roman"/>
      <w:b/>
      <w:bCs/>
    </w:rPr>
  </w:style>
  <w:style w:type="character" w:customStyle="1" w:styleId="Heading7Char">
    <w:name w:val="Heading 7 Char"/>
    <w:basedOn w:val="DefaultParagraphFont"/>
    <w:link w:val="Heading7"/>
    <w:rsid w:val="00040FEC"/>
    <w:rPr>
      <w:rFonts w:ascii="Calibri" w:eastAsia="Times New Roman" w:hAnsi="Calibri" w:cs="Times New Roman"/>
      <w:sz w:val="24"/>
      <w:szCs w:val="24"/>
    </w:rPr>
  </w:style>
  <w:style w:type="character" w:customStyle="1" w:styleId="Heading8Char">
    <w:name w:val="Heading 8 Char"/>
    <w:basedOn w:val="DefaultParagraphFont"/>
    <w:link w:val="Heading8"/>
    <w:rsid w:val="00040FEC"/>
    <w:rPr>
      <w:rFonts w:ascii="Calibri" w:eastAsia="Times New Roman" w:hAnsi="Calibri" w:cs="Times New Roman"/>
      <w:i/>
      <w:iCs/>
      <w:sz w:val="24"/>
      <w:szCs w:val="24"/>
    </w:rPr>
  </w:style>
  <w:style w:type="character" w:customStyle="1" w:styleId="Heading9Char">
    <w:name w:val="Heading 9 Char"/>
    <w:basedOn w:val="DefaultParagraphFont"/>
    <w:link w:val="Heading9"/>
    <w:rsid w:val="00040FEC"/>
    <w:rPr>
      <w:rFonts w:ascii="Arial" w:eastAsia="Times New Roman" w:hAnsi="Arial" w:cs="Arial"/>
    </w:rPr>
  </w:style>
  <w:style w:type="paragraph" w:styleId="Footer">
    <w:name w:val="footer"/>
    <w:basedOn w:val="Normal"/>
    <w:link w:val="FooterChar"/>
    <w:uiPriority w:val="99"/>
    <w:rsid w:val="00040FEC"/>
    <w:pPr>
      <w:tabs>
        <w:tab w:val="center" w:pos="4320"/>
        <w:tab w:val="right" w:pos="8640"/>
      </w:tabs>
    </w:pPr>
  </w:style>
  <w:style w:type="character" w:customStyle="1" w:styleId="FooterChar">
    <w:name w:val="Footer Char"/>
    <w:basedOn w:val="DefaultParagraphFont"/>
    <w:link w:val="Footer"/>
    <w:uiPriority w:val="99"/>
    <w:rsid w:val="00040FEC"/>
    <w:rPr>
      <w:rFonts w:ascii="Times New Roman" w:eastAsia="Times New Roman" w:hAnsi="Times New Roman" w:cs="Times New Roman"/>
      <w:sz w:val="24"/>
      <w:szCs w:val="24"/>
    </w:rPr>
  </w:style>
  <w:style w:type="character" w:styleId="Hyperlink">
    <w:name w:val="Hyperlink"/>
    <w:basedOn w:val="DefaultParagraphFont"/>
    <w:rsid w:val="00040FEC"/>
    <w:rPr>
      <w:rFonts w:cs="Times New Roman"/>
      <w:color w:val="0000FF"/>
      <w:u w:val="single"/>
    </w:rPr>
  </w:style>
  <w:style w:type="paragraph" w:styleId="BodyText3">
    <w:name w:val="Body Text 3"/>
    <w:basedOn w:val="Normal"/>
    <w:link w:val="BodyText3Char"/>
    <w:semiHidden/>
    <w:rsid w:val="00040FEC"/>
    <w:pPr>
      <w:spacing w:after="120"/>
    </w:pPr>
    <w:rPr>
      <w:sz w:val="16"/>
      <w:szCs w:val="16"/>
    </w:rPr>
  </w:style>
  <w:style w:type="character" w:customStyle="1" w:styleId="BodyText3Char">
    <w:name w:val="Body Text 3 Char"/>
    <w:basedOn w:val="DefaultParagraphFont"/>
    <w:link w:val="BodyText3"/>
    <w:semiHidden/>
    <w:rsid w:val="00040FEC"/>
    <w:rPr>
      <w:rFonts w:ascii="Times New Roman" w:eastAsia="Times New Roman" w:hAnsi="Times New Roman" w:cs="Times New Roman"/>
      <w:sz w:val="16"/>
      <w:szCs w:val="16"/>
    </w:rPr>
  </w:style>
  <w:style w:type="paragraph" w:styleId="Title">
    <w:name w:val="Title"/>
    <w:basedOn w:val="Normal"/>
    <w:link w:val="TitleChar"/>
    <w:qFormat/>
    <w:rsid w:val="00040FEC"/>
    <w:pPr>
      <w:jc w:val="center"/>
    </w:pPr>
    <w:rPr>
      <w:b/>
      <w:bCs/>
      <w:szCs w:val="20"/>
      <w:u w:val="single"/>
    </w:rPr>
  </w:style>
  <w:style w:type="character" w:customStyle="1" w:styleId="TitleChar">
    <w:name w:val="Title Char"/>
    <w:basedOn w:val="DefaultParagraphFont"/>
    <w:link w:val="Title"/>
    <w:rsid w:val="00040FEC"/>
    <w:rPr>
      <w:rFonts w:ascii="Times New Roman" w:eastAsia="Times New Roman" w:hAnsi="Times New Roman" w:cs="Times New Roman"/>
      <w:b/>
      <w:bCs/>
      <w:sz w:val="24"/>
      <w:szCs w:val="20"/>
      <w:u w:val="single"/>
    </w:rPr>
  </w:style>
  <w:style w:type="paragraph" w:styleId="BodyText">
    <w:name w:val="Body Text"/>
    <w:basedOn w:val="Normal"/>
    <w:link w:val="BodyTextChar"/>
    <w:semiHidden/>
    <w:rsid w:val="00040FEC"/>
    <w:pPr>
      <w:jc w:val="both"/>
    </w:pPr>
    <w:rPr>
      <w:szCs w:val="20"/>
    </w:rPr>
  </w:style>
  <w:style w:type="character" w:customStyle="1" w:styleId="BodyTextChar">
    <w:name w:val="Body Text Char"/>
    <w:basedOn w:val="DefaultParagraphFont"/>
    <w:link w:val="BodyText"/>
    <w:semiHidden/>
    <w:rsid w:val="00040FEC"/>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040FEC"/>
    <w:pPr>
      <w:spacing w:after="120"/>
      <w:ind w:left="360"/>
    </w:pPr>
    <w:rPr>
      <w:sz w:val="16"/>
      <w:szCs w:val="16"/>
    </w:rPr>
  </w:style>
  <w:style w:type="character" w:customStyle="1" w:styleId="BodyTextIndent3Char">
    <w:name w:val="Body Text Indent 3 Char"/>
    <w:basedOn w:val="DefaultParagraphFont"/>
    <w:link w:val="BodyTextIndent3"/>
    <w:semiHidden/>
    <w:rsid w:val="00040FEC"/>
    <w:rPr>
      <w:rFonts w:ascii="Times New Roman" w:eastAsia="Times New Roman" w:hAnsi="Times New Roman" w:cs="Times New Roman"/>
      <w:sz w:val="16"/>
      <w:szCs w:val="16"/>
    </w:rPr>
  </w:style>
  <w:style w:type="paragraph" w:styleId="BodyTextIndent2">
    <w:name w:val="Body Text Indent 2"/>
    <w:basedOn w:val="Normal"/>
    <w:link w:val="BodyTextIndent2Char"/>
    <w:semiHidden/>
    <w:rsid w:val="00040FEC"/>
    <w:pPr>
      <w:spacing w:after="120" w:line="480" w:lineRule="auto"/>
      <w:ind w:left="360"/>
    </w:pPr>
  </w:style>
  <w:style w:type="character" w:customStyle="1" w:styleId="BodyTextIndent2Char">
    <w:name w:val="Body Text Indent 2 Char"/>
    <w:basedOn w:val="DefaultParagraphFont"/>
    <w:link w:val="BodyTextIndent2"/>
    <w:semiHidden/>
    <w:rsid w:val="00040FEC"/>
    <w:rPr>
      <w:rFonts w:ascii="Times New Roman" w:eastAsia="Times New Roman" w:hAnsi="Times New Roman" w:cs="Times New Roman"/>
      <w:sz w:val="24"/>
      <w:szCs w:val="24"/>
    </w:rPr>
  </w:style>
  <w:style w:type="character" w:styleId="PageNumber">
    <w:name w:val="page number"/>
    <w:basedOn w:val="DefaultParagraphFont"/>
    <w:semiHidden/>
    <w:rsid w:val="00040FEC"/>
    <w:rPr>
      <w:rFonts w:cs="Times New Roman"/>
    </w:rPr>
  </w:style>
  <w:style w:type="paragraph" w:styleId="BodyText2">
    <w:name w:val="Body Text 2"/>
    <w:basedOn w:val="Normal"/>
    <w:link w:val="BodyText2Char"/>
    <w:semiHidden/>
    <w:rsid w:val="00040FEC"/>
    <w:pPr>
      <w:spacing w:after="120" w:line="480" w:lineRule="auto"/>
    </w:pPr>
  </w:style>
  <w:style w:type="character" w:customStyle="1" w:styleId="BodyText2Char">
    <w:name w:val="Body Text 2 Char"/>
    <w:basedOn w:val="DefaultParagraphFont"/>
    <w:link w:val="BodyText2"/>
    <w:semiHidden/>
    <w:rsid w:val="00040FEC"/>
    <w:rPr>
      <w:rFonts w:ascii="Times New Roman" w:eastAsia="Times New Roman" w:hAnsi="Times New Roman" w:cs="Times New Roman"/>
      <w:sz w:val="24"/>
      <w:szCs w:val="24"/>
    </w:rPr>
  </w:style>
  <w:style w:type="paragraph" w:styleId="BodyTextIndent">
    <w:name w:val="Body Text Indent"/>
    <w:basedOn w:val="Normal"/>
    <w:link w:val="BodyTextIndentChar"/>
    <w:semiHidden/>
    <w:rsid w:val="00040FEC"/>
    <w:pPr>
      <w:spacing w:after="120"/>
      <w:ind w:left="360"/>
    </w:pPr>
  </w:style>
  <w:style w:type="character" w:customStyle="1" w:styleId="BodyTextIndentChar">
    <w:name w:val="Body Text Indent Char"/>
    <w:basedOn w:val="DefaultParagraphFont"/>
    <w:link w:val="BodyTextIndent"/>
    <w:semiHidden/>
    <w:rsid w:val="00040FEC"/>
    <w:rPr>
      <w:rFonts w:ascii="Times New Roman" w:eastAsia="Times New Roman" w:hAnsi="Times New Roman" w:cs="Times New Roman"/>
      <w:sz w:val="24"/>
      <w:szCs w:val="24"/>
    </w:rPr>
  </w:style>
  <w:style w:type="paragraph" w:styleId="ListParagraph">
    <w:name w:val="List Paragraph"/>
    <w:basedOn w:val="Normal"/>
    <w:uiPriority w:val="34"/>
    <w:qFormat/>
    <w:rsid w:val="00040FEC"/>
    <w:pPr>
      <w:spacing w:after="200" w:line="276" w:lineRule="auto"/>
      <w:ind w:left="720"/>
      <w:contextualSpacing/>
    </w:pPr>
    <w:rPr>
      <w:rFonts w:ascii="Calibri" w:hAnsi="Calibri"/>
      <w:sz w:val="22"/>
      <w:szCs w:val="22"/>
    </w:rPr>
  </w:style>
  <w:style w:type="table" w:styleId="TableGrid">
    <w:name w:val="Table Grid"/>
    <w:basedOn w:val="TableNormal"/>
    <w:rsid w:val="00040F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040FEC"/>
    <w:pPr>
      <w:tabs>
        <w:tab w:val="center" w:pos="4680"/>
        <w:tab w:val="right" w:pos="9360"/>
      </w:tabs>
    </w:pPr>
  </w:style>
  <w:style w:type="character" w:customStyle="1" w:styleId="HeaderChar">
    <w:name w:val="Header Char"/>
    <w:basedOn w:val="DefaultParagraphFont"/>
    <w:link w:val="Header"/>
    <w:rsid w:val="00040FEC"/>
    <w:rPr>
      <w:rFonts w:ascii="Times New Roman" w:eastAsia="Times New Roman" w:hAnsi="Times New Roman" w:cs="Times New Roman"/>
      <w:sz w:val="24"/>
      <w:szCs w:val="24"/>
    </w:rPr>
  </w:style>
  <w:style w:type="paragraph" w:styleId="Index1">
    <w:name w:val="index 1"/>
    <w:basedOn w:val="Normal"/>
    <w:next w:val="Normal"/>
    <w:autoRedefine/>
    <w:semiHidden/>
    <w:rsid w:val="00040FEC"/>
    <w:pPr>
      <w:ind w:left="240" w:hanging="240"/>
    </w:pPr>
  </w:style>
  <w:style w:type="paragraph" w:styleId="IndexHeading">
    <w:name w:val="index heading"/>
    <w:basedOn w:val="Normal"/>
    <w:next w:val="Index1"/>
    <w:rsid w:val="00040FEC"/>
    <w:pPr>
      <w:overflowPunct w:val="0"/>
      <w:autoSpaceDE w:val="0"/>
      <w:autoSpaceDN w:val="0"/>
      <w:adjustRightInd w:val="0"/>
      <w:textAlignment w:val="baseline"/>
    </w:pPr>
    <w:rPr>
      <w:szCs w:val="20"/>
      <w:lang w:val="en-GB"/>
    </w:rPr>
  </w:style>
  <w:style w:type="paragraph" w:styleId="Subtitle">
    <w:name w:val="Subtitle"/>
    <w:basedOn w:val="Normal"/>
    <w:link w:val="SubtitleChar"/>
    <w:qFormat/>
    <w:rsid w:val="00040FEC"/>
    <w:pPr>
      <w:jc w:val="center"/>
    </w:pPr>
    <w:rPr>
      <w:b/>
      <w:szCs w:val="20"/>
    </w:rPr>
  </w:style>
  <w:style w:type="character" w:customStyle="1" w:styleId="SubtitleChar">
    <w:name w:val="Subtitle Char"/>
    <w:basedOn w:val="DefaultParagraphFont"/>
    <w:link w:val="Subtitle"/>
    <w:rsid w:val="00040FEC"/>
    <w:rPr>
      <w:rFonts w:ascii="Times New Roman" w:eastAsia="Times New Roman" w:hAnsi="Times New Roman" w:cs="Times New Roman"/>
      <w:b/>
      <w:sz w:val="24"/>
      <w:szCs w:val="20"/>
    </w:rPr>
  </w:style>
  <w:style w:type="paragraph" w:styleId="BlockText">
    <w:name w:val="Block Text"/>
    <w:basedOn w:val="Normal"/>
    <w:rsid w:val="00040FEC"/>
    <w:pPr>
      <w:ind w:left="1440" w:right="-90" w:hanging="720"/>
      <w:jc w:val="both"/>
    </w:pPr>
    <w:rPr>
      <w:szCs w:val="20"/>
    </w:rPr>
  </w:style>
  <w:style w:type="paragraph" w:styleId="NoSpacing">
    <w:name w:val="No Spacing"/>
    <w:link w:val="NoSpacingChar"/>
    <w:uiPriority w:val="99"/>
    <w:qFormat/>
    <w:rsid w:val="00040FEC"/>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rsid w:val="00040FEC"/>
    <w:rPr>
      <w:rFonts w:ascii="Tahoma" w:hAnsi="Tahoma" w:cs="Tahoma"/>
      <w:sz w:val="16"/>
      <w:szCs w:val="16"/>
    </w:rPr>
  </w:style>
  <w:style w:type="character" w:customStyle="1" w:styleId="BalloonTextChar">
    <w:name w:val="Balloon Text Char"/>
    <w:basedOn w:val="DefaultParagraphFont"/>
    <w:link w:val="BalloonText"/>
    <w:rsid w:val="00040FEC"/>
    <w:rPr>
      <w:rFonts w:ascii="Tahoma" w:eastAsia="Times New Roman" w:hAnsi="Tahoma" w:cs="Tahoma"/>
      <w:sz w:val="16"/>
      <w:szCs w:val="16"/>
    </w:rPr>
  </w:style>
  <w:style w:type="character" w:customStyle="1" w:styleId="NoSpacingChar">
    <w:name w:val="No Spacing Char"/>
    <w:basedOn w:val="DefaultParagraphFont"/>
    <w:link w:val="NoSpacing"/>
    <w:uiPriority w:val="99"/>
    <w:rsid w:val="00040FEC"/>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040FEC"/>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lang w:eastAsia="ja-JP"/>
    </w:rPr>
  </w:style>
  <w:style w:type="paragraph" w:styleId="TOC1">
    <w:name w:val="toc 1"/>
    <w:basedOn w:val="Normal"/>
    <w:next w:val="Normal"/>
    <w:autoRedefine/>
    <w:uiPriority w:val="39"/>
    <w:rsid w:val="00040FEC"/>
    <w:pPr>
      <w:spacing w:after="100"/>
    </w:pPr>
  </w:style>
  <w:style w:type="paragraph" w:styleId="TOC2">
    <w:name w:val="toc 2"/>
    <w:basedOn w:val="Normal"/>
    <w:next w:val="Normal"/>
    <w:autoRedefine/>
    <w:uiPriority w:val="39"/>
    <w:rsid w:val="00040FEC"/>
    <w:pPr>
      <w:spacing w:after="100"/>
      <w:ind w:left="240"/>
    </w:pPr>
  </w:style>
  <w:style w:type="paragraph" w:styleId="TOC3">
    <w:name w:val="toc 3"/>
    <w:basedOn w:val="Normal"/>
    <w:next w:val="Normal"/>
    <w:autoRedefine/>
    <w:uiPriority w:val="39"/>
    <w:rsid w:val="00040FEC"/>
    <w:pPr>
      <w:spacing w:after="100"/>
      <w:ind w:left="480"/>
    </w:pPr>
  </w:style>
  <w:style w:type="character" w:styleId="CommentReference">
    <w:name w:val="annotation reference"/>
    <w:basedOn w:val="DefaultParagraphFont"/>
    <w:rsid w:val="00040FEC"/>
    <w:rPr>
      <w:sz w:val="16"/>
      <w:szCs w:val="16"/>
    </w:rPr>
  </w:style>
  <w:style w:type="paragraph" w:styleId="CommentText">
    <w:name w:val="annotation text"/>
    <w:basedOn w:val="Normal"/>
    <w:link w:val="CommentTextChar"/>
    <w:rsid w:val="00040FEC"/>
    <w:rPr>
      <w:sz w:val="20"/>
      <w:szCs w:val="20"/>
    </w:rPr>
  </w:style>
  <w:style w:type="character" w:customStyle="1" w:styleId="CommentTextChar">
    <w:name w:val="Comment Text Char"/>
    <w:basedOn w:val="DefaultParagraphFont"/>
    <w:link w:val="CommentText"/>
    <w:rsid w:val="00040FE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40FEC"/>
    <w:rPr>
      <w:b/>
      <w:bCs/>
    </w:rPr>
  </w:style>
  <w:style w:type="character" w:customStyle="1" w:styleId="CommentSubjectChar">
    <w:name w:val="Comment Subject Char"/>
    <w:basedOn w:val="CommentTextChar"/>
    <w:link w:val="CommentSubject"/>
    <w:rsid w:val="00040FEC"/>
    <w:rPr>
      <w:rFonts w:ascii="Times New Roman" w:eastAsia="Times New Roman" w:hAnsi="Times New Roman" w:cs="Times New Roman"/>
      <w:b/>
      <w:bCs/>
      <w:sz w:val="20"/>
      <w:szCs w:val="20"/>
    </w:rPr>
  </w:style>
  <w:style w:type="paragraph" w:styleId="FootnoteText">
    <w:name w:val="footnote text"/>
    <w:basedOn w:val="Normal"/>
    <w:link w:val="FootnoteTextChar"/>
    <w:rsid w:val="00040FEC"/>
    <w:rPr>
      <w:sz w:val="20"/>
      <w:szCs w:val="20"/>
    </w:rPr>
  </w:style>
  <w:style w:type="character" w:customStyle="1" w:styleId="FootnoteTextChar">
    <w:name w:val="Footnote Text Char"/>
    <w:basedOn w:val="DefaultParagraphFont"/>
    <w:link w:val="FootnoteText"/>
    <w:rsid w:val="00040FEC"/>
    <w:rPr>
      <w:rFonts w:ascii="Times New Roman" w:eastAsia="Times New Roman" w:hAnsi="Times New Roman" w:cs="Times New Roman"/>
      <w:sz w:val="20"/>
      <w:szCs w:val="20"/>
    </w:rPr>
  </w:style>
  <w:style w:type="character" w:styleId="FootnoteReference">
    <w:name w:val="footnote reference"/>
    <w:basedOn w:val="DefaultParagraphFont"/>
    <w:rsid w:val="00040FEC"/>
    <w:rPr>
      <w:vertAlign w:val="superscript"/>
    </w:rPr>
  </w:style>
  <w:style w:type="paragraph" w:customStyle="1" w:styleId="Header2-SubClauses">
    <w:name w:val="Header 2 - SubClauses"/>
    <w:basedOn w:val="Normal"/>
    <w:link w:val="Header2-SubClausesChar"/>
    <w:rsid w:val="00040FEC"/>
    <w:pPr>
      <w:tabs>
        <w:tab w:val="num" w:pos="504"/>
        <w:tab w:val="left" w:pos="619"/>
      </w:tabs>
      <w:spacing w:after="200"/>
      <w:ind w:left="504" w:hanging="504"/>
      <w:jc w:val="both"/>
    </w:pPr>
    <w:rPr>
      <w:szCs w:val="20"/>
    </w:rPr>
  </w:style>
  <w:style w:type="character" w:customStyle="1" w:styleId="Header2-SubClausesChar">
    <w:name w:val="Header 2 - SubClauses Char"/>
    <w:basedOn w:val="DefaultParagraphFont"/>
    <w:link w:val="Header2-SubClauses"/>
    <w:rsid w:val="00040FEC"/>
    <w:rPr>
      <w:rFonts w:ascii="Times New Roman" w:eastAsia="Times New Roman" w:hAnsi="Times New Roman" w:cs="Times New Roman"/>
      <w:sz w:val="24"/>
      <w:szCs w:val="20"/>
    </w:rPr>
  </w:style>
  <w:style w:type="paragraph" w:customStyle="1" w:styleId="Header3-Paragraph">
    <w:name w:val="Header 3 - Paragraph"/>
    <w:basedOn w:val="Normal"/>
    <w:rsid w:val="00040FEC"/>
    <w:pPr>
      <w:tabs>
        <w:tab w:val="num" w:pos="864"/>
      </w:tabs>
      <w:spacing w:after="200"/>
      <w:ind w:left="864" w:hanging="432"/>
      <w:jc w:val="both"/>
    </w:pPr>
    <w:rPr>
      <w:szCs w:val="20"/>
    </w:rPr>
  </w:style>
  <w:style w:type="paragraph" w:customStyle="1" w:styleId="P3Header1-Clauses">
    <w:name w:val="P3 Header1-Clauses"/>
    <w:basedOn w:val="Normal"/>
    <w:rsid w:val="00040FEC"/>
    <w:pPr>
      <w:tabs>
        <w:tab w:val="num" w:pos="432"/>
      </w:tabs>
      <w:ind w:left="432" w:hanging="432"/>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054441">
      <w:bodyDiv w:val="1"/>
      <w:marLeft w:val="0"/>
      <w:marRight w:val="0"/>
      <w:marTop w:val="0"/>
      <w:marBottom w:val="0"/>
      <w:divBdr>
        <w:top w:val="none" w:sz="0" w:space="0" w:color="auto"/>
        <w:left w:val="none" w:sz="0" w:space="0" w:color="auto"/>
        <w:bottom w:val="none" w:sz="0" w:space="0" w:color="auto"/>
        <w:right w:val="none" w:sz="0" w:space="0" w:color="auto"/>
      </w:divBdr>
    </w:div>
    <w:div w:id="371346433">
      <w:bodyDiv w:val="1"/>
      <w:marLeft w:val="0"/>
      <w:marRight w:val="0"/>
      <w:marTop w:val="0"/>
      <w:marBottom w:val="0"/>
      <w:divBdr>
        <w:top w:val="none" w:sz="0" w:space="0" w:color="auto"/>
        <w:left w:val="none" w:sz="0" w:space="0" w:color="auto"/>
        <w:bottom w:val="none" w:sz="0" w:space="0" w:color="auto"/>
        <w:right w:val="none" w:sz="0" w:space="0" w:color="auto"/>
      </w:divBdr>
    </w:div>
    <w:div w:id="9574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ACEDF-6606-4577-826C-E6FC595E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89</Pages>
  <Words>29030</Words>
  <Characters>165471</Characters>
  <Application>Microsoft Office Word</Application>
  <DocSecurity>0</DocSecurity>
  <Lines>1378</Lines>
  <Paragraphs>388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salman khan</dc:creator>
  <cp:lastModifiedBy>Self</cp:lastModifiedBy>
  <cp:revision>65</cp:revision>
  <cp:lastPrinted>2020-04-13T10:02:00Z</cp:lastPrinted>
  <dcterms:created xsi:type="dcterms:W3CDTF">2019-06-27T08:13:00Z</dcterms:created>
  <dcterms:modified xsi:type="dcterms:W3CDTF">1980-01-03T22:07:00Z</dcterms:modified>
</cp:coreProperties>
</file>